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D485" w14:textId="4CC94CAA" w:rsidR="00BD6740" w:rsidRPr="00110A90" w:rsidRDefault="00C66666">
      <w:pPr>
        <w:jc w:val="center"/>
        <w:rPr>
          <w:rFonts w:ascii="黑体" w:eastAsia="黑体"/>
          <w:b/>
          <w:color w:val="000000" w:themeColor="text1"/>
          <w:sz w:val="36"/>
          <w:szCs w:val="36"/>
        </w:rPr>
      </w:pPr>
      <w:r w:rsidRPr="00110A90">
        <w:rPr>
          <w:rFonts w:ascii="黑体" w:eastAsia="黑体"/>
          <w:b/>
          <w:color w:val="000000" w:themeColor="text1"/>
          <w:sz w:val="36"/>
          <w:szCs w:val="36"/>
        </w:rPr>
        <w:t>《</w:t>
      </w:r>
      <w:r w:rsidR="009A6337" w:rsidRPr="00110A90">
        <w:rPr>
          <w:rFonts w:ascii="黑体" w:eastAsia="黑体" w:hint="eastAsia"/>
          <w:b/>
          <w:color w:val="000000" w:themeColor="text1"/>
          <w:sz w:val="36"/>
          <w:szCs w:val="36"/>
        </w:rPr>
        <w:t>旅游创新项目设计与运营</w:t>
      </w:r>
      <w:r w:rsidRPr="00110A90">
        <w:rPr>
          <w:rFonts w:ascii="黑体" w:eastAsia="黑体"/>
          <w:b/>
          <w:color w:val="000000" w:themeColor="text1"/>
          <w:sz w:val="36"/>
          <w:szCs w:val="36"/>
        </w:rPr>
        <w:t>》课程教学大纲</w:t>
      </w:r>
    </w:p>
    <w:p w14:paraId="1E7BD094" w14:textId="77777777" w:rsidR="00BD6740" w:rsidRPr="00110A90" w:rsidRDefault="00BD6740">
      <w:pPr>
        <w:spacing w:line="360" w:lineRule="exact"/>
        <w:rPr>
          <w:rFonts w:ascii="黑体" w:eastAsia="黑体"/>
          <w:color w:val="000000" w:themeColor="text1"/>
          <w:sz w:val="30"/>
        </w:rPr>
      </w:pPr>
    </w:p>
    <w:p w14:paraId="0EFD8494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一、课程基本信息</w:t>
      </w:r>
    </w:p>
    <w:p w14:paraId="2ED3C7D5" w14:textId="23A7A2A9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课程</w:t>
      </w:r>
      <w:r w:rsidRPr="00110A90">
        <w:rPr>
          <w:rFonts w:hint="eastAsia"/>
          <w:color w:val="000000" w:themeColor="text1"/>
          <w:sz w:val="24"/>
        </w:rPr>
        <w:t>代码：</w:t>
      </w:r>
      <w:r w:rsidR="009A6337" w:rsidRPr="00110A90">
        <w:rPr>
          <w:color w:val="000000" w:themeColor="text1"/>
          <w:sz w:val="24"/>
        </w:rPr>
        <w:t>18080032</w:t>
      </w:r>
    </w:p>
    <w:p w14:paraId="0DA5F459" w14:textId="0623F007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课程名称：</w:t>
      </w:r>
      <w:r w:rsidR="009A6337" w:rsidRPr="00110A90">
        <w:rPr>
          <w:rFonts w:hint="eastAsia"/>
          <w:color w:val="000000" w:themeColor="text1"/>
          <w:sz w:val="24"/>
        </w:rPr>
        <w:t>旅游创新项目设计与运营</w:t>
      </w:r>
    </w:p>
    <w:p w14:paraId="329BB620" w14:textId="136A1CF7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英文名称：</w:t>
      </w:r>
      <w:r w:rsidR="009A6337" w:rsidRPr="00110A90">
        <w:rPr>
          <w:color w:val="000000" w:themeColor="text1"/>
          <w:sz w:val="24"/>
        </w:rPr>
        <w:t>Tourism innovation project design and operation</w:t>
      </w:r>
    </w:p>
    <w:p w14:paraId="1AA6C185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课程</w:t>
      </w:r>
      <w:r w:rsidRPr="00110A90">
        <w:rPr>
          <w:rFonts w:hint="eastAsia"/>
          <w:color w:val="000000" w:themeColor="text1"/>
          <w:sz w:val="24"/>
        </w:rPr>
        <w:t>类别：专业课</w:t>
      </w:r>
      <w:r w:rsidRPr="00110A90">
        <w:rPr>
          <w:rFonts w:hint="eastAsia"/>
          <w:color w:val="000000" w:themeColor="text1"/>
          <w:sz w:val="24"/>
        </w:rPr>
        <w:t xml:space="preserve">   </w:t>
      </w:r>
    </w:p>
    <w:p w14:paraId="0A5AC145" w14:textId="02C56431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学</w:t>
      </w:r>
      <w:r w:rsidRPr="00110A90">
        <w:rPr>
          <w:rFonts w:hint="eastAsia"/>
          <w:color w:val="000000" w:themeColor="text1"/>
          <w:sz w:val="24"/>
        </w:rPr>
        <w:t xml:space="preserve">    </w:t>
      </w:r>
      <w:r w:rsidRPr="00110A90">
        <w:rPr>
          <w:color w:val="000000" w:themeColor="text1"/>
          <w:sz w:val="24"/>
        </w:rPr>
        <w:t>时：</w:t>
      </w:r>
      <w:r w:rsidR="005410A9" w:rsidRPr="00110A90">
        <w:rPr>
          <w:rFonts w:hint="eastAsia"/>
          <w:color w:val="000000" w:themeColor="text1"/>
          <w:sz w:val="24"/>
        </w:rPr>
        <w:t>32</w:t>
      </w:r>
      <w:r w:rsidRPr="00110A90">
        <w:rPr>
          <w:rFonts w:hint="eastAsia"/>
          <w:color w:val="000000" w:themeColor="text1"/>
          <w:sz w:val="24"/>
        </w:rPr>
        <w:t xml:space="preserve">  </w:t>
      </w:r>
    </w:p>
    <w:p w14:paraId="56B51F26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学</w:t>
      </w:r>
      <w:r w:rsidRPr="00110A90">
        <w:rPr>
          <w:rFonts w:hint="eastAsia"/>
          <w:color w:val="000000" w:themeColor="text1"/>
          <w:sz w:val="24"/>
        </w:rPr>
        <w:t xml:space="preserve">    </w:t>
      </w:r>
      <w:r w:rsidRPr="00110A90">
        <w:rPr>
          <w:color w:val="000000" w:themeColor="text1"/>
          <w:sz w:val="24"/>
        </w:rPr>
        <w:t>分：</w:t>
      </w:r>
      <w:r w:rsidRPr="00110A90">
        <w:rPr>
          <w:rFonts w:hint="eastAsia"/>
          <w:color w:val="000000" w:themeColor="text1"/>
          <w:sz w:val="24"/>
        </w:rPr>
        <w:t>2</w:t>
      </w:r>
    </w:p>
    <w:p w14:paraId="7D78DFA6" w14:textId="77777777" w:rsidR="00BD6740" w:rsidRPr="00110A90" w:rsidRDefault="00C66666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110A90">
        <w:rPr>
          <w:rFonts w:ascii="宋体" w:hAnsi="宋体"/>
          <w:color w:val="000000" w:themeColor="text1"/>
          <w:kern w:val="0"/>
          <w:sz w:val="24"/>
        </w:rPr>
        <w:t>适用对象:</w:t>
      </w:r>
      <w:r w:rsidRPr="00110A90">
        <w:rPr>
          <w:rFonts w:ascii="宋体" w:hAnsi="宋体" w:hint="eastAsia"/>
          <w:color w:val="000000" w:themeColor="text1"/>
          <w:kern w:val="0"/>
          <w:sz w:val="24"/>
        </w:rPr>
        <w:t xml:space="preserve"> 旅游管理类相关专业学生</w:t>
      </w:r>
    </w:p>
    <w:p w14:paraId="2128E442" w14:textId="77777777" w:rsidR="00BD6740" w:rsidRPr="00110A90" w:rsidRDefault="00C66666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110A90">
        <w:rPr>
          <w:rFonts w:ascii="宋体" w:hAnsi="宋体" w:hint="eastAsia"/>
          <w:color w:val="000000" w:themeColor="text1"/>
          <w:kern w:val="0"/>
          <w:sz w:val="24"/>
        </w:rPr>
        <w:t>考核方式：考查</w:t>
      </w:r>
    </w:p>
    <w:p w14:paraId="38C982AE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先修课程：</w:t>
      </w:r>
      <w:r w:rsidRPr="00110A90">
        <w:rPr>
          <w:rFonts w:hint="eastAsia"/>
          <w:color w:val="000000" w:themeColor="text1"/>
          <w:sz w:val="24"/>
        </w:rPr>
        <w:t>部分旅游管理类专业课程</w:t>
      </w:r>
    </w:p>
    <w:p w14:paraId="25A72AB9" w14:textId="77777777" w:rsidR="00BD6740" w:rsidRPr="00110A90" w:rsidRDefault="00C66666">
      <w:pPr>
        <w:numPr>
          <w:ilvl w:val="0"/>
          <w:numId w:val="1"/>
        </w:num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课程简介</w:t>
      </w:r>
    </w:p>
    <w:p w14:paraId="4D1413B9" w14:textId="2E9FA9DE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《</w:t>
      </w:r>
      <w:r w:rsidR="005410A9" w:rsidRPr="00110A90">
        <w:rPr>
          <w:rFonts w:hint="eastAsia"/>
          <w:color w:val="000000" w:themeColor="text1"/>
          <w:sz w:val="24"/>
        </w:rPr>
        <w:t>旅游创新项目设计与运营</w:t>
      </w:r>
      <w:r w:rsidRPr="00110A90">
        <w:rPr>
          <w:rFonts w:hint="eastAsia"/>
          <w:color w:val="000000" w:themeColor="text1"/>
          <w:sz w:val="24"/>
        </w:rPr>
        <w:t>》是旅游管理专业的专业课程之一。</w:t>
      </w:r>
      <w:r w:rsidR="005410A9" w:rsidRPr="00110A90">
        <w:rPr>
          <w:rFonts w:hint="eastAsia"/>
          <w:color w:val="000000" w:themeColor="text1"/>
          <w:sz w:val="24"/>
        </w:rPr>
        <w:t>本课程呈现不同类型项目</w:t>
      </w:r>
      <w:r w:rsidR="00733045" w:rsidRPr="00110A90">
        <w:rPr>
          <w:rFonts w:hint="eastAsia"/>
          <w:b/>
          <w:bCs/>
          <w:color w:val="000000" w:themeColor="text1"/>
          <w:sz w:val="24"/>
        </w:rPr>
        <w:t>在中国特色社会主义新时代背景下</w:t>
      </w:r>
      <w:r w:rsidR="005410A9" w:rsidRPr="00110A90">
        <w:rPr>
          <w:rFonts w:hint="eastAsia"/>
          <w:color w:val="000000" w:themeColor="text1"/>
          <w:sz w:val="24"/>
        </w:rPr>
        <w:t>的</w:t>
      </w:r>
      <w:r w:rsidR="00733045" w:rsidRPr="00110A90">
        <w:rPr>
          <w:rFonts w:hint="eastAsia"/>
          <w:color w:val="000000" w:themeColor="text1"/>
          <w:sz w:val="24"/>
        </w:rPr>
        <w:t>具体应用背景</w:t>
      </w:r>
      <w:r w:rsidR="005410A9" w:rsidRPr="00110A90">
        <w:rPr>
          <w:rFonts w:hint="eastAsia"/>
          <w:color w:val="000000" w:themeColor="text1"/>
          <w:sz w:val="24"/>
        </w:rPr>
        <w:t>、过程、核心创意和落地成效，并将项目</w:t>
      </w:r>
      <w:r w:rsidR="0067068E" w:rsidRPr="00110A90">
        <w:rPr>
          <w:rFonts w:hint="eastAsia"/>
          <w:color w:val="000000" w:themeColor="text1"/>
          <w:sz w:val="24"/>
        </w:rPr>
        <w:t>设计</w:t>
      </w:r>
      <w:r w:rsidR="005410A9" w:rsidRPr="00110A90">
        <w:rPr>
          <w:rFonts w:hint="eastAsia"/>
          <w:color w:val="000000" w:themeColor="text1"/>
          <w:sz w:val="24"/>
        </w:rPr>
        <w:t>在思想、思路与方式上碰撞</w:t>
      </w:r>
      <w:r w:rsidR="00504E4B" w:rsidRPr="00110A90">
        <w:rPr>
          <w:rFonts w:hint="eastAsia"/>
          <w:color w:val="000000" w:themeColor="text1"/>
          <w:sz w:val="24"/>
        </w:rPr>
        <w:t>并</w:t>
      </w:r>
      <w:r w:rsidR="005410A9" w:rsidRPr="00110A90">
        <w:rPr>
          <w:rFonts w:hint="eastAsia"/>
          <w:color w:val="000000" w:themeColor="text1"/>
          <w:sz w:val="24"/>
        </w:rPr>
        <w:t>有机融入，为学生生动、深刻地揭示了旅游规划、运营、营销、投资中的创意与实操精髓。</w:t>
      </w:r>
    </w:p>
    <w:p w14:paraId="036AA465" w14:textId="77777777" w:rsidR="00BD6740" w:rsidRPr="00110A90" w:rsidRDefault="00BD6740">
      <w:pPr>
        <w:spacing w:line="360" w:lineRule="exact"/>
        <w:rPr>
          <w:color w:val="000000" w:themeColor="text1"/>
          <w:sz w:val="24"/>
        </w:rPr>
      </w:pPr>
    </w:p>
    <w:p w14:paraId="2D317675" w14:textId="77777777" w:rsidR="00BD6740" w:rsidRPr="00110A90" w:rsidRDefault="00C66666">
      <w:pPr>
        <w:spacing w:line="360" w:lineRule="exact"/>
        <w:rPr>
          <w:rFonts w:ascii="黑体" w:eastAsia="黑体" w:hAnsi="宋体"/>
          <w:color w:val="000000" w:themeColor="text1"/>
          <w:kern w:val="0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三、课程性质与教学目的</w:t>
      </w:r>
    </w:p>
    <w:p w14:paraId="5D9A3015" w14:textId="71AD12E9" w:rsidR="00BD6740" w:rsidRPr="00110A90" w:rsidRDefault="00C66666" w:rsidP="00504E4B">
      <w:pPr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本课程</w:t>
      </w:r>
      <w:r w:rsidR="0067068E" w:rsidRPr="00110A90">
        <w:rPr>
          <w:rFonts w:hint="eastAsia"/>
          <w:color w:val="000000" w:themeColor="text1"/>
          <w:sz w:val="24"/>
        </w:rPr>
        <w:t>具有思想与实操创新融合、理论与实践紧密结合、视野与高度全面契合的特色，是</w:t>
      </w:r>
      <w:r w:rsidRPr="00110A90">
        <w:rPr>
          <w:rFonts w:hint="eastAsia"/>
          <w:color w:val="000000" w:themeColor="text1"/>
          <w:sz w:val="24"/>
        </w:rPr>
        <w:t>为了帮助学生参与到</w:t>
      </w:r>
      <w:r w:rsidR="00733045" w:rsidRPr="00110A90">
        <w:rPr>
          <w:rFonts w:hint="eastAsia"/>
          <w:b/>
          <w:bCs/>
          <w:color w:val="000000" w:themeColor="text1"/>
          <w:sz w:val="24"/>
        </w:rPr>
        <w:t>中国特色社会主义新时代背景下</w:t>
      </w:r>
      <w:r w:rsidR="0067068E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的</w:t>
      </w:r>
      <w:r w:rsidR="0067068E" w:rsidRPr="00110A90">
        <w:rPr>
          <w:rFonts w:hint="eastAsia"/>
          <w:color w:val="000000" w:themeColor="text1"/>
          <w:sz w:val="24"/>
        </w:rPr>
        <w:t>设计与运营</w:t>
      </w:r>
      <w:r w:rsidRPr="00110A90">
        <w:rPr>
          <w:rFonts w:hint="eastAsia"/>
          <w:color w:val="000000" w:themeColor="text1"/>
          <w:sz w:val="24"/>
        </w:rPr>
        <w:t>中而开设的专业课。通过该课程的学习，使学生理解</w:t>
      </w:r>
      <w:r w:rsidR="00504E4B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的基本知识和内容。对</w:t>
      </w:r>
      <w:r w:rsidR="00504E4B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中的</w:t>
      </w:r>
      <w:r w:rsidR="00504E4B" w:rsidRPr="00110A90">
        <w:rPr>
          <w:rFonts w:hint="eastAsia"/>
          <w:color w:val="000000" w:themeColor="text1"/>
          <w:sz w:val="24"/>
        </w:rPr>
        <w:t>相关问题</w:t>
      </w:r>
      <w:r w:rsidRPr="00110A90">
        <w:rPr>
          <w:rFonts w:hint="eastAsia"/>
          <w:color w:val="000000" w:themeColor="text1"/>
          <w:sz w:val="24"/>
        </w:rPr>
        <w:t>有更深层次的理解，并可在实际中运用，为</w:t>
      </w:r>
      <w:r w:rsidR="00504E4B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提供分析和建议。</w:t>
      </w:r>
    </w:p>
    <w:p w14:paraId="7F337DB3" w14:textId="77777777" w:rsidR="00BD6740" w:rsidRPr="00110A90" w:rsidRDefault="00BD6740">
      <w:pPr>
        <w:widowControl/>
        <w:spacing w:line="360" w:lineRule="exact"/>
        <w:ind w:firstLineChars="200" w:firstLine="480"/>
        <w:jc w:val="left"/>
        <w:rPr>
          <w:rFonts w:ascii="黑体" w:eastAsia="黑体" w:hAnsi="宋体"/>
          <w:color w:val="000000" w:themeColor="text1"/>
          <w:kern w:val="0"/>
          <w:sz w:val="24"/>
        </w:rPr>
      </w:pPr>
    </w:p>
    <w:p w14:paraId="756A47B1" w14:textId="77777777" w:rsidR="00BD6740" w:rsidRPr="00110A90" w:rsidRDefault="00C66666">
      <w:pPr>
        <w:spacing w:line="360" w:lineRule="exact"/>
        <w:rPr>
          <w:rFonts w:ascii="黑体" w:eastAsia="黑体"/>
          <w:i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四、教学内容及要求</w:t>
      </w:r>
    </w:p>
    <w:p w14:paraId="436C750C" w14:textId="77777777" w:rsidR="00B45B33" w:rsidRPr="00110A90" w:rsidRDefault="00C66666" w:rsidP="00B45B33">
      <w:pPr>
        <w:spacing w:line="360" w:lineRule="exact"/>
        <w:ind w:left="600"/>
        <w:rPr>
          <w:rFonts w:ascii="宋体" w:hAnsi="宋体"/>
          <w:color w:val="000000" w:themeColor="text1"/>
          <w:sz w:val="24"/>
        </w:rPr>
      </w:pPr>
      <w:bookmarkStart w:id="0" w:name="OLE_LINK3"/>
      <w:r w:rsidRPr="00110A90">
        <w:rPr>
          <w:rFonts w:ascii="宋体" w:hAnsi="宋体" w:hint="eastAsia"/>
          <w:color w:val="000000" w:themeColor="text1"/>
          <w:sz w:val="24"/>
        </w:rPr>
        <w:t xml:space="preserve">第一章 </w:t>
      </w:r>
      <w:r w:rsidR="00B45B33" w:rsidRPr="00110A90">
        <w:rPr>
          <w:rFonts w:ascii="宋体" w:hAnsi="宋体" w:hint="eastAsia"/>
          <w:color w:val="000000" w:themeColor="text1"/>
          <w:sz w:val="24"/>
        </w:rPr>
        <w:t>绪论</w:t>
      </w:r>
    </w:p>
    <w:p w14:paraId="73CFAF8B" w14:textId="368C518D" w:rsidR="00BD6740" w:rsidRPr="00110A90" w:rsidRDefault="00B45B33" w:rsidP="00B45B33">
      <w:pPr>
        <w:spacing w:line="360" w:lineRule="exact"/>
        <w:ind w:left="60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（一）</w:t>
      </w:r>
      <w:r w:rsidR="00C66666" w:rsidRPr="00110A90">
        <w:rPr>
          <w:rFonts w:ascii="宋体" w:hAnsi="宋体" w:hint="eastAsia"/>
          <w:color w:val="000000" w:themeColor="text1"/>
          <w:sz w:val="24"/>
        </w:rPr>
        <w:t>目的与要求</w:t>
      </w:r>
    </w:p>
    <w:p w14:paraId="01D25C02" w14:textId="018BC7E9" w:rsidR="00BD6740" w:rsidRPr="00110A90" w:rsidRDefault="00B45B33" w:rsidP="00B45B33">
      <w:pPr>
        <w:tabs>
          <w:tab w:val="left" w:pos="1260"/>
        </w:tabs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1、理解文化的概念和内涵</w:t>
      </w:r>
      <w:r w:rsidRPr="00110A90">
        <w:rPr>
          <w:rFonts w:ascii="宋体" w:hAnsi="宋体" w:hint="eastAsia"/>
          <w:color w:val="000000" w:themeColor="text1"/>
          <w:sz w:val="24"/>
        </w:rPr>
        <w:br/>
        <w:t>2、理解旅游的本质和属性</w:t>
      </w:r>
      <w:r w:rsidRPr="00110A90">
        <w:rPr>
          <w:rFonts w:ascii="宋体" w:hAnsi="宋体" w:hint="eastAsia"/>
          <w:color w:val="000000" w:themeColor="text1"/>
          <w:sz w:val="24"/>
        </w:rPr>
        <w:br/>
        <w:t>3、</w:t>
      </w:r>
      <w:r w:rsidR="00733045" w:rsidRPr="00110A90">
        <w:rPr>
          <w:rFonts w:ascii="宋体" w:hAnsi="宋体" w:hint="eastAsia"/>
          <w:color w:val="000000" w:themeColor="text1"/>
          <w:sz w:val="24"/>
        </w:rPr>
        <w:t>掌握</w:t>
      </w:r>
      <w:r w:rsidR="00733045" w:rsidRPr="00110A90">
        <w:rPr>
          <w:rFonts w:ascii="宋体" w:hAnsi="宋体" w:hint="eastAsia"/>
          <w:b/>
          <w:bCs/>
          <w:color w:val="000000" w:themeColor="text1"/>
          <w:sz w:val="24"/>
        </w:rPr>
        <w:t>中国特色社会主义新时代背景下</w:t>
      </w:r>
      <w:r w:rsidRPr="00110A90">
        <w:rPr>
          <w:rFonts w:ascii="宋体" w:hAnsi="宋体" w:hint="eastAsia"/>
          <w:color w:val="000000" w:themeColor="text1"/>
          <w:sz w:val="24"/>
        </w:rPr>
        <w:t>旅游文化的核心价值</w:t>
      </w:r>
      <w:r w:rsidR="00C66666" w:rsidRPr="00110A90">
        <w:rPr>
          <w:rFonts w:ascii="宋体" w:hAnsi="宋体" w:hint="eastAsia"/>
          <w:color w:val="000000" w:themeColor="text1"/>
          <w:sz w:val="24"/>
        </w:rPr>
        <w:t>教学内容</w:t>
      </w:r>
    </w:p>
    <w:p w14:paraId="693E8F98" w14:textId="77777777" w:rsidR="00B45B33" w:rsidRPr="00110A90" w:rsidRDefault="00B45B33" w:rsidP="00B45B33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（二）教学内容</w:t>
      </w:r>
    </w:p>
    <w:p w14:paraId="6B657EAE" w14:textId="77777777" w:rsidR="00B45B33" w:rsidRPr="00110A90" w:rsidRDefault="00B45B33" w:rsidP="00B45B33">
      <w:pPr>
        <w:tabs>
          <w:tab w:val="left" w:pos="1260"/>
        </w:tabs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1、文化的概念和内涵</w:t>
      </w:r>
      <w:r w:rsidRPr="00110A90">
        <w:rPr>
          <w:rFonts w:ascii="宋体" w:hAnsi="宋体" w:hint="eastAsia"/>
          <w:color w:val="000000" w:themeColor="text1"/>
          <w:sz w:val="24"/>
        </w:rPr>
        <w:br/>
        <w:t>2、旅游的本质和属性</w:t>
      </w:r>
      <w:r w:rsidRPr="00110A90">
        <w:rPr>
          <w:rFonts w:ascii="宋体" w:hAnsi="宋体" w:hint="eastAsia"/>
          <w:color w:val="000000" w:themeColor="text1"/>
          <w:sz w:val="24"/>
        </w:rPr>
        <w:br/>
        <w:t>3、旅游文化的核心价值教学内容</w:t>
      </w:r>
    </w:p>
    <w:p w14:paraId="1C87ADBA" w14:textId="63565485" w:rsidR="00BD6740" w:rsidRPr="00110A90" w:rsidRDefault="00B45B33" w:rsidP="00B45B33">
      <w:pPr>
        <w:tabs>
          <w:tab w:val="left" w:pos="1260"/>
        </w:tabs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lastRenderedPageBreak/>
        <w:t>（三）</w:t>
      </w:r>
      <w:r w:rsidR="00C66666" w:rsidRPr="00110A90">
        <w:rPr>
          <w:rFonts w:ascii="宋体" w:hAnsi="宋体" w:hint="eastAsia"/>
          <w:color w:val="000000" w:themeColor="text1"/>
          <w:sz w:val="24"/>
        </w:rPr>
        <w:t>思考与实践</w:t>
      </w:r>
    </w:p>
    <w:p w14:paraId="1C207A23" w14:textId="4554A6B5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1、如何界定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的概念内涵</w:t>
      </w:r>
    </w:p>
    <w:p w14:paraId="24FA41B8" w14:textId="07D61DB4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可以划分为哪些基本类型</w:t>
      </w:r>
    </w:p>
    <w:p w14:paraId="2FB801BE" w14:textId="130F583B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3、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具有哪些基本功能</w:t>
      </w:r>
    </w:p>
    <w:p w14:paraId="41279DF4" w14:textId="636A1992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4、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具有哪些基本特征</w:t>
      </w:r>
    </w:p>
    <w:p w14:paraId="27E381DE" w14:textId="28EE339E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5、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包括哪些基本任务</w:t>
      </w:r>
    </w:p>
    <w:p w14:paraId="5DF9EE86" w14:textId="6D462086" w:rsidR="00BD6740" w:rsidRPr="00110A90" w:rsidRDefault="00C66666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6、</w:t>
      </w:r>
      <w:r w:rsidR="00B45B33" w:rsidRPr="00110A90">
        <w:rPr>
          <w:rFonts w:ascii="宋体" w:hAnsi="宋体" w:hint="eastAsia"/>
          <w:color w:val="000000" w:themeColor="text1"/>
          <w:sz w:val="24"/>
        </w:rPr>
        <w:t>旅游创新项目</w:t>
      </w:r>
      <w:r w:rsidRPr="00110A90">
        <w:rPr>
          <w:rFonts w:ascii="宋体" w:hAnsi="宋体" w:hint="eastAsia"/>
          <w:color w:val="000000" w:themeColor="text1"/>
          <w:sz w:val="24"/>
        </w:rPr>
        <w:t>包括哪些基本方法</w:t>
      </w:r>
    </w:p>
    <w:p w14:paraId="58407274" w14:textId="503E9D75" w:rsidR="00BD6740" w:rsidRPr="00110A90" w:rsidRDefault="00B45B33" w:rsidP="00B45B33">
      <w:pPr>
        <w:tabs>
          <w:tab w:val="left" w:pos="1260"/>
        </w:tabs>
        <w:spacing w:line="360" w:lineRule="exact"/>
        <w:ind w:leftChars="200" w:left="1140" w:hangingChars="300" w:hanging="72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（四）</w:t>
      </w:r>
      <w:r w:rsidR="00C66666" w:rsidRPr="00110A90">
        <w:rPr>
          <w:rFonts w:ascii="宋体" w:hAnsi="宋体" w:hint="eastAsia"/>
          <w:color w:val="000000" w:themeColor="text1"/>
          <w:sz w:val="24"/>
        </w:rPr>
        <w:t>教学方法与手段</w:t>
      </w:r>
      <w:r w:rsidR="00C66666" w:rsidRPr="00110A90">
        <w:rPr>
          <w:rFonts w:ascii="宋体" w:hAnsi="宋体" w:hint="eastAsia"/>
          <w:color w:val="000000" w:themeColor="text1"/>
          <w:sz w:val="24"/>
        </w:rPr>
        <w:br/>
        <w:t>课堂讲授；网络辅助教学</w:t>
      </w:r>
    </w:p>
    <w:p w14:paraId="3B73BBEF" w14:textId="77777777" w:rsidR="00BD6740" w:rsidRPr="00110A90" w:rsidRDefault="00BD6740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</w:p>
    <w:p w14:paraId="0C7D4CBC" w14:textId="4B3FDF44" w:rsidR="00BD6740" w:rsidRPr="00110A90" w:rsidRDefault="00B45B33" w:rsidP="004D447D">
      <w:pPr>
        <w:spacing w:line="360" w:lineRule="exact"/>
        <w:ind w:left="540"/>
        <w:rPr>
          <w:rFonts w:ascii="宋体" w:hAnsi="宋体"/>
          <w:b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第二章 基于产业发展的创新</w:t>
      </w:r>
    </w:p>
    <w:p w14:paraId="4DB923C5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bookmarkStart w:id="1" w:name="_Hlk59437737"/>
      <w:r w:rsidRPr="00110A90">
        <w:rPr>
          <w:rFonts w:ascii="宋体" w:hAnsi="宋体" w:hint="eastAsia"/>
          <w:color w:val="000000" w:themeColor="text1"/>
          <w:sz w:val="24"/>
        </w:rPr>
        <w:t>（一）目的与要求</w:t>
      </w:r>
    </w:p>
    <w:p w14:paraId="529E156E" w14:textId="49F94D9D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1、掌握旅游新旧要素之间、</w:t>
      </w:r>
      <w:proofErr w:type="gramStart"/>
      <w:r w:rsidRPr="00110A90">
        <w:rPr>
          <w:rFonts w:ascii="宋体" w:hAnsi="宋体" w:hint="eastAsia"/>
          <w:color w:val="000000" w:themeColor="text1"/>
          <w:sz w:val="24"/>
        </w:rPr>
        <w:t>不</w:t>
      </w:r>
      <w:proofErr w:type="gramEnd"/>
      <w:r w:rsidRPr="00110A90">
        <w:rPr>
          <w:rFonts w:ascii="宋体" w:hAnsi="宋体" w:hint="eastAsia"/>
          <w:color w:val="000000" w:themeColor="text1"/>
          <w:sz w:val="24"/>
        </w:rPr>
        <w:t>同业态之间的融合；</w:t>
      </w:r>
    </w:p>
    <w:p w14:paraId="193D81CF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（二）教学内容</w:t>
      </w:r>
    </w:p>
    <w:p w14:paraId="67A9AD80" w14:textId="14525D10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1、拓宽旅游要素的“外延”</w:t>
      </w:r>
    </w:p>
    <w:p w14:paraId="7371F664" w14:textId="7E718D51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</w:t>
      </w:r>
      <w:r w:rsidR="00156668" w:rsidRPr="00156668">
        <w:rPr>
          <w:rFonts w:ascii="宋体" w:hAnsi="宋体" w:hint="eastAsia"/>
          <w:b/>
          <w:bCs/>
          <w:color w:val="000000" w:themeColor="text1"/>
          <w:sz w:val="24"/>
        </w:rPr>
        <w:t>中国特色文化</w:t>
      </w:r>
      <w:r w:rsidRPr="00110A90">
        <w:rPr>
          <w:rFonts w:ascii="宋体" w:hAnsi="宋体" w:hint="eastAsia"/>
          <w:color w:val="000000" w:themeColor="text1"/>
          <w:sz w:val="24"/>
        </w:rPr>
        <w:t>融合型旅游新产品</w:t>
      </w:r>
    </w:p>
    <w:p w14:paraId="760653EF" w14:textId="53EEFA27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3、拓宽旅游产业边界</w:t>
      </w:r>
    </w:p>
    <w:p w14:paraId="6BCEF088" w14:textId="1F81DC59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4、不同旅游业态的交叉融合</w:t>
      </w:r>
    </w:p>
    <w:p w14:paraId="7CEE8338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（三）思考与实践</w:t>
      </w:r>
    </w:p>
    <w:p w14:paraId="652CF83F" w14:textId="756B3DB2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1、如何拓宽旅游要素的“外延”</w:t>
      </w:r>
    </w:p>
    <w:p w14:paraId="093C814D" w14:textId="28A17FC1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2、融合型旅游新产品的特征是什么</w:t>
      </w:r>
    </w:p>
    <w:p w14:paraId="0A6A4C0A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（四）教学方法与手段</w:t>
      </w:r>
    </w:p>
    <w:p w14:paraId="2AF3DCF9" w14:textId="7777777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课堂讲授；网络辅助教学</w:t>
      </w:r>
    </w:p>
    <w:bookmarkEnd w:id="1"/>
    <w:p w14:paraId="0315E617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17B4B3C2" w14:textId="43AC6A01" w:rsidR="00175C49" w:rsidRPr="00110A90" w:rsidRDefault="00175C49" w:rsidP="00175C49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第三章 基于新技术整合的创新</w:t>
      </w:r>
    </w:p>
    <w:p w14:paraId="0A60D5B9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3FF3CF2F" w14:textId="01E1C60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1、掌握新技术整合对旅游产生较大的推动；</w:t>
      </w:r>
    </w:p>
    <w:p w14:paraId="076001AA" w14:textId="38FC55AA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2、理解技术创新是产业和企业发展的重要力量；</w:t>
      </w:r>
    </w:p>
    <w:p w14:paraId="092C8418" w14:textId="6D38654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3、熟悉旅游业引入信息技术和网络技术；</w:t>
      </w:r>
    </w:p>
    <w:p w14:paraId="0BD43C14" w14:textId="2734DC3F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4、了解VR/AR技术的应用。</w:t>
      </w:r>
    </w:p>
    <w:p w14:paraId="681176F2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010D1E26" w14:textId="315108BC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1、重大技术在应用过程催生旅游新的业态；</w:t>
      </w:r>
    </w:p>
    <w:p w14:paraId="6F4A516C" w14:textId="20CE249A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2、VR酒店预订、VR主题公园</w:t>
      </w:r>
    </w:p>
    <w:p w14:paraId="1122903A" w14:textId="1F5EFDBE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3、AR旅游目的地</w:t>
      </w:r>
    </w:p>
    <w:p w14:paraId="7603C6FA" w14:textId="1A3914AD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4、VR旅游演艺</w:t>
      </w:r>
    </w:p>
    <w:p w14:paraId="09F550B8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lastRenderedPageBreak/>
        <w:t>（三）思考与实践</w:t>
      </w:r>
    </w:p>
    <w:p w14:paraId="23266BE7" w14:textId="6DC28090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1、重大技术在应用过程催生旅游新的业态是什么</w:t>
      </w:r>
    </w:p>
    <w:p w14:paraId="14063438" w14:textId="2BA5D47A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</w:t>
      </w:r>
      <w:r w:rsidRPr="00110A90">
        <w:rPr>
          <w:rFonts w:ascii="宋体" w:hAnsi="宋体"/>
          <w:color w:val="000000" w:themeColor="text1"/>
          <w:sz w:val="24"/>
        </w:rPr>
        <w:t>VR</w:t>
      </w:r>
      <w:r w:rsidRPr="00110A90">
        <w:rPr>
          <w:rFonts w:ascii="宋体" w:hAnsi="宋体" w:hint="eastAsia"/>
          <w:color w:val="000000" w:themeColor="text1"/>
          <w:sz w:val="24"/>
        </w:rPr>
        <w:t>的特征是什么</w:t>
      </w:r>
    </w:p>
    <w:p w14:paraId="4D0DFDC4" w14:textId="16DFFB2E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3、景区规划过程中应怎样运用AR</w:t>
      </w:r>
      <w:r w:rsidR="00156668" w:rsidRPr="00156668">
        <w:rPr>
          <w:rFonts w:ascii="宋体" w:hAnsi="宋体" w:hint="eastAsia"/>
          <w:b/>
          <w:bCs/>
          <w:color w:val="000000" w:themeColor="text1"/>
          <w:sz w:val="24"/>
        </w:rPr>
        <w:t>红色</w:t>
      </w:r>
      <w:r w:rsidRPr="00156668">
        <w:rPr>
          <w:rFonts w:ascii="宋体" w:hAnsi="宋体" w:hint="eastAsia"/>
          <w:b/>
          <w:bCs/>
          <w:color w:val="000000" w:themeColor="text1"/>
          <w:sz w:val="24"/>
        </w:rPr>
        <w:t>旅游目的地</w:t>
      </w:r>
    </w:p>
    <w:p w14:paraId="2CCD359A" w14:textId="18C6748B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4、VR旅游演艺应做好哪些准备</w:t>
      </w:r>
    </w:p>
    <w:p w14:paraId="578E0FEA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（四）教学方法与手段</w:t>
      </w:r>
    </w:p>
    <w:p w14:paraId="00055BFA" w14:textId="7777777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课堂讲授；网络辅助教学</w:t>
      </w:r>
    </w:p>
    <w:p w14:paraId="63F3D2F8" w14:textId="77777777" w:rsidR="00B45B33" w:rsidRPr="00110A90" w:rsidRDefault="00B45B33" w:rsidP="00B45B33">
      <w:pPr>
        <w:spacing w:line="360" w:lineRule="exact"/>
        <w:ind w:firstLineChars="300" w:firstLine="723"/>
        <w:rPr>
          <w:rFonts w:ascii="宋体" w:hAnsi="宋体"/>
          <w:b/>
          <w:color w:val="000000" w:themeColor="text1"/>
          <w:sz w:val="24"/>
        </w:rPr>
      </w:pPr>
    </w:p>
    <w:p w14:paraId="6F25637F" w14:textId="01563526" w:rsidR="00175C49" w:rsidRPr="00110A90" w:rsidRDefault="00175C49" w:rsidP="00175C49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第四章 基于旅游产品开发的创新</w:t>
      </w:r>
    </w:p>
    <w:p w14:paraId="0866FAC6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71AF2650" w14:textId="49346318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1、掌握建议重点围绕休闲度假旅游、体育旅游、医疗旅游、健康养生旅游、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研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学旅行和写生旅游等领域打造新产品、培育新业态。</w:t>
      </w:r>
    </w:p>
    <w:p w14:paraId="675DC797" w14:textId="430D88E0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2、理解融合发展的关键是开发旅游新产品、打造新业态；</w:t>
      </w:r>
    </w:p>
    <w:p w14:paraId="15CCCDC7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6CFF0489" w14:textId="37673558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打造</w:t>
      </w:r>
      <w:r w:rsidR="00156668" w:rsidRPr="00156668">
        <w:rPr>
          <w:rFonts w:ascii="宋体" w:hAnsi="宋体" w:hint="eastAsia"/>
          <w:b/>
          <w:color w:val="000000" w:themeColor="text1"/>
          <w:sz w:val="24"/>
        </w:rPr>
        <w:t>红色旅游</w:t>
      </w:r>
      <w:r w:rsidR="00156668">
        <w:rPr>
          <w:rFonts w:ascii="宋体" w:hAnsi="宋体" w:hint="eastAsia"/>
          <w:bCs/>
          <w:color w:val="000000" w:themeColor="text1"/>
          <w:sz w:val="24"/>
        </w:rPr>
        <w:t>、</w:t>
      </w:r>
      <w:r w:rsidRPr="00110A90">
        <w:rPr>
          <w:rFonts w:ascii="宋体" w:hAnsi="宋体" w:hint="eastAsia"/>
          <w:bCs/>
          <w:color w:val="000000" w:themeColor="text1"/>
          <w:sz w:val="24"/>
        </w:rPr>
        <w:t>邮轮游艇、自驾车房车营地、温泉滑雪、低空飞行、休闲垂钓等新业态；体育旅游方面：竞赛表演、健身休闲与旅游活动的融合；医疗旅游方面：发展特色医疗、疗养康复、美容保健等医疗旅游；健康旅游方面：养老服务业、健康服务业发展，发展“候鸟式”旅游养老，开发一系列健康养生旅游服务产品；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研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学和写生旅游方面：依托自然景观和文化遗产资源、大型公共设施、知名院校、工矿企业、科研机构等，建设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研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学和写生旅游基地。</w:t>
      </w:r>
    </w:p>
    <w:p w14:paraId="54CAC1D5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017AED63" w14:textId="21AFB11D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如何融合发展的关键是开发旅游新产品、打造新业态</w:t>
      </w:r>
    </w:p>
    <w:p w14:paraId="63F19CBF" w14:textId="2AEF85DB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打造新产品、培育新业态</w:t>
      </w:r>
    </w:p>
    <w:p w14:paraId="4700AC9C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7FEABD2D" w14:textId="7777777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课堂讲授；网络辅助教学</w:t>
      </w:r>
    </w:p>
    <w:p w14:paraId="1BF15EA0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3EE9A897" w14:textId="1DABD761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第五章 基于时间整合的创新</w:t>
      </w:r>
    </w:p>
    <w:p w14:paraId="24F57E0D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78F1805A" w14:textId="1B7024C0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1、掌握根据某一时间段内消费者的需求进行主题整合，进而形成新的业态和产品。；</w:t>
      </w:r>
    </w:p>
    <w:p w14:paraId="63D5EF69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2、理解技术创新是产业和企业发展的重要力量；</w:t>
      </w:r>
    </w:p>
    <w:p w14:paraId="214E6C95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3、熟悉旅游业引入信息技术和网络技术；</w:t>
      </w:r>
    </w:p>
    <w:p w14:paraId="58A85703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4、了解VR/AR技术的应用。</w:t>
      </w:r>
    </w:p>
    <w:p w14:paraId="4D1EE17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34BD3241" w14:textId="4B798B54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lastRenderedPageBreak/>
        <w:t>1、“四季全时”的理念：四季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是指春赏花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、夏纳凉、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秋观叶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、冬戏雪。全时即“白天+夜晚”；</w:t>
      </w:r>
    </w:p>
    <w:p w14:paraId="10981046" w14:textId="24E7858F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研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学旅行、老年旅游、会奖旅游</w:t>
      </w:r>
      <w:r w:rsidR="00156668">
        <w:rPr>
          <w:rFonts w:ascii="宋体" w:hAnsi="宋体" w:hint="eastAsia"/>
          <w:bCs/>
          <w:color w:val="000000" w:themeColor="text1"/>
          <w:sz w:val="24"/>
        </w:rPr>
        <w:t>、</w:t>
      </w:r>
      <w:r w:rsidR="00156668" w:rsidRPr="00156668">
        <w:rPr>
          <w:rFonts w:ascii="宋体" w:hAnsi="宋体" w:hint="eastAsia"/>
          <w:b/>
          <w:color w:val="000000" w:themeColor="text1"/>
          <w:sz w:val="24"/>
        </w:rPr>
        <w:t>红色旅游</w:t>
      </w:r>
      <w:r w:rsidR="00156668">
        <w:rPr>
          <w:rFonts w:ascii="宋体" w:hAnsi="宋体" w:hint="eastAsia"/>
          <w:bCs/>
          <w:color w:val="000000" w:themeColor="text1"/>
          <w:sz w:val="24"/>
        </w:rPr>
        <w:t>四</w:t>
      </w:r>
      <w:r w:rsidRPr="00110A90">
        <w:rPr>
          <w:rFonts w:ascii="宋体" w:hAnsi="宋体" w:hint="eastAsia"/>
          <w:bCs/>
          <w:color w:val="000000" w:themeColor="text1"/>
          <w:sz w:val="24"/>
        </w:rPr>
        <w:t>个黄金潜力市场</w:t>
      </w:r>
    </w:p>
    <w:p w14:paraId="31D1082A" w14:textId="1333A286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3、夜间造景、民俗节庆、商街夜市和旅游演艺</w:t>
      </w:r>
    </w:p>
    <w:p w14:paraId="25D7D3D9" w14:textId="77777777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</w:p>
    <w:p w14:paraId="34B4FA63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280E6163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1、如何寻求工作日旅游最佳解决方案的突破点。</w:t>
      </w:r>
    </w:p>
    <w:p w14:paraId="0BCE3301" w14:textId="60A9D313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2、如何通过夜间造景、民俗节庆、商街夜市和旅游演艺等方式，打造夜间旅游吸引力，从而在一定程度上突破并改善旅游季节性的限制，使得淡季不淡、旺季更旺。</w:t>
      </w:r>
    </w:p>
    <w:p w14:paraId="00876EEE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66B75176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课堂讲授；网络辅助教学</w:t>
      </w:r>
    </w:p>
    <w:p w14:paraId="68F139AB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166B56BA" w14:textId="02AC45B5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第六章 基于智慧交通开发的创新</w:t>
      </w:r>
    </w:p>
    <w:p w14:paraId="2EEAEBB9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0561DCFF" w14:textId="15C05296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1、掌握旅游活动的转向</w:t>
      </w:r>
      <w:r w:rsidR="00156668">
        <w:rPr>
          <w:rFonts w:ascii="宋体" w:hAnsi="宋体" w:hint="eastAsia"/>
          <w:bCs/>
          <w:color w:val="000000" w:themeColor="text1"/>
          <w:sz w:val="24"/>
        </w:rPr>
        <w:t>以及</w:t>
      </w:r>
      <w:r w:rsidR="00156668" w:rsidRPr="00156668">
        <w:rPr>
          <w:rFonts w:ascii="宋体" w:hAnsi="宋体" w:hint="eastAsia"/>
          <w:b/>
          <w:color w:val="000000" w:themeColor="text1"/>
          <w:sz w:val="24"/>
        </w:rPr>
        <w:t>双循环的现实场景</w:t>
      </w:r>
      <w:r w:rsidRPr="00110A90">
        <w:rPr>
          <w:rFonts w:ascii="宋体" w:hAnsi="宋体" w:hint="eastAsia"/>
          <w:bCs/>
          <w:color w:val="000000" w:themeColor="text1"/>
          <w:sz w:val="24"/>
        </w:rPr>
        <w:t>；</w:t>
      </w:r>
    </w:p>
    <w:p w14:paraId="1667CC60" w14:textId="2FA802E1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2、理解交通的地位与作用愈发的明显；</w:t>
      </w:r>
    </w:p>
    <w:p w14:paraId="0EA157CF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5EB26967" w14:textId="1E8F30C3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1、整合旅游交通资源；</w:t>
      </w:r>
    </w:p>
    <w:p w14:paraId="7D828003" w14:textId="23896D4A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2、重点景区和周边路网动态运行监测数据跨部门共享</w:t>
      </w:r>
    </w:p>
    <w:p w14:paraId="1275ED00" w14:textId="6623B811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3、开发特色交通旅游增值服务产品</w:t>
      </w:r>
    </w:p>
    <w:p w14:paraId="2F469A4E" w14:textId="77777777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</w:p>
    <w:p w14:paraId="35EC12D1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6DA3F1CC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1、如何创新运用北斗、大数据分析等技术，实现精准服务。</w:t>
      </w:r>
    </w:p>
    <w:p w14:paraId="5E92F080" w14:textId="3CF769AE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2、如何通过自驾车、自行车、慢行、慢跑、古道探秘、游船等交通方式，将周边的景点/景区、景观节点、服务设施等实现整合？打造一种线路串联式的创新业态手法。</w:t>
      </w:r>
    </w:p>
    <w:p w14:paraId="46214A2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06275480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课堂讲授；网络辅助教学</w:t>
      </w:r>
    </w:p>
    <w:p w14:paraId="58704569" w14:textId="77777777" w:rsidR="004D447D" w:rsidRPr="00110A90" w:rsidRDefault="004D447D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</w:p>
    <w:p w14:paraId="0D4C8884" w14:textId="3F8B2752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第七章 基于制度及管理的创新</w:t>
      </w:r>
    </w:p>
    <w:p w14:paraId="4C1DEF1E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336B3ED6" w14:textId="5C9F5C21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1、掌握旅游业态的发展是一个动态的、不断创新的过程；</w:t>
      </w:r>
    </w:p>
    <w:p w14:paraId="34566658" w14:textId="0A356AE9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2、理解制度及管理创新虽然不能直接产生业态创新，但却是</w:t>
      </w:r>
      <w:proofErr w:type="gramStart"/>
      <w:r w:rsidRPr="00110A90">
        <w:rPr>
          <w:rFonts w:ascii="宋体" w:hAnsi="宋体" w:hint="eastAsia"/>
          <w:bCs/>
          <w:color w:val="000000" w:themeColor="text1"/>
          <w:sz w:val="24"/>
        </w:rPr>
        <w:t>推动业态创新</w:t>
      </w:r>
      <w:proofErr w:type="gramEnd"/>
      <w:r w:rsidRPr="00110A90">
        <w:rPr>
          <w:rFonts w:ascii="宋体" w:hAnsi="宋体" w:hint="eastAsia"/>
          <w:bCs/>
          <w:color w:val="000000" w:themeColor="text1"/>
          <w:sz w:val="24"/>
        </w:rPr>
        <w:t>的重要因素；</w:t>
      </w:r>
    </w:p>
    <w:p w14:paraId="71A10632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lastRenderedPageBreak/>
        <w:t>3、熟悉旅游业引入信息技术和网络技术；</w:t>
      </w:r>
    </w:p>
    <w:p w14:paraId="4977B043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4、了解VR/AR技术的应用。</w:t>
      </w:r>
    </w:p>
    <w:p w14:paraId="0FB1DD2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357EAADD" w14:textId="3076C352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1、产权制度创新</w:t>
      </w:r>
    </w:p>
    <w:p w14:paraId="576DBDDF" w14:textId="4B4B7B28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2、管理体制创新</w:t>
      </w:r>
    </w:p>
    <w:p w14:paraId="2819E8D5" w14:textId="4EE33BCC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3、运行体制创新</w:t>
      </w:r>
    </w:p>
    <w:p w14:paraId="5202885D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46363346" w14:textId="2721EF44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1、思考政府出台系列扶持政策，除了给予资金扶持外，还应该在不同部门、不同行业之间的协作，以及市场消费数据的获取上，给予支持。</w:t>
      </w:r>
    </w:p>
    <w:p w14:paraId="2859D5F4" w14:textId="716F8F10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4D447D" w:rsidRPr="00110A90">
        <w:rPr>
          <w:rFonts w:ascii="宋体" w:hAnsi="宋体" w:hint="eastAsia"/>
          <w:bCs/>
          <w:color w:val="000000" w:themeColor="text1"/>
          <w:sz w:val="24"/>
        </w:rPr>
        <w:t>随着旅游产业向纵深发展，产业内各要素本身处在不断裂变升级之中，形成衍生分化的新业态。在</w:t>
      </w:r>
      <w:r w:rsidR="00156668" w:rsidRPr="00156668">
        <w:rPr>
          <w:rFonts w:ascii="宋体" w:hAnsi="宋体" w:hint="eastAsia"/>
          <w:b/>
          <w:color w:val="000000" w:themeColor="text1"/>
          <w:sz w:val="24"/>
        </w:rPr>
        <w:t>中国</w:t>
      </w:r>
      <w:proofErr w:type="gramStart"/>
      <w:r w:rsidR="00156668" w:rsidRPr="00156668">
        <w:rPr>
          <w:rFonts w:ascii="宋体" w:hAnsi="宋体" w:hint="eastAsia"/>
          <w:b/>
          <w:color w:val="000000" w:themeColor="text1"/>
          <w:sz w:val="24"/>
        </w:rPr>
        <w:t>特色文旅融合</w:t>
      </w:r>
      <w:proofErr w:type="gramEnd"/>
      <w:r w:rsidR="004D447D" w:rsidRPr="00110A90">
        <w:rPr>
          <w:rFonts w:ascii="宋体" w:hAnsi="宋体" w:hint="eastAsia"/>
          <w:bCs/>
          <w:color w:val="000000" w:themeColor="text1"/>
          <w:sz w:val="24"/>
        </w:rPr>
        <w:t>政策驱动以及旅游业不断转型升级的背景下，未来还会拓展出哪些更新、更多的旅游发展要素，从而理解旅游业蓬勃发展的大趋势。</w:t>
      </w:r>
    </w:p>
    <w:p w14:paraId="565CB471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3D832612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课堂讲授；网络辅助教学</w:t>
      </w:r>
    </w:p>
    <w:bookmarkEnd w:id="0"/>
    <w:p w14:paraId="2B4911EE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 xml:space="preserve">          </w:t>
      </w:r>
    </w:p>
    <w:p w14:paraId="2D41A2D7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五、各教学环节学时分配</w:t>
      </w:r>
    </w:p>
    <w:tbl>
      <w:tblPr>
        <w:tblpPr w:leftFromText="180" w:rightFromText="180" w:vertAnchor="text" w:horzAnchor="page" w:tblpX="1998" w:tblpY="437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835"/>
        <w:gridCol w:w="835"/>
        <w:gridCol w:w="835"/>
        <w:gridCol w:w="835"/>
        <w:gridCol w:w="835"/>
        <w:gridCol w:w="815"/>
        <w:gridCol w:w="835"/>
      </w:tblGrid>
      <w:tr w:rsidR="00110A90" w:rsidRPr="00110A90" w14:paraId="47F09BB3" w14:textId="77777777">
        <w:tc>
          <w:tcPr>
            <w:tcW w:w="2822" w:type="dxa"/>
          </w:tcPr>
          <w:p w14:paraId="4A10E19B" w14:textId="77777777" w:rsidR="00BD6740" w:rsidRPr="00110A90" w:rsidRDefault="00C66666">
            <w:pPr>
              <w:pStyle w:val="a4"/>
              <w:ind w:leftChars="190" w:left="399" w:firstLineChars="625" w:firstLine="1250"/>
              <w:rPr>
                <w:b/>
                <w:color w:val="000000" w:themeColor="text1"/>
              </w:rPr>
            </w:pPr>
            <w:r w:rsidRPr="00110A90">
              <w:rPr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17EB82" wp14:editId="3DB2CA5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1828800" cy="1017270"/>
                      <wp:effectExtent l="1270" t="3810" r="11430" b="762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17270"/>
                                <a:chOff x="2175" y="125545"/>
                                <a:chExt cx="2880" cy="1602"/>
                              </a:xfrm>
                            </wpg:grpSpPr>
                            <wps:wsp>
                              <wps:cNvPr id="6" name="直线 17"/>
                              <wps:cNvCnPr/>
                              <wps:spPr>
                                <a:xfrm flipH="1" flipV="1">
                                  <a:off x="3232" y="125545"/>
                                  <a:ext cx="1793" cy="160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直线 18"/>
                              <wps:cNvCnPr/>
                              <wps:spPr>
                                <a:xfrm flipH="1" flipV="1">
                                  <a:off x="2175" y="126321"/>
                                  <a:ext cx="2880" cy="8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CD5492" id="组合 8" o:spid="_x0000_s1026" style="position:absolute;left:0;text-align:left;margin-left:-5.25pt;margin-top:-.5pt;width:2in;height:80.1pt;z-index:251658240" coordorigin="2175,125545" coordsize="288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">
                      <v:line id="直线 17" o:spid="_x0000_s1027" style="position:absolute;flip:x y;visibility:visible;mso-wrap-style:square" from="3232,125545" to="5025,12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line id="直线 18" o:spid="_x0000_s1028" style="position:absolute;flip:x y;visibility:visible;mso-wrap-style:square" from="2175,126321" to="5055,12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        </v:group>
                  </w:pict>
                </mc:Fallback>
              </mc:AlternateContent>
            </w:r>
            <w:r w:rsidRPr="00110A90">
              <w:rPr>
                <w:rFonts w:hint="eastAsia"/>
                <w:b/>
                <w:color w:val="000000" w:themeColor="text1"/>
              </w:rPr>
              <w:t>教学环节</w:t>
            </w:r>
          </w:p>
          <w:p w14:paraId="04ABC670" w14:textId="77777777" w:rsidR="00BD6740" w:rsidRPr="00110A90" w:rsidRDefault="00BD6740">
            <w:pPr>
              <w:pStyle w:val="a4"/>
              <w:ind w:left="0" w:firstLineChars="400" w:firstLine="843"/>
              <w:jc w:val="center"/>
              <w:rPr>
                <w:b/>
                <w:color w:val="000000" w:themeColor="text1"/>
              </w:rPr>
            </w:pPr>
          </w:p>
          <w:p w14:paraId="4CE862F8" w14:textId="77777777" w:rsidR="00BD6740" w:rsidRPr="00110A90" w:rsidRDefault="00C66666">
            <w:pPr>
              <w:pStyle w:val="a4"/>
              <w:ind w:leftChars="171" w:left="359" w:firstLineChars="200" w:firstLine="422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教学时数</w:t>
            </w:r>
          </w:p>
          <w:p w14:paraId="0A29AB59" w14:textId="77777777" w:rsidR="00BD6740" w:rsidRPr="00110A90" w:rsidRDefault="00BD6740">
            <w:pPr>
              <w:pStyle w:val="a4"/>
              <w:ind w:leftChars="171" w:left="359" w:firstLineChars="200" w:firstLine="422"/>
              <w:rPr>
                <w:b/>
                <w:color w:val="000000" w:themeColor="text1"/>
              </w:rPr>
            </w:pPr>
          </w:p>
          <w:p w14:paraId="7B9F3458" w14:textId="77777777" w:rsidR="00BD6740" w:rsidRPr="00110A90" w:rsidRDefault="00C66666">
            <w:pPr>
              <w:pStyle w:val="a4"/>
              <w:ind w:left="0" w:firstLineChars="100" w:firstLine="211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课程内容</w:t>
            </w:r>
          </w:p>
        </w:tc>
        <w:tc>
          <w:tcPr>
            <w:tcW w:w="835" w:type="dxa"/>
            <w:vAlign w:val="center"/>
          </w:tcPr>
          <w:p w14:paraId="25A80AF5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讲</w:t>
            </w:r>
          </w:p>
          <w:p w14:paraId="3AB91D90" w14:textId="77777777" w:rsidR="00BD6740" w:rsidRPr="00110A90" w:rsidRDefault="00BD6740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6AAFFEDE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7CD17784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习</w:t>
            </w:r>
          </w:p>
          <w:p w14:paraId="0AE3003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题</w:t>
            </w:r>
          </w:p>
          <w:p w14:paraId="418CCC3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51846D8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讨</w:t>
            </w:r>
          </w:p>
          <w:p w14:paraId="606B537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论</w:t>
            </w:r>
          </w:p>
          <w:p w14:paraId="106E2AF7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6D730FA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实验</w:t>
            </w:r>
          </w:p>
        </w:tc>
        <w:tc>
          <w:tcPr>
            <w:tcW w:w="835" w:type="dxa"/>
            <w:vAlign w:val="center"/>
          </w:tcPr>
          <w:p w14:paraId="722D9120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实习</w:t>
            </w:r>
          </w:p>
        </w:tc>
        <w:tc>
          <w:tcPr>
            <w:tcW w:w="815" w:type="dxa"/>
            <w:vAlign w:val="center"/>
          </w:tcPr>
          <w:p w14:paraId="59256FD6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其他教学环节</w:t>
            </w:r>
          </w:p>
        </w:tc>
        <w:tc>
          <w:tcPr>
            <w:tcW w:w="835" w:type="dxa"/>
            <w:vAlign w:val="center"/>
          </w:tcPr>
          <w:p w14:paraId="0C403E4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小</w:t>
            </w:r>
          </w:p>
          <w:p w14:paraId="17A22C52" w14:textId="77777777" w:rsidR="00BD6740" w:rsidRPr="00110A90" w:rsidRDefault="00BD6740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438B094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计</w:t>
            </w:r>
          </w:p>
        </w:tc>
      </w:tr>
      <w:tr w:rsidR="00110A90" w:rsidRPr="00110A90" w14:paraId="52B4FB80" w14:textId="77777777">
        <w:trPr>
          <w:trHeight w:val="490"/>
        </w:trPr>
        <w:tc>
          <w:tcPr>
            <w:tcW w:w="2822" w:type="dxa"/>
            <w:vAlign w:val="center"/>
          </w:tcPr>
          <w:p w14:paraId="7491FBDD" w14:textId="6F9C31E9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第一章 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绪论：</w:t>
            </w:r>
            <w:r w:rsidR="00B45B33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旅游创新项目</w:t>
            </w: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概念体系</w:t>
            </w:r>
          </w:p>
        </w:tc>
        <w:tc>
          <w:tcPr>
            <w:tcW w:w="835" w:type="dxa"/>
            <w:vAlign w:val="center"/>
          </w:tcPr>
          <w:p w14:paraId="1F784553" w14:textId="1BA2218F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64083454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9CC56AE" w14:textId="0D3FB42F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1F2614B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12F5C9F0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15" w:type="dxa"/>
            <w:vAlign w:val="center"/>
          </w:tcPr>
          <w:p w14:paraId="7A50AFA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46FDE6F" w14:textId="569A3EBC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510BF585" w14:textId="77777777">
        <w:trPr>
          <w:trHeight w:val="490"/>
        </w:trPr>
        <w:tc>
          <w:tcPr>
            <w:tcW w:w="2822" w:type="dxa"/>
            <w:vAlign w:val="center"/>
          </w:tcPr>
          <w:p w14:paraId="042139AA" w14:textId="35CF7360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bookmarkStart w:id="2" w:name="OLE_LINK2"/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第二章 </w:t>
            </w:r>
            <w:bookmarkEnd w:id="2"/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基于产业发展的创新</w:t>
            </w:r>
          </w:p>
        </w:tc>
        <w:tc>
          <w:tcPr>
            <w:tcW w:w="835" w:type="dxa"/>
            <w:vAlign w:val="center"/>
          </w:tcPr>
          <w:p w14:paraId="09ADF246" w14:textId="38796D6D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71340DCA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501FE95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6890923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D470E99" w14:textId="61BADFC3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7A07AE4A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13B63B41" w14:textId="5086E089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2EC9979E" w14:textId="77777777">
        <w:trPr>
          <w:trHeight w:val="490"/>
        </w:trPr>
        <w:tc>
          <w:tcPr>
            <w:tcW w:w="2822" w:type="dxa"/>
            <w:vAlign w:val="center"/>
          </w:tcPr>
          <w:p w14:paraId="52D6BF0A" w14:textId="75902459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第三章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基于新技术整合的创新</w:t>
            </w:r>
          </w:p>
        </w:tc>
        <w:tc>
          <w:tcPr>
            <w:tcW w:w="835" w:type="dxa"/>
            <w:vAlign w:val="center"/>
          </w:tcPr>
          <w:p w14:paraId="136BC6AA" w14:textId="2567CD02" w:rsidR="00BD6740" w:rsidRPr="00110A90" w:rsidRDefault="00BD6740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28B12E0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30401E02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6CC0D8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D3046AA" w14:textId="4F3D5A6E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4013D84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545DD538" w14:textId="2F933B82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48A24A9C" w14:textId="77777777">
        <w:trPr>
          <w:trHeight w:val="490"/>
        </w:trPr>
        <w:tc>
          <w:tcPr>
            <w:tcW w:w="2822" w:type="dxa"/>
            <w:vAlign w:val="center"/>
          </w:tcPr>
          <w:p w14:paraId="06CA4CD0" w14:textId="1C0649D3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第四章 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基于旅游产品开发的创新</w:t>
            </w:r>
          </w:p>
        </w:tc>
        <w:tc>
          <w:tcPr>
            <w:tcW w:w="835" w:type="dxa"/>
            <w:vAlign w:val="center"/>
          </w:tcPr>
          <w:p w14:paraId="19F174D2" w14:textId="1A309A79" w:rsidR="00BD6740" w:rsidRPr="00110A90" w:rsidRDefault="00BD6740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5F1B6B0A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39E634C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4F8471F7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714F43D" w14:textId="0AF29FBC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69EA8407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64D7DF66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374E3CBA" w14:textId="77777777">
        <w:trPr>
          <w:trHeight w:val="490"/>
        </w:trPr>
        <w:tc>
          <w:tcPr>
            <w:tcW w:w="2822" w:type="dxa"/>
            <w:vAlign w:val="center"/>
          </w:tcPr>
          <w:p w14:paraId="1515147F" w14:textId="75F921BC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第五章 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基于时间整合的创新</w:t>
            </w:r>
          </w:p>
        </w:tc>
        <w:tc>
          <w:tcPr>
            <w:tcW w:w="835" w:type="dxa"/>
            <w:vAlign w:val="center"/>
          </w:tcPr>
          <w:p w14:paraId="64C00D19" w14:textId="55A2D824" w:rsidR="00BD6740" w:rsidRPr="00110A90" w:rsidRDefault="00BD6740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36C3646E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0F09C78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29AF462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4423974B" w14:textId="61AF06BB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246FFC04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723E67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48A24545" w14:textId="77777777">
        <w:trPr>
          <w:trHeight w:val="490"/>
        </w:trPr>
        <w:tc>
          <w:tcPr>
            <w:tcW w:w="2822" w:type="dxa"/>
            <w:vAlign w:val="center"/>
          </w:tcPr>
          <w:p w14:paraId="4F7C7406" w14:textId="0286EDBD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第六章 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基于智慧交通开发的创新</w:t>
            </w:r>
          </w:p>
        </w:tc>
        <w:tc>
          <w:tcPr>
            <w:tcW w:w="835" w:type="dxa"/>
            <w:vAlign w:val="center"/>
          </w:tcPr>
          <w:p w14:paraId="747BFCD1" w14:textId="634AC228" w:rsidR="00BD6740" w:rsidRPr="00110A90" w:rsidRDefault="00BD6740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539EDAAE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10382FB0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568A2AA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D945AD0" w14:textId="712A71BE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0F6C8BD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523EA73A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508D3533" w14:textId="77777777">
        <w:trPr>
          <w:trHeight w:val="490"/>
        </w:trPr>
        <w:tc>
          <w:tcPr>
            <w:tcW w:w="2822" w:type="dxa"/>
            <w:vAlign w:val="center"/>
          </w:tcPr>
          <w:p w14:paraId="144842CF" w14:textId="5F8C449A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lastRenderedPageBreak/>
              <w:t xml:space="preserve">第七章 </w:t>
            </w:r>
            <w:r w:rsidR="004D447D"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基于制度及管理的创新</w:t>
            </w:r>
          </w:p>
        </w:tc>
        <w:tc>
          <w:tcPr>
            <w:tcW w:w="835" w:type="dxa"/>
            <w:vAlign w:val="center"/>
          </w:tcPr>
          <w:p w14:paraId="3337B167" w14:textId="7CFD6C5C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A9D8AB7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8DF8791" w14:textId="7D0A62E6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35" w:type="dxa"/>
            <w:vAlign w:val="center"/>
          </w:tcPr>
          <w:p w14:paraId="02608D8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4D227BAA" w14:textId="1C417A68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3EEEF9C2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0F05F84" w14:textId="2F6D9B85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6C26E461" w14:textId="77777777">
        <w:trPr>
          <w:trHeight w:val="720"/>
        </w:trPr>
        <w:tc>
          <w:tcPr>
            <w:tcW w:w="2822" w:type="dxa"/>
            <w:vAlign w:val="center"/>
          </w:tcPr>
          <w:p w14:paraId="746C8C68" w14:textId="77777777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复习本学期所学的内容、考试</w:t>
            </w:r>
          </w:p>
        </w:tc>
        <w:tc>
          <w:tcPr>
            <w:tcW w:w="835" w:type="dxa"/>
            <w:vAlign w:val="center"/>
          </w:tcPr>
          <w:p w14:paraId="0353718A" w14:textId="2220B5FD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835" w:type="dxa"/>
            <w:vAlign w:val="center"/>
          </w:tcPr>
          <w:p w14:paraId="33376312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6EE07C42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350BF533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6CA7DD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15" w:type="dxa"/>
            <w:vAlign w:val="center"/>
          </w:tcPr>
          <w:p w14:paraId="414B8D68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A7CADDE" w14:textId="1E9F886F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4</w:t>
            </w:r>
          </w:p>
        </w:tc>
      </w:tr>
      <w:tr w:rsidR="00110A90" w:rsidRPr="00110A90" w14:paraId="4EF64750" w14:textId="77777777">
        <w:trPr>
          <w:trHeight w:val="510"/>
        </w:trPr>
        <w:tc>
          <w:tcPr>
            <w:tcW w:w="2822" w:type="dxa"/>
            <w:vAlign w:val="center"/>
          </w:tcPr>
          <w:p w14:paraId="2B144910" w14:textId="77777777" w:rsidR="00BD6740" w:rsidRPr="00110A90" w:rsidRDefault="00C66666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110A90">
              <w:rPr>
                <w:rFonts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835" w:type="dxa"/>
            <w:vAlign w:val="center"/>
          </w:tcPr>
          <w:p w14:paraId="4443ACF9" w14:textId="3D7FBC0B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835" w:type="dxa"/>
            <w:vAlign w:val="center"/>
          </w:tcPr>
          <w:p w14:paraId="734FB534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53E7898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color w:val="000000" w:themeColor="text1"/>
              </w:rPr>
              <w:fldChar w:fldCharType="begin"/>
            </w:r>
            <w:r w:rsidRPr="00110A90">
              <w:rPr>
                <w:color w:val="000000" w:themeColor="text1"/>
              </w:rPr>
              <w:instrText xml:space="preserve"> =SUM(ABOVE) \* MERGEFORMAT </w:instrText>
            </w:r>
            <w:r w:rsidRPr="00110A90">
              <w:rPr>
                <w:color w:val="000000" w:themeColor="text1"/>
              </w:rPr>
              <w:fldChar w:fldCharType="separate"/>
            </w:r>
            <w:r w:rsidRPr="00110A90">
              <w:rPr>
                <w:color w:val="000000" w:themeColor="text1"/>
              </w:rPr>
              <w:t>12</w:t>
            </w:r>
            <w:r w:rsidRPr="00110A90">
              <w:rPr>
                <w:color w:val="000000" w:themeColor="text1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4948ADC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01A0134F" w14:textId="7B3DCA4F" w:rsidR="00BD6740" w:rsidRPr="00110A90" w:rsidRDefault="004D447D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815" w:type="dxa"/>
            <w:vAlign w:val="center"/>
          </w:tcPr>
          <w:p w14:paraId="75117B10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3AAB0BF3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color w:val="000000" w:themeColor="text1"/>
              </w:rPr>
              <w:fldChar w:fldCharType="begin"/>
            </w:r>
            <w:r w:rsidRPr="00110A90">
              <w:rPr>
                <w:color w:val="000000" w:themeColor="text1"/>
              </w:rPr>
              <w:instrText xml:space="preserve"> =SUM(ABOVE) \* MERGEFORMAT </w:instrText>
            </w:r>
            <w:r w:rsidRPr="00110A90">
              <w:rPr>
                <w:color w:val="000000" w:themeColor="text1"/>
              </w:rPr>
              <w:fldChar w:fldCharType="separate"/>
            </w:r>
            <w:r w:rsidRPr="00110A90">
              <w:rPr>
                <w:color w:val="000000" w:themeColor="text1"/>
              </w:rPr>
              <w:t>32</w:t>
            </w:r>
            <w:r w:rsidRPr="00110A90">
              <w:rPr>
                <w:color w:val="000000" w:themeColor="text1"/>
              </w:rPr>
              <w:fldChar w:fldCharType="end"/>
            </w:r>
          </w:p>
        </w:tc>
      </w:tr>
    </w:tbl>
    <w:p w14:paraId="6D858F4E" w14:textId="77777777" w:rsidR="00BD6740" w:rsidRPr="00110A90" w:rsidRDefault="00C66666">
      <w:pPr>
        <w:spacing w:line="360" w:lineRule="exact"/>
        <w:ind w:leftChars="200" w:left="4494" w:hangingChars="1940" w:hanging="4074"/>
        <w:rPr>
          <w:rFonts w:ascii="黑体" w:eastAsia="黑体"/>
          <w:color w:val="000000" w:themeColor="text1"/>
          <w:sz w:val="24"/>
        </w:rPr>
      </w:pPr>
      <w:r w:rsidRPr="00110A90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注：教学进度和时数可能根据教学情况做适当调整。</w:t>
      </w:r>
    </w:p>
    <w:p w14:paraId="37D7868B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六、</w:t>
      </w:r>
      <w:r w:rsidRPr="00110A90">
        <w:rPr>
          <w:rFonts w:ascii="黑体" w:eastAsia="黑体"/>
          <w:color w:val="000000" w:themeColor="text1"/>
          <w:sz w:val="24"/>
        </w:rPr>
        <w:t>课程考核</w:t>
      </w:r>
    </w:p>
    <w:p w14:paraId="625148DA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（一）考核</w:t>
      </w:r>
      <w:r w:rsidRPr="00110A90">
        <w:rPr>
          <w:rFonts w:ascii="黑体" w:eastAsia="黑体"/>
          <w:color w:val="000000" w:themeColor="text1"/>
          <w:sz w:val="24"/>
        </w:rPr>
        <w:t>方式</w:t>
      </w:r>
    </w:p>
    <w:p w14:paraId="6364C289" w14:textId="77777777" w:rsidR="00BD6740" w:rsidRPr="00110A90" w:rsidRDefault="00C66666">
      <w:pPr>
        <w:spacing w:line="360" w:lineRule="exact"/>
        <w:ind w:leftChars="300" w:left="5286" w:hangingChars="1940" w:hanging="4656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1.平时考核：以课堂出勤及讨论（10%）和平时作业（30%）为主要考核形式。</w:t>
      </w:r>
    </w:p>
    <w:p w14:paraId="2B87FED4" w14:textId="77777777" w:rsidR="00BD6740" w:rsidRPr="00110A90" w:rsidRDefault="00C66666">
      <w:pPr>
        <w:spacing w:line="360" w:lineRule="exact"/>
        <w:ind w:leftChars="300" w:left="630"/>
        <w:rPr>
          <w:rFonts w:ascii="黑体" w:eastAsia="黑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2.期末考核：采取课程论文写作为主要考试形式，主要考核学生理解和应用统计方法分析实际问题的能力。</w:t>
      </w:r>
    </w:p>
    <w:p w14:paraId="1B47C490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2B4C8EF9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（二）成绩</w:t>
      </w:r>
      <w:r w:rsidRPr="00110A90">
        <w:rPr>
          <w:rFonts w:ascii="黑体" w:eastAsia="黑体"/>
          <w:color w:val="000000" w:themeColor="text1"/>
          <w:sz w:val="24"/>
        </w:rPr>
        <w:t>构成</w:t>
      </w:r>
    </w:p>
    <w:p w14:paraId="3315A4F3" w14:textId="77777777" w:rsidR="00BD6740" w:rsidRPr="00110A90" w:rsidRDefault="00C66666">
      <w:pPr>
        <w:spacing w:line="360" w:lineRule="exact"/>
        <w:ind w:left="4656" w:hangingChars="1940" w:hanging="4656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平时</w:t>
      </w:r>
      <w:r w:rsidRPr="00110A90">
        <w:rPr>
          <w:rFonts w:ascii="黑体" w:eastAsia="黑体"/>
          <w:color w:val="000000" w:themeColor="text1"/>
          <w:sz w:val="24"/>
        </w:rPr>
        <w:t>成绩占比：</w:t>
      </w:r>
      <w:r w:rsidRPr="00110A90">
        <w:rPr>
          <w:rFonts w:ascii="宋体" w:hAnsi="宋体" w:cs="宋体" w:hint="eastAsia"/>
          <w:color w:val="000000" w:themeColor="text1"/>
          <w:sz w:val="24"/>
        </w:rPr>
        <w:t xml:space="preserve">40% </w:t>
      </w:r>
      <w:r w:rsidRPr="00110A90">
        <w:rPr>
          <w:rFonts w:ascii="黑体" w:eastAsia="黑体" w:hint="eastAsia"/>
          <w:color w:val="000000" w:themeColor="text1"/>
          <w:sz w:val="24"/>
        </w:rPr>
        <w:t>期末</w:t>
      </w:r>
      <w:proofErr w:type="gramStart"/>
      <w:r w:rsidRPr="00110A90">
        <w:rPr>
          <w:rFonts w:ascii="黑体" w:eastAsia="黑体"/>
          <w:color w:val="000000" w:themeColor="text1"/>
          <w:sz w:val="24"/>
        </w:rPr>
        <w:t>考试占</w:t>
      </w:r>
      <w:proofErr w:type="gramEnd"/>
      <w:r w:rsidRPr="00110A90">
        <w:rPr>
          <w:rFonts w:ascii="黑体" w:eastAsia="黑体"/>
          <w:color w:val="000000" w:themeColor="text1"/>
          <w:sz w:val="24"/>
        </w:rPr>
        <w:t>比：</w:t>
      </w:r>
      <w:r w:rsidRPr="00110A90">
        <w:rPr>
          <w:rFonts w:ascii="宋体" w:hAnsi="宋体" w:cs="宋体" w:hint="eastAsia"/>
          <w:color w:val="000000" w:themeColor="text1"/>
          <w:sz w:val="24"/>
        </w:rPr>
        <w:t>60%</w:t>
      </w:r>
    </w:p>
    <w:p w14:paraId="6065C47C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3B2FAA74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（三）成绩</w:t>
      </w:r>
      <w:r w:rsidRPr="00110A90">
        <w:rPr>
          <w:rFonts w:ascii="黑体" w:eastAsia="黑体"/>
          <w:color w:val="000000" w:themeColor="text1"/>
          <w:sz w:val="24"/>
        </w:rPr>
        <w:t>考核标准</w:t>
      </w:r>
    </w:p>
    <w:p w14:paraId="71A1CF0F" w14:textId="38DE5BD7" w:rsidR="00BD6740" w:rsidRPr="00110A90" w:rsidRDefault="00C66666" w:rsidP="004D447D">
      <w:pPr>
        <w:pStyle w:val="a8"/>
        <w:widowControl/>
        <w:spacing w:beforeAutospacing="0" w:afterAutospacing="0"/>
        <w:rPr>
          <w:rFonts w:ascii="宋体" w:hAnsi="宋体" w:cs="宋体"/>
          <w:color w:val="000000" w:themeColor="text1"/>
          <w:kern w:val="2"/>
        </w:rPr>
      </w:pPr>
      <w:r w:rsidRPr="00110A90">
        <w:rPr>
          <w:rFonts w:ascii="黑体" w:eastAsia="黑体" w:hint="eastAsia"/>
          <w:color w:val="000000" w:themeColor="text1"/>
        </w:rPr>
        <w:t xml:space="preserve">  </w:t>
      </w:r>
      <w:bookmarkStart w:id="3" w:name="OLE_LINK1"/>
      <w:r w:rsidRPr="00110A90">
        <w:rPr>
          <w:rFonts w:ascii="宋体" w:hAnsi="宋体" w:cs="宋体" w:hint="eastAsia"/>
          <w:color w:val="000000" w:themeColor="text1"/>
          <w:kern w:val="2"/>
        </w:rPr>
        <w:t>课程考核由过程考核和期末考核两部分组成。学校鼓励教师积极开展形成性评价，注重过程考核。过程考核的项目可能包含考勤、课堂讨论、平时作业等，任课教师将结合课程特点选择，记入平时成绩登记表。</w:t>
      </w:r>
      <w:bookmarkEnd w:id="3"/>
      <w:r w:rsidRPr="00110A90">
        <w:rPr>
          <w:rFonts w:ascii="宋体" w:hAnsi="宋体" w:cs="宋体" w:hint="eastAsia"/>
          <w:color w:val="000000" w:themeColor="text1"/>
          <w:kern w:val="2"/>
        </w:rPr>
        <w:t>期末考核实行提交论文的考查方式，可能采用统一命题、统一选题或任意选题等方式进行，学生所提交的论一律用百分制记分，60分以上(含60分)为及格成绩，60分以下为不及格。</w:t>
      </w:r>
    </w:p>
    <w:p w14:paraId="67916683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i/>
          <w:color w:val="000000" w:themeColor="text1"/>
          <w:sz w:val="24"/>
        </w:rPr>
      </w:pPr>
    </w:p>
    <w:p w14:paraId="5016975D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七、推荐教材和教学参考资源</w:t>
      </w:r>
    </w:p>
    <w:p w14:paraId="0DB9BA95" w14:textId="77777777" w:rsidR="00BD6740" w:rsidRPr="00110A90" w:rsidRDefault="00C66666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使用教材：</w:t>
      </w:r>
    </w:p>
    <w:p w14:paraId="293799E8" w14:textId="62E3CD39" w:rsidR="00BD6740" w:rsidRPr="00110A90" w:rsidRDefault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北京巅峰智</w:t>
      </w:r>
      <w:proofErr w:type="gramStart"/>
      <w:r w:rsidRPr="00110A90">
        <w:rPr>
          <w:rFonts w:ascii="宋体" w:hAnsi="宋体" w:cs="宋体" w:hint="eastAsia"/>
          <w:color w:val="000000" w:themeColor="text1"/>
          <w:sz w:val="24"/>
        </w:rPr>
        <w:t>业旅游</w:t>
      </w:r>
      <w:proofErr w:type="gramEnd"/>
      <w:r w:rsidRPr="00110A90">
        <w:rPr>
          <w:rFonts w:ascii="宋体" w:hAnsi="宋体" w:cs="宋体" w:hint="eastAsia"/>
          <w:color w:val="000000" w:themeColor="text1"/>
          <w:sz w:val="24"/>
        </w:rPr>
        <w:t>文化创意股份有限公司课题组著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，《</w:t>
      </w:r>
      <w:r w:rsidRPr="00110A90">
        <w:rPr>
          <w:rFonts w:ascii="宋体" w:hAnsi="宋体" w:cs="宋体" w:hint="eastAsia"/>
          <w:color w:val="000000" w:themeColor="text1"/>
          <w:sz w:val="24"/>
        </w:rPr>
        <w:t>旅游创新开发:巅峰案例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》，</w:t>
      </w:r>
      <w:r w:rsidRPr="00110A90">
        <w:rPr>
          <w:rFonts w:ascii="宋体" w:hAnsi="宋体" w:cs="宋体" w:hint="eastAsia"/>
          <w:color w:val="000000" w:themeColor="text1"/>
          <w:sz w:val="24"/>
        </w:rPr>
        <w:t>旅游教育出版社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，201</w:t>
      </w:r>
      <w:r w:rsidRPr="00110A90">
        <w:rPr>
          <w:rFonts w:ascii="宋体" w:hAnsi="宋体" w:cs="宋体" w:hint="eastAsia"/>
          <w:color w:val="000000" w:themeColor="text1"/>
          <w:sz w:val="24"/>
        </w:rPr>
        <w:t>7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。</w:t>
      </w:r>
    </w:p>
    <w:p w14:paraId="55182076" w14:textId="77777777" w:rsidR="00BD6740" w:rsidRPr="00110A90" w:rsidRDefault="00C66666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辅助教材：</w:t>
      </w:r>
    </w:p>
    <w:p w14:paraId="19A23E23" w14:textId="3BBA0DB9" w:rsidR="00BD6740" w:rsidRPr="00110A90" w:rsidRDefault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proofErr w:type="gramStart"/>
      <w:r w:rsidRPr="00110A90">
        <w:rPr>
          <w:rFonts w:ascii="宋体" w:hAnsi="宋体" w:cs="宋体" w:hint="eastAsia"/>
          <w:color w:val="000000" w:themeColor="text1"/>
          <w:sz w:val="24"/>
        </w:rPr>
        <w:t>郭</w:t>
      </w:r>
      <w:proofErr w:type="gramEnd"/>
      <w:r w:rsidRPr="00110A90">
        <w:rPr>
          <w:rFonts w:ascii="宋体" w:hAnsi="宋体" w:cs="宋体" w:hint="eastAsia"/>
          <w:color w:val="000000" w:themeColor="text1"/>
          <w:sz w:val="24"/>
        </w:rPr>
        <w:t>峦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著，《</w:t>
      </w:r>
      <w:r w:rsidRPr="00110A90">
        <w:rPr>
          <w:rFonts w:ascii="宋体" w:hAnsi="宋体" w:cs="宋体" w:hint="eastAsia"/>
          <w:color w:val="000000" w:themeColor="text1"/>
          <w:sz w:val="24"/>
        </w:rPr>
        <w:t>旅游创新系统理论与应用研究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》，</w:t>
      </w:r>
      <w:r w:rsidRPr="00110A90">
        <w:rPr>
          <w:rFonts w:ascii="宋体" w:hAnsi="宋体" w:cs="宋体" w:hint="eastAsia"/>
          <w:color w:val="000000" w:themeColor="text1"/>
          <w:sz w:val="24"/>
        </w:rPr>
        <w:t>北京:经济管理出版社,2014</w:t>
      </w:r>
    </w:p>
    <w:p w14:paraId="00369471" w14:textId="32558E27" w:rsidR="00BD6740" w:rsidRPr="00110A90" w:rsidRDefault="00E3385B" w:rsidP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本书编委会. 旅游新论:互联网时代旅游业创新与实践 [M]. 科学出版社, 2015.</w:t>
      </w:r>
    </w:p>
    <w:p w14:paraId="48E970B7" w14:textId="3C5EA7A4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 xml:space="preserve">八、其他说明      </w:t>
      </w:r>
    </w:p>
    <w:p w14:paraId="32CD36FC" w14:textId="77777777" w:rsidR="00BD6740" w:rsidRPr="00110A90" w:rsidRDefault="00C66666">
      <w:pPr>
        <w:spacing w:line="360" w:lineRule="exact"/>
        <w:ind w:left="4656" w:hangingChars="1940" w:hanging="4656"/>
        <w:rPr>
          <w:rFonts w:ascii="宋体" w:hAnsi="宋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 xml:space="preserve">           </w:t>
      </w:r>
      <w:r w:rsidRPr="00110A90">
        <w:rPr>
          <w:rFonts w:ascii="宋体" w:hAnsi="宋体" w:hint="eastAsia"/>
          <w:color w:val="000000" w:themeColor="text1"/>
          <w:sz w:val="24"/>
        </w:rPr>
        <w:t xml:space="preserve"> </w:t>
      </w:r>
    </w:p>
    <w:p w14:paraId="05C3291B" w14:textId="56F0E067" w:rsidR="00BD6740" w:rsidRPr="00110A90" w:rsidRDefault="00C66666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 xml:space="preserve">大纲修订人： </w:t>
      </w:r>
      <w:r w:rsidR="00E3385B" w:rsidRPr="00110A90">
        <w:rPr>
          <w:rFonts w:ascii="宋体" w:hAnsi="宋体" w:hint="eastAsia"/>
          <w:color w:val="000000" w:themeColor="text1"/>
          <w:sz w:val="24"/>
        </w:rPr>
        <w:t>傅轶</w:t>
      </w:r>
      <w:r w:rsidRPr="00110A90">
        <w:rPr>
          <w:rFonts w:ascii="宋体" w:hAnsi="宋体" w:hint="eastAsia"/>
          <w:color w:val="000000" w:themeColor="text1"/>
          <w:sz w:val="24"/>
        </w:rPr>
        <w:t xml:space="preserve">                        修订日期：</w:t>
      </w:r>
      <w:r w:rsidR="00E3385B" w:rsidRPr="00110A90">
        <w:rPr>
          <w:rFonts w:ascii="宋体" w:hAnsi="宋体"/>
          <w:color w:val="000000" w:themeColor="text1"/>
          <w:sz w:val="24"/>
        </w:rPr>
        <w:t>202</w:t>
      </w:r>
      <w:r w:rsidR="00156668">
        <w:rPr>
          <w:rFonts w:ascii="宋体" w:hAnsi="宋体"/>
          <w:color w:val="000000" w:themeColor="text1"/>
          <w:sz w:val="24"/>
        </w:rPr>
        <w:t>1</w:t>
      </w:r>
      <w:r w:rsidR="00E3385B" w:rsidRPr="00110A90">
        <w:rPr>
          <w:rFonts w:ascii="宋体" w:hAnsi="宋体"/>
          <w:color w:val="000000" w:themeColor="text1"/>
          <w:sz w:val="24"/>
        </w:rPr>
        <w:t>年12月</w:t>
      </w:r>
      <w:r w:rsidR="00E3385B" w:rsidRPr="00110A90">
        <w:rPr>
          <w:rFonts w:ascii="宋体" w:hAnsi="宋体" w:hint="eastAsia"/>
          <w:color w:val="000000" w:themeColor="text1"/>
          <w:sz w:val="24"/>
        </w:rPr>
        <w:t>15</w:t>
      </w:r>
      <w:r w:rsidR="00E3385B" w:rsidRPr="00110A90">
        <w:rPr>
          <w:rFonts w:ascii="宋体" w:hAnsi="宋体"/>
          <w:color w:val="000000" w:themeColor="text1"/>
          <w:sz w:val="24"/>
        </w:rPr>
        <w:t>日</w:t>
      </w:r>
    </w:p>
    <w:p w14:paraId="6B3F4B0E" w14:textId="622BAF4D" w:rsidR="00BD6740" w:rsidRPr="00110A90" w:rsidRDefault="00C66666" w:rsidP="00E3385B">
      <w:pPr>
        <w:spacing w:line="360" w:lineRule="exact"/>
        <w:ind w:firstLineChars="200" w:firstLine="480"/>
        <w:rPr>
          <w:color w:val="000000" w:themeColor="text1"/>
        </w:rPr>
      </w:pPr>
      <w:r w:rsidRPr="00110A90">
        <w:rPr>
          <w:rFonts w:ascii="宋体" w:hAnsi="宋体" w:hint="eastAsia"/>
          <w:color w:val="000000" w:themeColor="text1"/>
          <w:sz w:val="24"/>
        </w:rPr>
        <w:t xml:space="preserve">大纲审定人：                             审定日期：              </w:t>
      </w:r>
    </w:p>
    <w:p w14:paraId="762F597C" w14:textId="77777777" w:rsidR="00BD6740" w:rsidRPr="00110A90" w:rsidRDefault="00BD6740">
      <w:pPr>
        <w:rPr>
          <w:color w:val="000000" w:themeColor="text1"/>
        </w:rPr>
      </w:pPr>
    </w:p>
    <w:sectPr w:rsidR="00BD6740" w:rsidRPr="00110A9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3D6D" w14:textId="77777777" w:rsidR="007601C8" w:rsidRDefault="007601C8">
      <w:r>
        <w:separator/>
      </w:r>
    </w:p>
  </w:endnote>
  <w:endnote w:type="continuationSeparator" w:id="0">
    <w:p w14:paraId="2D7C977A" w14:textId="77777777" w:rsidR="007601C8" w:rsidRDefault="007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CDBE" w14:textId="77777777" w:rsidR="00C66666" w:rsidRDefault="00C6666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FE470" w14:textId="77777777" w:rsidR="00C66666" w:rsidRDefault="00C66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DF2A" w14:textId="77777777" w:rsidR="00C66666" w:rsidRDefault="00C6666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3</w:t>
    </w:r>
    <w:r>
      <w:rPr>
        <w:rStyle w:val="aa"/>
      </w:rPr>
      <w:fldChar w:fldCharType="end"/>
    </w:r>
  </w:p>
  <w:p w14:paraId="11CD3703" w14:textId="77777777" w:rsidR="00C66666" w:rsidRDefault="00C66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02E7" w14:textId="77777777" w:rsidR="007601C8" w:rsidRDefault="007601C8">
      <w:r>
        <w:separator/>
      </w:r>
    </w:p>
  </w:footnote>
  <w:footnote w:type="continuationSeparator" w:id="0">
    <w:p w14:paraId="63407DAD" w14:textId="77777777" w:rsidR="007601C8" w:rsidRDefault="0076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72F50C"/>
    <w:multiLevelType w:val="singleLevel"/>
    <w:tmpl w:val="F972F5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" w15:restartNumberingAfterBreak="0">
    <w:nsid w:val="33226066"/>
    <w:multiLevelType w:val="singleLevel"/>
    <w:tmpl w:val="33226066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5710427B"/>
    <w:multiLevelType w:val="hybridMultilevel"/>
    <w:tmpl w:val="5E52C9E4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B13"/>
    <w:rsid w:val="00025659"/>
    <w:rsid w:val="00091BC9"/>
    <w:rsid w:val="000A0A00"/>
    <w:rsid w:val="000A4C09"/>
    <w:rsid w:val="000D6CD5"/>
    <w:rsid w:val="00110A90"/>
    <w:rsid w:val="00110BF3"/>
    <w:rsid w:val="00114B47"/>
    <w:rsid w:val="00146834"/>
    <w:rsid w:val="00156668"/>
    <w:rsid w:val="001637EE"/>
    <w:rsid w:val="00175C49"/>
    <w:rsid w:val="001A1E03"/>
    <w:rsid w:val="002323E0"/>
    <w:rsid w:val="00236DBE"/>
    <w:rsid w:val="00254ECD"/>
    <w:rsid w:val="002713C1"/>
    <w:rsid w:val="00273215"/>
    <w:rsid w:val="002A682E"/>
    <w:rsid w:val="002C561E"/>
    <w:rsid w:val="002E6BA2"/>
    <w:rsid w:val="00316858"/>
    <w:rsid w:val="00333976"/>
    <w:rsid w:val="00342386"/>
    <w:rsid w:val="003645C5"/>
    <w:rsid w:val="003A5161"/>
    <w:rsid w:val="003A714D"/>
    <w:rsid w:val="003B4456"/>
    <w:rsid w:val="003C6DC2"/>
    <w:rsid w:val="003F7334"/>
    <w:rsid w:val="0043141F"/>
    <w:rsid w:val="00437FE6"/>
    <w:rsid w:val="00494BCF"/>
    <w:rsid w:val="004C41F4"/>
    <w:rsid w:val="004D447D"/>
    <w:rsid w:val="004F7A58"/>
    <w:rsid w:val="004F7D7F"/>
    <w:rsid w:val="00504E4B"/>
    <w:rsid w:val="005256E8"/>
    <w:rsid w:val="005410A9"/>
    <w:rsid w:val="00551853"/>
    <w:rsid w:val="0056165F"/>
    <w:rsid w:val="00564158"/>
    <w:rsid w:val="0057040D"/>
    <w:rsid w:val="005A68CC"/>
    <w:rsid w:val="005B2EF9"/>
    <w:rsid w:val="0067068E"/>
    <w:rsid w:val="00673FA6"/>
    <w:rsid w:val="006A3761"/>
    <w:rsid w:val="006A3A16"/>
    <w:rsid w:val="006C5E9A"/>
    <w:rsid w:val="006E05D1"/>
    <w:rsid w:val="00733045"/>
    <w:rsid w:val="007601C8"/>
    <w:rsid w:val="007C6FC5"/>
    <w:rsid w:val="007F3A5E"/>
    <w:rsid w:val="007F66F0"/>
    <w:rsid w:val="0080081F"/>
    <w:rsid w:val="00811DF5"/>
    <w:rsid w:val="00840CEE"/>
    <w:rsid w:val="00856129"/>
    <w:rsid w:val="008727F0"/>
    <w:rsid w:val="008C40E5"/>
    <w:rsid w:val="008F2FFA"/>
    <w:rsid w:val="009118C3"/>
    <w:rsid w:val="00913FA0"/>
    <w:rsid w:val="00974DD0"/>
    <w:rsid w:val="009A6337"/>
    <w:rsid w:val="009A7DFD"/>
    <w:rsid w:val="009C4582"/>
    <w:rsid w:val="009F56AB"/>
    <w:rsid w:val="00A359B5"/>
    <w:rsid w:val="00A84B13"/>
    <w:rsid w:val="00A91D36"/>
    <w:rsid w:val="00A92D3C"/>
    <w:rsid w:val="00B144EE"/>
    <w:rsid w:val="00B27BCD"/>
    <w:rsid w:val="00B45B33"/>
    <w:rsid w:val="00B6255E"/>
    <w:rsid w:val="00B7761D"/>
    <w:rsid w:val="00B87701"/>
    <w:rsid w:val="00B935AE"/>
    <w:rsid w:val="00BA0C8A"/>
    <w:rsid w:val="00BA77F0"/>
    <w:rsid w:val="00BC3C0C"/>
    <w:rsid w:val="00BD0719"/>
    <w:rsid w:val="00BD6740"/>
    <w:rsid w:val="00BE20B5"/>
    <w:rsid w:val="00BF759D"/>
    <w:rsid w:val="00C05A2A"/>
    <w:rsid w:val="00C13F6E"/>
    <w:rsid w:val="00C5263D"/>
    <w:rsid w:val="00C57543"/>
    <w:rsid w:val="00C602F3"/>
    <w:rsid w:val="00C66666"/>
    <w:rsid w:val="00CA0D88"/>
    <w:rsid w:val="00CB6495"/>
    <w:rsid w:val="00CD0F34"/>
    <w:rsid w:val="00CD48B4"/>
    <w:rsid w:val="00D1614F"/>
    <w:rsid w:val="00D179A1"/>
    <w:rsid w:val="00D35336"/>
    <w:rsid w:val="00D43C39"/>
    <w:rsid w:val="00D51E81"/>
    <w:rsid w:val="00D73601"/>
    <w:rsid w:val="00D833D4"/>
    <w:rsid w:val="00D8645E"/>
    <w:rsid w:val="00DC7B6E"/>
    <w:rsid w:val="00DD01AA"/>
    <w:rsid w:val="00E073C0"/>
    <w:rsid w:val="00E307DE"/>
    <w:rsid w:val="00E3385B"/>
    <w:rsid w:val="00E6297C"/>
    <w:rsid w:val="00E742DF"/>
    <w:rsid w:val="00E76CCC"/>
    <w:rsid w:val="00EB1E52"/>
    <w:rsid w:val="00EF68F7"/>
    <w:rsid w:val="00FA735B"/>
    <w:rsid w:val="00FD7775"/>
    <w:rsid w:val="00FE64B3"/>
    <w:rsid w:val="05524D54"/>
    <w:rsid w:val="0CA85810"/>
    <w:rsid w:val="0E4A11E2"/>
    <w:rsid w:val="11D10985"/>
    <w:rsid w:val="13C325B7"/>
    <w:rsid w:val="158D6206"/>
    <w:rsid w:val="159D513D"/>
    <w:rsid w:val="1E247904"/>
    <w:rsid w:val="1FFD5E42"/>
    <w:rsid w:val="201F011E"/>
    <w:rsid w:val="21FE59C2"/>
    <w:rsid w:val="23A37922"/>
    <w:rsid w:val="26C0362C"/>
    <w:rsid w:val="317C71A4"/>
    <w:rsid w:val="320C2687"/>
    <w:rsid w:val="34153314"/>
    <w:rsid w:val="341A19D6"/>
    <w:rsid w:val="34482DAA"/>
    <w:rsid w:val="395D1916"/>
    <w:rsid w:val="3DA31F45"/>
    <w:rsid w:val="3E524DED"/>
    <w:rsid w:val="40005C17"/>
    <w:rsid w:val="43366E8C"/>
    <w:rsid w:val="487B3B8C"/>
    <w:rsid w:val="4A97791B"/>
    <w:rsid w:val="4BE24B74"/>
    <w:rsid w:val="4CF6062D"/>
    <w:rsid w:val="4DF30804"/>
    <w:rsid w:val="4F043B63"/>
    <w:rsid w:val="50251B74"/>
    <w:rsid w:val="54174611"/>
    <w:rsid w:val="56A73744"/>
    <w:rsid w:val="592B2CD3"/>
    <w:rsid w:val="5B1E5B49"/>
    <w:rsid w:val="5C4475D1"/>
    <w:rsid w:val="5CA1635F"/>
    <w:rsid w:val="5EA75BBF"/>
    <w:rsid w:val="653E56C1"/>
    <w:rsid w:val="654C10A8"/>
    <w:rsid w:val="662964EB"/>
    <w:rsid w:val="693C194F"/>
    <w:rsid w:val="6C0D5088"/>
    <w:rsid w:val="6C6B4E6E"/>
    <w:rsid w:val="6CBE2ADC"/>
    <w:rsid w:val="769B3E2B"/>
    <w:rsid w:val="79E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AFD1D7"/>
  <w15:docId w15:val="{2113352B-DBEB-4744-9B24-302A143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pPr>
      <w:ind w:left="363" w:hangingChars="173" w:hanging="363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A633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A6337"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B45B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3101</Characters>
  <Application>Microsoft Office Word</Application>
  <DocSecurity>0</DocSecurity>
  <Lines>25</Lines>
  <Paragraphs>7</Paragraphs>
  <ScaleCrop>false</ScaleCrop>
  <Company>gdcc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creator>user</dc:creator>
  <cp:lastModifiedBy>FU Yi</cp:lastModifiedBy>
  <cp:revision>2</cp:revision>
  <dcterms:created xsi:type="dcterms:W3CDTF">2021-12-30T09:45:00Z</dcterms:created>
  <dcterms:modified xsi:type="dcterms:W3CDTF">2021-12-30T09:45:00Z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