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Times New Roman" w:eastAsia="黑体"/>
          <w:b/>
          <w:sz w:val="36"/>
          <w:szCs w:val="36"/>
        </w:rPr>
      </w:pPr>
      <w:r>
        <w:rPr>
          <w:rFonts w:ascii="黑体" w:hAnsi="Times New Roman" w:eastAsia="黑体"/>
          <w:b/>
          <w:sz w:val="36"/>
          <w:szCs w:val="36"/>
        </w:rPr>
        <w:t>《</w:t>
      </w:r>
      <w:r>
        <w:rPr>
          <w:rFonts w:hint="eastAsia" w:ascii="黑体" w:hAnsi="Times New Roman" w:eastAsia="黑体"/>
          <w:b/>
          <w:sz w:val="36"/>
          <w:szCs w:val="36"/>
        </w:rPr>
        <w:t>要件事实诉讼方法案例教学</w:t>
      </w:r>
      <w:r>
        <w:rPr>
          <w:rFonts w:ascii="黑体" w:hAnsi="Times New Roman" w:eastAsia="黑体"/>
          <w:b/>
          <w:sz w:val="36"/>
          <w:szCs w:val="36"/>
        </w:rPr>
        <w:t>》课程教学大纲</w:t>
      </w:r>
    </w:p>
    <w:p>
      <w:pPr>
        <w:spacing w:line="360" w:lineRule="exact"/>
        <w:rPr>
          <w:rFonts w:ascii="黑体" w:hAnsi="Times New Roman" w:eastAsia="黑体"/>
          <w:sz w:val="30"/>
        </w:rPr>
      </w:pPr>
    </w:p>
    <w:p>
      <w:pPr>
        <w:spacing w:line="360" w:lineRule="exact"/>
        <w:rPr>
          <w:rFonts w:ascii="黑体" w:hAnsi="Times New Roman" w:eastAsia="黑体"/>
          <w:b/>
          <w:sz w:val="24"/>
        </w:rPr>
      </w:pPr>
      <w:r>
        <w:rPr>
          <w:rFonts w:hint="eastAsia" w:ascii="黑体" w:hAnsi="Times New Roman" w:eastAsia="黑体"/>
          <w:b/>
          <w:sz w:val="24"/>
        </w:rPr>
        <w:t>一、课程基本信息</w:t>
      </w:r>
    </w:p>
    <w:p>
      <w:pPr>
        <w:tabs>
          <w:tab w:val="left" w:pos="0"/>
        </w:tabs>
        <w:spacing w:line="360" w:lineRule="exact"/>
        <w:ind w:firstLine="480" w:firstLineChars="200"/>
        <w:rPr>
          <w:rFonts w:hint="default" w:ascii="Times New Roman" w:hAnsi="Times New Roman" w:eastAsia="宋体"/>
          <w:sz w:val="24"/>
          <w:lang w:val="en-US" w:eastAsia="zh-CN"/>
        </w:rPr>
      </w:pPr>
      <w:r>
        <w:rPr>
          <w:rFonts w:ascii="Times New Roman" w:hAnsi="Times New Roman"/>
          <w:sz w:val="24"/>
        </w:rPr>
        <w:t>课程</w:t>
      </w:r>
      <w:r>
        <w:rPr>
          <w:rFonts w:hint="eastAsia" w:ascii="Times New Roman" w:hAnsi="Times New Roman"/>
          <w:sz w:val="24"/>
        </w:rPr>
        <w:t>代码：</w:t>
      </w:r>
      <w:r>
        <w:rPr>
          <w:rFonts w:hint="eastAsia" w:ascii="Times New Roman" w:hAnsi="Times New Roman"/>
          <w:sz w:val="24"/>
          <w:lang w:val="en-US" w:eastAsia="zh-CN"/>
        </w:rPr>
        <w:t>20070213</w:t>
      </w:r>
      <w:bookmarkStart w:id="1" w:name="_GoBack"/>
      <w:bookmarkEnd w:id="1"/>
    </w:p>
    <w:p>
      <w:pPr>
        <w:spacing w:line="360" w:lineRule="exact"/>
        <w:ind w:firstLine="480" w:firstLineChars="200"/>
        <w:rPr>
          <w:rFonts w:ascii="Times New Roman" w:hAnsi="Times New Roman"/>
          <w:sz w:val="24"/>
        </w:rPr>
      </w:pPr>
      <w:r>
        <w:rPr>
          <w:rFonts w:hint="eastAsia" w:ascii="Times New Roman" w:hAnsi="Times New Roman"/>
          <w:sz w:val="24"/>
        </w:rPr>
        <w:t>课程名称：要件事实诉讼方法案例教学</w:t>
      </w:r>
    </w:p>
    <w:p>
      <w:pPr>
        <w:spacing w:line="360" w:lineRule="exact"/>
        <w:ind w:firstLine="480" w:firstLineChars="200"/>
        <w:rPr>
          <w:rFonts w:ascii="Times New Roman" w:hAnsi="Times New Roman"/>
          <w:sz w:val="24"/>
        </w:rPr>
      </w:pPr>
      <w:r>
        <w:rPr>
          <w:rFonts w:hint="eastAsia" w:ascii="Times New Roman" w:hAnsi="Times New Roman"/>
          <w:sz w:val="24"/>
        </w:rPr>
        <w:t>英文名称：The Essential Fact Methods of Teaching</w:t>
      </w:r>
    </w:p>
    <w:p>
      <w:pPr>
        <w:tabs>
          <w:tab w:val="left" w:pos="0"/>
        </w:tabs>
        <w:spacing w:line="360" w:lineRule="exact"/>
        <w:ind w:firstLine="480" w:firstLineChars="200"/>
        <w:rPr>
          <w:rFonts w:ascii="Times New Roman" w:hAnsi="Times New Roman"/>
          <w:sz w:val="24"/>
        </w:rPr>
      </w:pPr>
      <w:r>
        <w:rPr>
          <w:rFonts w:ascii="Times New Roman" w:hAnsi="Times New Roman"/>
          <w:sz w:val="24"/>
        </w:rPr>
        <w:t>课程</w:t>
      </w:r>
      <w:r>
        <w:rPr>
          <w:rFonts w:hint="eastAsia" w:ascii="Times New Roman" w:hAnsi="Times New Roman"/>
          <w:sz w:val="24"/>
        </w:rPr>
        <w:t>类别：专业选修课</w:t>
      </w:r>
    </w:p>
    <w:p>
      <w:pPr>
        <w:tabs>
          <w:tab w:val="left" w:pos="0"/>
        </w:tabs>
        <w:spacing w:line="360" w:lineRule="exact"/>
        <w:ind w:firstLine="480" w:firstLineChars="200"/>
        <w:rPr>
          <w:rFonts w:ascii="Times New Roman" w:hAnsi="Times New Roman"/>
          <w:sz w:val="24"/>
        </w:rPr>
      </w:pPr>
      <w:r>
        <w:rPr>
          <w:rFonts w:ascii="Times New Roman" w:hAnsi="Times New Roman"/>
          <w:sz w:val="24"/>
        </w:rPr>
        <w:t>学</w:t>
      </w:r>
      <w:r>
        <w:rPr>
          <w:rFonts w:hint="eastAsia" w:ascii="Times New Roman" w:hAnsi="Times New Roman"/>
          <w:sz w:val="24"/>
        </w:rPr>
        <w:t xml:space="preserve">    </w:t>
      </w:r>
      <w:r>
        <w:rPr>
          <w:rFonts w:ascii="Times New Roman" w:hAnsi="Times New Roman"/>
          <w:sz w:val="24"/>
        </w:rPr>
        <w:t>时：</w:t>
      </w:r>
      <w:r>
        <w:rPr>
          <w:rFonts w:hint="eastAsia" w:ascii="Times New Roman" w:hAnsi="Times New Roman"/>
          <w:sz w:val="24"/>
        </w:rPr>
        <w:t>3学时/周</w:t>
      </w:r>
    </w:p>
    <w:p>
      <w:pPr>
        <w:tabs>
          <w:tab w:val="left" w:pos="0"/>
        </w:tabs>
        <w:spacing w:line="360" w:lineRule="exact"/>
        <w:ind w:firstLine="480" w:firstLineChars="200"/>
        <w:rPr>
          <w:rFonts w:ascii="Times New Roman" w:hAnsi="Times New Roman"/>
          <w:sz w:val="24"/>
        </w:rPr>
      </w:pPr>
      <w:r>
        <w:rPr>
          <w:rFonts w:ascii="Times New Roman" w:hAnsi="Times New Roman"/>
          <w:sz w:val="24"/>
        </w:rPr>
        <w:t>学　　分：</w:t>
      </w:r>
      <w:r>
        <w:rPr>
          <w:rFonts w:hint="eastAsia" w:ascii="Times New Roman" w:hAnsi="Times New Roman"/>
          <w:sz w:val="24"/>
        </w:rPr>
        <w:t>3</w:t>
      </w:r>
    </w:p>
    <w:p>
      <w:pPr>
        <w:widowControl/>
        <w:tabs>
          <w:tab w:val="left" w:pos="0"/>
        </w:tabs>
        <w:spacing w:line="360" w:lineRule="exact"/>
        <w:ind w:firstLine="480" w:firstLineChars="200"/>
        <w:rPr>
          <w:rFonts w:ascii="宋体" w:hAnsi="宋体"/>
          <w:color w:val="000000"/>
          <w:kern w:val="0"/>
          <w:sz w:val="24"/>
        </w:rPr>
      </w:pPr>
      <w:r>
        <w:rPr>
          <w:rFonts w:ascii="宋体" w:hAnsi="宋体"/>
          <w:color w:val="000000"/>
          <w:kern w:val="0"/>
          <w:sz w:val="24"/>
        </w:rPr>
        <w:t>适用对象</w:t>
      </w:r>
      <w:r>
        <w:rPr>
          <w:rFonts w:hint="eastAsia" w:ascii="宋体" w:hAnsi="宋体"/>
          <w:color w:val="000000"/>
          <w:kern w:val="0"/>
          <w:sz w:val="24"/>
        </w:rPr>
        <w:t>：法学本科三年级下学期的学生，且已修完民商法、诉讼法与证据法</w:t>
      </w:r>
    </w:p>
    <w:p>
      <w:pPr>
        <w:widowControl/>
        <w:tabs>
          <w:tab w:val="left" w:pos="0"/>
        </w:tabs>
        <w:spacing w:line="360" w:lineRule="exact"/>
        <w:ind w:firstLine="480" w:firstLineChars="200"/>
        <w:rPr>
          <w:rFonts w:ascii="宋体" w:hAnsi="宋体"/>
          <w:color w:val="000000"/>
          <w:kern w:val="0"/>
          <w:sz w:val="24"/>
        </w:rPr>
      </w:pPr>
      <w:r>
        <w:rPr>
          <w:rFonts w:hint="eastAsia" w:ascii="宋体" w:hAnsi="宋体"/>
          <w:color w:val="000000"/>
          <w:kern w:val="0"/>
          <w:sz w:val="24"/>
        </w:rPr>
        <w:t>考核方式：开卷考试</w:t>
      </w:r>
    </w:p>
    <w:p>
      <w:pPr>
        <w:tabs>
          <w:tab w:val="left" w:pos="0"/>
        </w:tabs>
        <w:spacing w:line="360" w:lineRule="exact"/>
        <w:ind w:firstLine="480" w:firstLineChars="200"/>
        <w:rPr>
          <w:rFonts w:ascii="Times New Roman" w:hAnsi="Times New Roman"/>
          <w:sz w:val="24"/>
        </w:rPr>
      </w:pPr>
      <w:r>
        <w:rPr>
          <w:rFonts w:ascii="Times New Roman" w:hAnsi="Times New Roman"/>
          <w:sz w:val="24"/>
        </w:rPr>
        <w:t>先修课程：</w:t>
      </w:r>
      <w:r>
        <w:rPr>
          <w:rFonts w:hint="eastAsia" w:ascii="Times New Roman" w:hAnsi="Times New Roman"/>
          <w:sz w:val="24"/>
        </w:rPr>
        <w:t>民商法、诉讼法、证据法</w:t>
      </w:r>
    </w:p>
    <w:p>
      <w:pPr>
        <w:tabs>
          <w:tab w:val="left" w:pos="0"/>
        </w:tabs>
        <w:spacing w:line="360" w:lineRule="exact"/>
        <w:ind w:firstLine="480" w:firstLineChars="200"/>
        <w:rPr>
          <w:rFonts w:ascii="Times New Roman" w:hAnsi="Times New Roman"/>
          <w:sz w:val="24"/>
        </w:rPr>
      </w:pPr>
    </w:p>
    <w:p>
      <w:pPr>
        <w:spacing w:line="360" w:lineRule="exact"/>
        <w:rPr>
          <w:rFonts w:ascii="黑体" w:hAnsi="Times New Roman" w:eastAsia="黑体"/>
          <w:b/>
          <w:sz w:val="24"/>
        </w:rPr>
      </w:pPr>
      <w:r>
        <w:rPr>
          <w:rFonts w:hint="eastAsia" w:ascii="黑体" w:hAnsi="Times New Roman" w:eastAsia="黑体"/>
          <w:b/>
          <w:sz w:val="24"/>
        </w:rPr>
        <w:t>二、课程简介</w:t>
      </w:r>
    </w:p>
    <w:p>
      <w:pPr>
        <w:rPr>
          <w:sz w:val="24"/>
        </w:rPr>
      </w:pPr>
      <w:r>
        <w:rPr>
          <w:rFonts w:hint="eastAsia"/>
          <w:sz w:val="24"/>
        </w:rPr>
        <w:t>（一）中文简介</w:t>
      </w:r>
    </w:p>
    <w:p>
      <w:pPr>
        <w:ind w:firstLine="480"/>
        <w:rPr>
          <w:sz w:val="24"/>
        </w:rPr>
      </w:pPr>
      <w:r>
        <w:rPr>
          <w:rFonts w:hint="eastAsia"/>
          <w:sz w:val="24"/>
        </w:rPr>
        <w:t>要件事实诉讼方法案例教学是法律裁判逻辑思维方法领域中的专门技术性课程，体现司法方法的最高技能，具有深厚的理论方法与实践技能操作性。这门课程是实体法律内容结构与程序法、证据法技术综合运用的契合，是法学专业学生职业的必备技能。</w:t>
      </w:r>
    </w:p>
    <w:p>
      <w:pPr>
        <w:ind w:firstLine="480"/>
        <w:rPr>
          <w:sz w:val="24"/>
        </w:rPr>
      </w:pPr>
      <w:r>
        <w:rPr>
          <w:rFonts w:hint="eastAsia"/>
          <w:b/>
          <w:bCs/>
          <w:sz w:val="24"/>
        </w:rPr>
        <w:t>二十大提出，要统筹职业教育、高等教育等协同创新，推进产教融合、科教融汇，优化职业教育类型定位。</w:t>
      </w:r>
      <w:r>
        <w:rPr>
          <w:rFonts w:hint="eastAsia"/>
          <w:sz w:val="24"/>
        </w:rPr>
        <w:t>本课程以习近平法治思想的科学理论体系为指导，深学笃用习近平法治思想，并将其转化为法律规范体系的生动实践。通过要件事实的诉讼方法案例教学的创新，切实推动法学职业教学研究，让要件事实裁判方法成为法律职业教学的重点和方向。</w:t>
      </w:r>
    </w:p>
    <w:p>
      <w:pPr>
        <w:ind w:firstLine="480"/>
        <w:rPr>
          <w:sz w:val="24"/>
        </w:rPr>
      </w:pPr>
    </w:p>
    <w:p>
      <w:pPr>
        <w:rPr>
          <w:sz w:val="24"/>
        </w:rPr>
      </w:pPr>
      <w:r>
        <w:rPr>
          <w:rFonts w:hint="eastAsia"/>
          <w:sz w:val="24"/>
        </w:rPr>
        <w:t>（二）英文简介</w:t>
      </w:r>
    </w:p>
    <w:p>
      <w:pPr>
        <w:ind w:firstLine="480"/>
        <w:rPr>
          <w:sz w:val="24"/>
        </w:rPr>
      </w:pPr>
      <w:r>
        <w:rPr>
          <w:rFonts w:hint="eastAsia" w:ascii="Arial" w:hAnsi="Arial" w:cs="Arial" w:eastAsiaTheme="minorEastAsia"/>
          <w:color w:val="262626"/>
          <w:kern w:val="0"/>
          <w:sz w:val="26"/>
          <w:szCs w:val="26"/>
        </w:rPr>
        <w:t xml:space="preserve">The Essential Fact Methods of Teaching is a </w:t>
      </w:r>
      <w:r>
        <w:rPr>
          <w:rFonts w:ascii="Arial" w:hAnsi="Arial" w:cs="Arial" w:eastAsiaTheme="minorEastAsia"/>
          <w:color w:val="262626"/>
          <w:kern w:val="0"/>
          <w:sz w:val="26"/>
          <w:szCs w:val="26"/>
        </w:rPr>
        <w:t>specialized technical discipline in the field of legal adjudication thinking logic.</w:t>
      </w:r>
      <w:r>
        <w:rPr>
          <w:rFonts w:hint="eastAsia" w:ascii="Arial" w:hAnsi="Arial" w:cs="Arial" w:eastAsiaTheme="minorEastAsia"/>
          <w:color w:val="262626"/>
          <w:kern w:val="0"/>
          <w:sz w:val="26"/>
          <w:szCs w:val="26"/>
        </w:rPr>
        <w:t xml:space="preserve"> </w:t>
      </w:r>
      <w:r>
        <w:rPr>
          <w:rFonts w:ascii="Arial" w:hAnsi="Arial" w:cs="Arial" w:eastAsiaTheme="minorEastAsia"/>
          <w:color w:val="262626"/>
          <w:kern w:val="0"/>
          <w:sz w:val="26"/>
          <w:szCs w:val="26"/>
        </w:rPr>
        <w:t xml:space="preserve">At the same time, it is also the highest technology with a collection of legal wisdom, and </w:t>
      </w:r>
      <w:r>
        <w:rPr>
          <w:rFonts w:hint="eastAsia" w:ascii="Arial" w:hAnsi="Arial" w:cs="Arial" w:eastAsiaTheme="minorEastAsia"/>
          <w:color w:val="262626"/>
          <w:kern w:val="0"/>
          <w:sz w:val="26"/>
          <w:szCs w:val="26"/>
        </w:rPr>
        <w:t xml:space="preserve">it </w:t>
      </w:r>
      <w:r>
        <w:rPr>
          <w:rFonts w:ascii="Arial" w:hAnsi="Arial" w:cs="Arial" w:eastAsiaTheme="minorEastAsia"/>
          <w:color w:val="262626"/>
          <w:kern w:val="0"/>
          <w:sz w:val="26"/>
          <w:szCs w:val="26"/>
        </w:rPr>
        <w:t>has a profound theoretical foundation and practical operation.</w:t>
      </w:r>
      <w:r>
        <w:rPr>
          <w:rFonts w:hint="eastAsia" w:ascii="Arial" w:hAnsi="Arial" w:cs="Arial" w:eastAsiaTheme="minorEastAsia"/>
          <w:color w:val="262626"/>
          <w:kern w:val="0"/>
          <w:sz w:val="26"/>
          <w:szCs w:val="26"/>
        </w:rPr>
        <w:t xml:space="preserve"> </w:t>
      </w:r>
      <w:r>
        <w:rPr>
          <w:rFonts w:ascii="Arial" w:hAnsi="Arial" w:cs="Arial" w:eastAsiaTheme="minorEastAsia"/>
          <w:color w:val="262626"/>
          <w:kern w:val="0"/>
          <w:sz w:val="26"/>
          <w:szCs w:val="26"/>
        </w:rPr>
        <w:t>This discipline is a structural body of the comprehensive use of entity, procedure and evidence</w:t>
      </w:r>
      <w:r>
        <w:rPr>
          <w:rFonts w:hint="eastAsia" w:ascii="Arial" w:hAnsi="Arial" w:cs="Arial" w:eastAsiaTheme="minorEastAsia"/>
          <w:color w:val="262626"/>
          <w:kern w:val="0"/>
          <w:sz w:val="26"/>
          <w:szCs w:val="26"/>
        </w:rPr>
        <w:t xml:space="preserve">, and </w:t>
      </w:r>
      <w:r>
        <w:rPr>
          <w:rFonts w:ascii="Arial" w:hAnsi="Arial" w:cs="Arial" w:eastAsiaTheme="minorEastAsia"/>
          <w:color w:val="262626"/>
          <w:kern w:val="0"/>
          <w:sz w:val="26"/>
          <w:szCs w:val="26"/>
        </w:rPr>
        <w:t>it is also a necessary skill for law students.</w:t>
      </w:r>
    </w:p>
    <w:p>
      <w:pPr>
        <w:ind w:firstLine="480"/>
        <w:rPr>
          <w:rFonts w:ascii="Arial" w:hAnsi="Arial" w:cs="Arial" w:eastAsiaTheme="minorEastAsia"/>
          <w:color w:val="262626"/>
          <w:kern w:val="0"/>
          <w:sz w:val="26"/>
          <w:szCs w:val="26"/>
        </w:rPr>
      </w:pPr>
      <w:r>
        <w:rPr>
          <w:rFonts w:ascii="Arial" w:hAnsi="Arial" w:cs="Arial" w:eastAsiaTheme="minorEastAsia"/>
          <w:color w:val="262626"/>
          <w:kern w:val="0"/>
          <w:sz w:val="26"/>
          <w:szCs w:val="26"/>
        </w:rPr>
        <w:t xml:space="preserve">The 20th CPC National Congress proposed to coordinate the collaborative innovation of vocational education and higher education, promote the integration of industry and education, science and education, and optimize the orientation of vocational education types. Through the innovation of this course, the research on law teaching can be realized, which makes this method </w:t>
      </w:r>
      <w:r>
        <w:rPr>
          <w:rFonts w:hint="eastAsia" w:ascii="Arial" w:hAnsi="Arial" w:cs="Arial" w:eastAsiaTheme="minorEastAsia"/>
          <w:color w:val="262626"/>
          <w:kern w:val="0"/>
          <w:sz w:val="26"/>
          <w:szCs w:val="26"/>
        </w:rPr>
        <w:t xml:space="preserve">become </w:t>
      </w:r>
      <w:r>
        <w:rPr>
          <w:rFonts w:ascii="Arial" w:hAnsi="Arial" w:cs="Arial" w:eastAsiaTheme="minorEastAsia"/>
          <w:color w:val="262626"/>
          <w:kern w:val="0"/>
          <w:sz w:val="26"/>
          <w:szCs w:val="26"/>
        </w:rPr>
        <w:t>the focus and direction of law teaching.</w:t>
      </w:r>
    </w:p>
    <w:p>
      <w:pPr>
        <w:ind w:firstLine="480"/>
        <w:rPr>
          <w:sz w:val="24"/>
        </w:rPr>
      </w:pPr>
    </w:p>
    <w:p>
      <w:pPr>
        <w:ind w:firstLine="480"/>
        <w:rPr>
          <w:sz w:val="24"/>
        </w:rPr>
      </w:pPr>
    </w:p>
    <w:p>
      <w:pPr>
        <w:spacing w:line="360" w:lineRule="exact"/>
        <w:rPr>
          <w:rFonts w:ascii="黑体" w:hAnsi="宋体" w:eastAsia="黑体"/>
          <w:b/>
          <w:color w:val="000000"/>
          <w:kern w:val="0"/>
          <w:sz w:val="24"/>
        </w:rPr>
      </w:pPr>
      <w:r>
        <w:rPr>
          <w:rFonts w:hint="eastAsia" w:ascii="黑体" w:hAnsi="Times New Roman" w:eastAsia="黑体"/>
          <w:b/>
          <w:sz w:val="24"/>
        </w:rPr>
        <w:t>三、课程性质与教学目的</w:t>
      </w:r>
    </w:p>
    <w:p>
      <w:pPr>
        <w:widowControl/>
        <w:spacing w:line="360" w:lineRule="exact"/>
        <w:ind w:firstLine="480" w:firstLineChars="200"/>
        <w:jc w:val="left"/>
        <w:rPr>
          <w:sz w:val="24"/>
        </w:rPr>
      </w:pPr>
      <w:r>
        <w:rPr>
          <w:rFonts w:hint="eastAsia"/>
          <w:sz w:val="24"/>
        </w:rPr>
        <w:t>本课程属于法学理论与实用技术相结合的技能实训课程，是连接实体法与程序法的桥梁，与司法实践密切相关。</w:t>
      </w:r>
      <w:r>
        <w:rPr>
          <w:rFonts w:hint="eastAsia"/>
          <w:b/>
          <w:bCs/>
          <w:sz w:val="24"/>
        </w:rPr>
        <w:t>为完善制度规范，细化相关法律法规，以问题为导向，在实践载体上下功夫，在创新主体、创新基础、创新资源等方面持续用力，强化司法技术的力量，</w:t>
      </w:r>
      <w:r>
        <w:rPr>
          <w:rFonts w:hint="eastAsia"/>
          <w:sz w:val="24"/>
        </w:rPr>
        <w:t>教学的目的如下：</w:t>
      </w:r>
    </w:p>
    <w:p>
      <w:pPr>
        <w:widowControl/>
        <w:spacing w:line="360" w:lineRule="exact"/>
        <w:ind w:firstLine="480" w:firstLineChars="200"/>
        <w:jc w:val="left"/>
        <w:rPr>
          <w:sz w:val="24"/>
        </w:rPr>
      </w:pPr>
      <w:r>
        <w:rPr>
          <w:rFonts w:hint="eastAsia"/>
          <w:sz w:val="24"/>
        </w:rPr>
        <w:t>第一，理论要件教学。提升学生在学习实体法、程序法和证据法基础上的理论深度，帮助学生进一步系统深入地衔接实体法、程序法和证据法的理论难点，掌握理论要点。</w:t>
      </w:r>
    </w:p>
    <w:p>
      <w:pPr>
        <w:widowControl/>
        <w:spacing w:line="360" w:lineRule="exact"/>
        <w:ind w:firstLine="480" w:firstLineChars="200"/>
        <w:jc w:val="left"/>
        <w:rPr>
          <w:sz w:val="24"/>
        </w:rPr>
      </w:pPr>
      <w:r>
        <w:rPr>
          <w:rFonts w:hint="eastAsia"/>
          <w:sz w:val="24"/>
        </w:rPr>
        <w:t>第二，案例要件教学。将司法个案实践完整地引入课堂，结合理论要件引领学生思考与观摩解决复杂疑难案件的逻辑技术思维能力。</w:t>
      </w:r>
    </w:p>
    <w:p>
      <w:pPr>
        <w:widowControl/>
        <w:spacing w:line="360" w:lineRule="exact"/>
        <w:ind w:firstLine="480" w:firstLineChars="200"/>
        <w:jc w:val="left"/>
        <w:rPr>
          <w:sz w:val="24"/>
        </w:rPr>
      </w:pPr>
      <w:r>
        <w:rPr>
          <w:rFonts w:hint="eastAsia"/>
          <w:sz w:val="24"/>
        </w:rPr>
        <w:t>第三，实操要件教学。训练学生要件事实诉讼方法的运用，理解并掌握司法方法与技能，培养学生裁判思维习惯，帮助他们形成要件事实证明下的系统性逻辑思维方法。</w:t>
      </w:r>
    </w:p>
    <w:p>
      <w:pPr>
        <w:widowControl/>
        <w:spacing w:line="360" w:lineRule="exact"/>
        <w:ind w:firstLine="480" w:firstLineChars="200"/>
        <w:jc w:val="left"/>
        <w:rPr>
          <w:rFonts w:ascii="宋体" w:hAnsi="宋体"/>
          <w:sz w:val="24"/>
        </w:rPr>
      </w:pPr>
    </w:p>
    <w:p>
      <w:pPr>
        <w:spacing w:line="360" w:lineRule="exact"/>
        <w:rPr>
          <w:rFonts w:ascii="黑体" w:hAnsi="Times New Roman" w:eastAsia="黑体"/>
          <w:b/>
          <w:sz w:val="24"/>
        </w:rPr>
      </w:pPr>
      <w:r>
        <w:rPr>
          <w:rFonts w:hint="eastAsia" w:ascii="黑体" w:hAnsi="Times New Roman" w:eastAsia="黑体"/>
          <w:b/>
          <w:sz w:val="24"/>
        </w:rPr>
        <w:t>四、教学内容及要求</w:t>
      </w:r>
    </w:p>
    <w:p>
      <w:pPr>
        <w:spacing w:line="360" w:lineRule="exact"/>
        <w:ind w:firstLine="482" w:firstLineChars="200"/>
        <w:rPr>
          <w:rFonts w:ascii="宋体" w:hAnsi="宋体"/>
          <w:b/>
          <w:sz w:val="24"/>
        </w:rPr>
      </w:pPr>
    </w:p>
    <w:p>
      <w:pPr>
        <w:spacing w:line="360" w:lineRule="exact"/>
        <w:rPr>
          <w:rFonts w:ascii="宋体" w:hAnsi="宋体"/>
          <w:b/>
          <w:sz w:val="24"/>
        </w:rPr>
      </w:pPr>
      <w:r>
        <w:rPr>
          <w:rFonts w:hint="eastAsia" w:ascii="宋体" w:hAnsi="宋体"/>
          <w:b/>
          <w:sz w:val="24"/>
        </w:rPr>
        <w:t>第一章  要件事实诉讼方法的法理基础</w:t>
      </w:r>
    </w:p>
    <w:p>
      <w:pPr>
        <w:pStyle w:val="8"/>
        <w:numPr>
          <w:ilvl w:val="0"/>
          <w:numId w:val="1"/>
        </w:numPr>
        <w:spacing w:line="360" w:lineRule="exact"/>
        <w:ind w:firstLineChars="0"/>
        <w:rPr>
          <w:rFonts w:ascii="宋体" w:hAnsi="宋体"/>
          <w:b/>
          <w:bCs/>
          <w:sz w:val="24"/>
        </w:rPr>
      </w:pPr>
      <w:r>
        <w:rPr>
          <w:rFonts w:hint="eastAsia" w:ascii="宋体" w:hAnsi="宋体"/>
          <w:b/>
          <w:bCs/>
          <w:sz w:val="24"/>
        </w:rPr>
        <w:t>目的与要求：</w:t>
      </w:r>
    </w:p>
    <w:p>
      <w:pPr>
        <w:spacing w:line="360" w:lineRule="exact"/>
        <w:ind w:firstLine="480" w:firstLineChars="200"/>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理解请求权基础规范与构成要件、要件事实三者间的关系。</w:t>
      </w:r>
    </w:p>
    <w:p>
      <w:pPr>
        <w:spacing w:line="360" w:lineRule="exact"/>
        <w:ind w:firstLine="480" w:firstLineChars="200"/>
        <w:rPr>
          <w:rFonts w:ascii="宋体" w:hAnsi="宋体"/>
          <w:sz w:val="24"/>
        </w:rPr>
      </w:pPr>
      <w:r>
        <w:rPr>
          <w:rFonts w:hint="eastAsia" w:ascii="宋体" w:hAnsi="宋体"/>
          <w:sz w:val="24"/>
        </w:rPr>
        <w:t>2</w:t>
      </w:r>
      <w:r>
        <w:rPr>
          <w:rFonts w:ascii="宋体" w:hAnsi="宋体"/>
          <w:sz w:val="24"/>
        </w:rPr>
        <w:t>、</w:t>
      </w:r>
      <w:r>
        <w:rPr>
          <w:rFonts w:hint="eastAsia" w:ascii="宋体" w:hAnsi="宋体"/>
          <w:sz w:val="24"/>
        </w:rPr>
        <w:t>能够正确认识和把握类型化诉讼案件的要件事实。</w:t>
      </w:r>
    </w:p>
    <w:p>
      <w:pPr>
        <w:spacing w:line="360" w:lineRule="exact"/>
        <w:rPr>
          <w:rFonts w:ascii="宋体" w:hAnsi="宋体"/>
          <w:b/>
          <w:bCs/>
          <w:sz w:val="24"/>
        </w:rPr>
      </w:pPr>
      <w:r>
        <w:rPr>
          <w:rFonts w:hint="eastAsia" w:ascii="宋体" w:hAnsi="宋体"/>
          <w:b/>
          <w:bCs/>
          <w:sz w:val="24"/>
        </w:rPr>
        <w:t>（二）教学内容</w:t>
      </w:r>
    </w:p>
    <w:p>
      <w:pPr>
        <w:spacing w:line="360" w:lineRule="exact"/>
        <w:ind w:firstLine="480" w:firstLineChars="200"/>
        <w:rPr>
          <w:rFonts w:ascii="宋体" w:hAnsi="宋体"/>
          <w:sz w:val="24"/>
        </w:rPr>
      </w:pPr>
      <w:r>
        <w:rPr>
          <w:rFonts w:ascii="宋体" w:hAnsi="宋体"/>
          <w:sz w:val="24"/>
        </w:rPr>
        <w:t>第一节</w:t>
      </w:r>
      <w:r>
        <w:rPr>
          <w:rFonts w:hint="eastAsia" w:ascii="宋体" w:hAnsi="宋体"/>
          <w:sz w:val="24"/>
        </w:rPr>
        <w:t xml:space="preserve">  从生活争议事实到法律争讼案件</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对生活事实的法律评价、确定民事法律关系、法律关系构成要件与要件事实的连接。</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80" w:firstLineChars="200"/>
        <w:rPr>
          <w:rFonts w:ascii="宋体" w:hAnsi="宋体"/>
          <w:sz w:val="24"/>
        </w:rPr>
      </w:pPr>
      <w:r>
        <w:rPr>
          <w:rFonts w:hint="eastAsia" w:ascii="宋体" w:hAnsi="宋体"/>
          <w:sz w:val="24"/>
        </w:rPr>
        <w:t>民事法律规范</w:t>
      </w:r>
    </w:p>
    <w:p>
      <w:pPr>
        <w:spacing w:line="360" w:lineRule="exact"/>
        <w:ind w:firstLine="480" w:firstLineChars="200"/>
        <w:rPr>
          <w:rFonts w:ascii="宋体" w:hAnsi="宋体"/>
          <w:sz w:val="24"/>
        </w:rPr>
      </w:pPr>
      <w:r>
        <w:rPr>
          <w:rFonts w:hint="eastAsia" w:ascii="宋体" w:hAnsi="宋体"/>
          <w:sz w:val="24"/>
        </w:rPr>
        <w:t>3、问题与应用</w:t>
      </w:r>
    </w:p>
    <w:p>
      <w:pPr>
        <w:spacing w:line="360" w:lineRule="exact"/>
        <w:ind w:firstLine="480" w:firstLineChars="200"/>
        <w:rPr>
          <w:rFonts w:ascii="宋体" w:hAnsi="宋体"/>
          <w:sz w:val="24"/>
        </w:rPr>
      </w:pPr>
      <w:r>
        <w:rPr>
          <w:rFonts w:hint="eastAsia" w:ascii="宋体" w:hAnsi="宋体"/>
          <w:sz w:val="24"/>
        </w:rPr>
        <w:t>在诉讼中，民法规范就是裁判规范。如何确定个案的民事法律关系。</w:t>
      </w:r>
    </w:p>
    <w:p>
      <w:pPr>
        <w:spacing w:line="360" w:lineRule="exact"/>
        <w:ind w:firstLine="480" w:firstLineChars="200"/>
        <w:rPr>
          <w:rFonts w:ascii="宋体" w:hAnsi="宋体"/>
          <w:sz w:val="24"/>
        </w:rPr>
      </w:pPr>
    </w:p>
    <w:p>
      <w:pPr>
        <w:spacing w:line="360" w:lineRule="exact"/>
        <w:ind w:firstLine="420" w:firstLineChars="175"/>
        <w:rPr>
          <w:rFonts w:ascii="宋体" w:hAnsi="宋体"/>
          <w:sz w:val="24"/>
        </w:rPr>
      </w:pPr>
      <w:r>
        <w:rPr>
          <w:rFonts w:hint="eastAsia" w:ascii="宋体" w:hAnsi="宋体"/>
          <w:sz w:val="24"/>
        </w:rPr>
        <w:t xml:space="preserve">第二节 </w:t>
      </w:r>
      <w:r>
        <w:rPr>
          <w:rFonts w:ascii="宋体" w:hAnsi="宋体"/>
          <w:sz w:val="24"/>
        </w:rPr>
        <w:t xml:space="preserve">  </w:t>
      </w:r>
      <w:r>
        <w:rPr>
          <w:rFonts w:hint="eastAsia" w:ascii="宋体" w:hAnsi="宋体"/>
          <w:sz w:val="24"/>
        </w:rPr>
        <w:t>请求权基础规范与法律构成要件</w:t>
      </w:r>
    </w:p>
    <w:p>
      <w:pPr>
        <w:spacing w:line="360" w:lineRule="exact"/>
        <w:ind w:firstLine="480" w:firstLineChars="200"/>
        <w:rPr>
          <w:rFonts w:ascii="宋体" w:hAnsi="宋体"/>
          <w:sz w:val="24"/>
        </w:rPr>
      </w:pPr>
      <w:r>
        <w:rPr>
          <w:rFonts w:hint="eastAsia" w:ascii="宋体" w:hAnsi="宋体"/>
          <w:sz w:val="24"/>
        </w:rPr>
        <w:t xml:space="preserve">1、主要内容 </w:t>
      </w:r>
      <w:r>
        <w:rPr>
          <w:rFonts w:ascii="宋体" w:hAnsi="宋体"/>
          <w:sz w:val="24"/>
        </w:rPr>
        <w:t xml:space="preserve"> </w:t>
      </w:r>
    </w:p>
    <w:p>
      <w:pPr>
        <w:spacing w:line="360" w:lineRule="exact"/>
        <w:ind w:firstLine="480" w:firstLineChars="200"/>
        <w:rPr>
          <w:rFonts w:ascii="宋体" w:hAnsi="宋体"/>
          <w:sz w:val="24"/>
        </w:rPr>
      </w:pPr>
      <w:r>
        <w:rPr>
          <w:rFonts w:hint="eastAsia" w:ascii="宋体" w:hAnsi="宋体"/>
          <w:sz w:val="24"/>
        </w:rPr>
        <w:t>要件事实的法律评价；法律事实与要件事实的收集、整理；民事诉讼理论中的主要事实与间接事实、辅助事实的关系</w:t>
      </w:r>
    </w:p>
    <w:p>
      <w:pPr>
        <w:spacing w:line="360" w:lineRule="exact"/>
        <w:ind w:firstLine="480" w:firstLineChars="200"/>
        <w:rPr>
          <w:rFonts w:ascii="宋体" w:hAnsi="宋体"/>
          <w:sz w:val="24"/>
        </w:rPr>
      </w:pPr>
      <w:r>
        <w:rPr>
          <w:rFonts w:hint="eastAsia" w:ascii="宋体" w:hAnsi="宋体"/>
          <w:sz w:val="24"/>
        </w:rPr>
        <w:t>2、基本概念和知识点</w:t>
      </w:r>
    </w:p>
    <w:p>
      <w:pPr>
        <w:spacing w:line="360" w:lineRule="exact"/>
        <w:ind w:firstLine="424" w:firstLineChars="177"/>
        <w:rPr>
          <w:rFonts w:ascii="宋体" w:hAnsi="宋体"/>
          <w:sz w:val="24"/>
        </w:rPr>
      </w:pPr>
      <w:r>
        <w:rPr>
          <w:rFonts w:hint="eastAsia" w:ascii="宋体" w:hAnsi="宋体"/>
          <w:sz w:val="24"/>
        </w:rPr>
        <w:t>裁判三段论、法律规范要件、法律事实的整理、请求权基础</w:t>
      </w:r>
    </w:p>
    <w:p>
      <w:pPr>
        <w:spacing w:line="360" w:lineRule="exact"/>
        <w:ind w:firstLine="480" w:firstLineChars="200"/>
        <w:rPr>
          <w:rFonts w:ascii="宋体" w:hAnsi="宋体"/>
          <w:sz w:val="24"/>
        </w:rPr>
      </w:pPr>
      <w:r>
        <w:rPr>
          <w:rFonts w:hint="eastAsia" w:ascii="宋体" w:hAnsi="宋体"/>
          <w:sz w:val="24"/>
        </w:rPr>
        <w:t>3、问题与应用</w:t>
      </w:r>
    </w:p>
    <w:p>
      <w:pPr>
        <w:spacing w:line="360" w:lineRule="exact"/>
        <w:ind w:firstLine="424" w:firstLineChars="177"/>
        <w:rPr>
          <w:rFonts w:ascii="宋体" w:hAnsi="宋体"/>
          <w:sz w:val="24"/>
        </w:rPr>
      </w:pPr>
      <w:r>
        <w:rPr>
          <w:rFonts w:hint="eastAsia" w:ascii="宋体" w:hAnsi="宋体"/>
          <w:sz w:val="24"/>
        </w:rPr>
        <w:t>如何收集和整理个案要件事实</w:t>
      </w:r>
    </w:p>
    <w:p>
      <w:pPr>
        <w:pStyle w:val="8"/>
        <w:spacing w:line="360" w:lineRule="exact"/>
        <w:ind w:left="720" w:firstLine="0" w:firstLineChars="0"/>
        <w:rPr>
          <w:rFonts w:ascii="宋体" w:hAnsi="宋体"/>
          <w:sz w:val="24"/>
        </w:rPr>
      </w:pPr>
    </w:p>
    <w:p>
      <w:pPr>
        <w:spacing w:line="360" w:lineRule="exact"/>
        <w:ind w:firstLine="480" w:firstLineChars="200"/>
        <w:rPr>
          <w:rFonts w:ascii="宋体" w:hAnsi="宋体"/>
          <w:sz w:val="24"/>
        </w:rPr>
      </w:pPr>
      <w:r>
        <w:rPr>
          <w:rFonts w:hint="eastAsia" w:ascii="宋体" w:hAnsi="宋体"/>
          <w:sz w:val="24"/>
        </w:rPr>
        <w:t xml:space="preserve">第三节 </w:t>
      </w:r>
      <w:r>
        <w:rPr>
          <w:rFonts w:ascii="宋体" w:hAnsi="宋体"/>
          <w:sz w:val="24"/>
        </w:rPr>
        <w:t xml:space="preserve"> </w:t>
      </w:r>
      <w:r>
        <w:rPr>
          <w:rFonts w:hint="eastAsia" w:ascii="宋体" w:hAnsi="宋体"/>
          <w:sz w:val="24"/>
        </w:rPr>
        <w:t>要件事实的确认（主张责任之确定）</w:t>
      </w:r>
    </w:p>
    <w:p>
      <w:pPr>
        <w:pStyle w:val="8"/>
        <w:numPr>
          <w:ilvl w:val="0"/>
          <w:numId w:val="2"/>
        </w:numPr>
        <w:spacing w:line="360" w:lineRule="exact"/>
        <w:ind w:firstLineChars="0"/>
        <w:rPr>
          <w:rFonts w:ascii="宋体" w:hAnsi="宋体"/>
          <w:sz w:val="24"/>
        </w:rPr>
      </w:pPr>
      <w:r>
        <w:rPr>
          <w:rFonts w:hint="eastAsia" w:ascii="宋体" w:hAnsi="宋体"/>
          <w:sz w:val="24"/>
        </w:rPr>
        <w:t>主要内容</w:t>
      </w:r>
    </w:p>
    <w:p>
      <w:pPr>
        <w:spacing w:line="360" w:lineRule="exact"/>
        <w:ind w:firstLine="480" w:firstLineChars="200"/>
        <w:rPr>
          <w:rFonts w:ascii="宋体" w:hAnsi="宋体"/>
          <w:sz w:val="24"/>
        </w:rPr>
      </w:pPr>
      <w:r>
        <w:rPr>
          <w:rFonts w:hint="eastAsia" w:ascii="宋体" w:hAnsi="宋体"/>
          <w:sz w:val="24"/>
        </w:rPr>
        <w:t>类型化诉讼案件的构成要件与要件事实的特定化。</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 xml:space="preserve">基本概念和知识点 </w:t>
      </w:r>
    </w:p>
    <w:p>
      <w:pPr>
        <w:spacing w:line="360" w:lineRule="exact"/>
        <w:ind w:firstLine="480" w:firstLineChars="200"/>
        <w:rPr>
          <w:rFonts w:ascii="宋体" w:hAnsi="宋体"/>
          <w:sz w:val="24"/>
        </w:rPr>
      </w:pPr>
      <w:r>
        <w:rPr>
          <w:rFonts w:hint="eastAsia" w:ascii="宋体" w:hAnsi="宋体"/>
          <w:sz w:val="24"/>
        </w:rPr>
        <w:t>法律规范与要件事实的连接、要件事实的确定方法</w:t>
      </w:r>
    </w:p>
    <w:p>
      <w:pPr>
        <w:spacing w:line="360" w:lineRule="exact"/>
        <w:ind w:firstLine="480" w:firstLineChars="200"/>
        <w:rPr>
          <w:rFonts w:ascii="宋体" w:hAnsi="宋体"/>
          <w:sz w:val="24"/>
        </w:rPr>
      </w:pPr>
      <w:r>
        <w:rPr>
          <w:rFonts w:hint="eastAsia" w:ascii="宋体" w:hAnsi="宋体"/>
          <w:sz w:val="24"/>
        </w:rPr>
        <w:t>3、问题与应用</w:t>
      </w:r>
    </w:p>
    <w:p>
      <w:pPr>
        <w:spacing w:line="360" w:lineRule="exact"/>
        <w:ind w:firstLine="480" w:firstLineChars="200"/>
        <w:rPr>
          <w:rFonts w:ascii="宋体" w:hAnsi="宋体"/>
          <w:sz w:val="24"/>
        </w:rPr>
      </w:pPr>
      <w:r>
        <w:rPr>
          <w:rFonts w:hint="eastAsia" w:ascii="宋体" w:hAnsi="宋体"/>
          <w:sz w:val="24"/>
        </w:rPr>
        <w:t>如何将个案的实体构成要件具体化（运用法律关系分析方法、请求权基础分析方法、案列指导方法），确定其相应的要件事实；</w:t>
      </w:r>
    </w:p>
    <w:p>
      <w:pPr>
        <w:spacing w:line="360" w:lineRule="exact"/>
        <w:rPr>
          <w:rFonts w:ascii="宋体" w:hAnsi="宋体"/>
          <w:b/>
          <w:bCs/>
          <w:sz w:val="24"/>
        </w:rPr>
      </w:pPr>
      <w:r>
        <w:rPr>
          <w:rFonts w:hint="eastAsia" w:ascii="宋体" w:hAnsi="宋体"/>
          <w:b/>
          <w:bCs/>
          <w:sz w:val="24"/>
        </w:rPr>
        <w:t>（三）理论方法与实践技能</w:t>
      </w:r>
    </w:p>
    <w:p>
      <w:pPr>
        <w:spacing w:line="360" w:lineRule="exact"/>
        <w:ind w:firstLine="480" w:firstLineChars="200"/>
        <w:rPr>
          <w:rFonts w:ascii="宋体" w:hAnsi="宋体"/>
          <w:sz w:val="24"/>
        </w:rPr>
      </w:pPr>
      <w:r>
        <w:rPr>
          <w:rFonts w:hint="eastAsia" w:ascii="宋体" w:hAnsi="宋体"/>
          <w:sz w:val="24"/>
        </w:rPr>
        <w:t>依据个案事实性要件、评价性要件、法律事实与案件主要事实，理清实体法规范的法律要件的类型化构成事实，分析个案中要件事实的实体法具体化与要件事实的程序法特定化。</w:t>
      </w:r>
    </w:p>
    <w:p>
      <w:pPr>
        <w:pStyle w:val="8"/>
        <w:numPr>
          <w:ilvl w:val="1"/>
          <w:numId w:val="3"/>
        </w:numPr>
        <w:spacing w:line="360" w:lineRule="exact"/>
        <w:ind w:firstLineChars="0"/>
        <w:rPr>
          <w:rFonts w:ascii="宋体" w:hAnsi="宋体"/>
          <w:b/>
          <w:bCs/>
          <w:sz w:val="24"/>
        </w:rPr>
      </w:pPr>
      <w:r>
        <w:rPr>
          <w:rFonts w:hint="eastAsia" w:ascii="宋体" w:hAnsi="宋体"/>
          <w:b/>
          <w:bCs/>
          <w:sz w:val="24"/>
        </w:rPr>
        <w:t>教学方法与手段</w:t>
      </w:r>
      <w:r>
        <w:rPr>
          <w:rFonts w:ascii="宋体" w:hAnsi="宋体"/>
          <w:b/>
          <w:bCs/>
          <w:sz w:val="24"/>
        </w:rPr>
        <w:t xml:space="preserve"> </w:t>
      </w:r>
    </w:p>
    <w:p>
      <w:pPr>
        <w:spacing w:line="360" w:lineRule="exact"/>
        <w:ind w:firstLine="480" w:firstLineChars="200"/>
        <w:rPr>
          <w:rFonts w:ascii="宋体" w:hAnsi="宋体"/>
          <w:sz w:val="24"/>
        </w:rPr>
      </w:pPr>
      <w:r>
        <w:rPr>
          <w:rFonts w:hint="eastAsia" w:ascii="宋体" w:hAnsi="宋体"/>
          <w:sz w:val="24"/>
        </w:rPr>
        <w:t>课堂讲授和案例讨论</w:t>
      </w:r>
    </w:p>
    <w:p>
      <w:pPr>
        <w:spacing w:line="360" w:lineRule="exact"/>
        <w:ind w:left="1200"/>
        <w:rPr>
          <w:rFonts w:ascii="宋体" w:hAnsi="宋体"/>
          <w:sz w:val="24"/>
        </w:rPr>
      </w:pPr>
    </w:p>
    <w:p>
      <w:pPr>
        <w:spacing w:line="360" w:lineRule="exact"/>
        <w:rPr>
          <w:rFonts w:ascii="宋体" w:hAnsi="宋体"/>
          <w:b/>
          <w:sz w:val="24"/>
        </w:rPr>
      </w:pPr>
      <w:r>
        <w:rPr>
          <w:rFonts w:hint="eastAsia" w:ascii="宋体" w:hAnsi="宋体"/>
          <w:b/>
          <w:sz w:val="24"/>
        </w:rPr>
        <w:t xml:space="preserve">第二章  要件事实与诉讼标的 </w:t>
      </w:r>
    </w:p>
    <w:p>
      <w:pPr>
        <w:spacing w:line="360" w:lineRule="exact"/>
        <w:rPr>
          <w:rFonts w:ascii="宋体" w:hAnsi="宋体"/>
          <w:b/>
          <w:bCs/>
          <w:sz w:val="24"/>
        </w:rPr>
      </w:pPr>
      <w:r>
        <w:rPr>
          <w:rFonts w:ascii="宋体" w:hAnsi="宋体"/>
          <w:b/>
          <w:bCs/>
          <w:sz w:val="24"/>
        </w:rPr>
        <w:t>（一）</w:t>
      </w:r>
      <w:r>
        <w:rPr>
          <w:rFonts w:hint="eastAsia" w:ascii="宋体" w:hAnsi="宋体"/>
          <w:b/>
          <w:bCs/>
          <w:sz w:val="24"/>
        </w:rPr>
        <w:t>目的与要求</w:t>
      </w:r>
    </w:p>
    <w:p>
      <w:pPr>
        <w:spacing w:line="360" w:lineRule="exact"/>
        <w:ind w:left="480"/>
        <w:rPr>
          <w:rFonts w:ascii="宋体" w:hAnsi="宋体"/>
          <w:bCs/>
          <w:sz w:val="24"/>
        </w:rPr>
      </w:pPr>
      <w:r>
        <w:rPr>
          <w:rFonts w:hint="eastAsia" w:ascii="宋体" w:hAnsi="宋体"/>
          <w:sz w:val="24"/>
        </w:rPr>
        <w:t>1、正确理解诉讼标的理论</w:t>
      </w:r>
      <w:r>
        <w:rPr>
          <w:rFonts w:hint="eastAsia" w:ascii="宋体" w:hAnsi="宋体"/>
          <w:bCs/>
          <w:sz w:val="24"/>
        </w:rPr>
        <w:t>；</w:t>
      </w:r>
    </w:p>
    <w:p>
      <w:pPr>
        <w:spacing w:line="360" w:lineRule="exact"/>
        <w:ind w:firstLine="480" w:firstLineChars="200"/>
        <w:rPr>
          <w:rFonts w:ascii="宋体" w:hAnsi="宋体"/>
          <w:bCs/>
          <w:sz w:val="24"/>
        </w:rPr>
      </w:pPr>
      <w:r>
        <w:rPr>
          <w:rFonts w:hint="eastAsia" w:ascii="宋体" w:hAnsi="宋体"/>
          <w:sz w:val="24"/>
        </w:rPr>
        <w:t>2、掌握诉讼标的竞合的识别技术</w:t>
      </w:r>
    </w:p>
    <w:p>
      <w:pPr>
        <w:spacing w:line="360" w:lineRule="exact"/>
        <w:rPr>
          <w:rFonts w:ascii="宋体" w:hAnsi="宋体"/>
          <w:b/>
          <w:bCs/>
          <w:sz w:val="24"/>
        </w:rPr>
      </w:pPr>
      <w:r>
        <w:rPr>
          <w:rFonts w:ascii="宋体" w:hAnsi="宋体"/>
          <w:b/>
          <w:bCs/>
          <w:sz w:val="24"/>
        </w:rPr>
        <w:t>（二）</w:t>
      </w:r>
      <w:r>
        <w:rPr>
          <w:rFonts w:hint="eastAsia" w:ascii="宋体" w:hAnsi="宋体"/>
          <w:b/>
          <w:bCs/>
          <w:sz w:val="24"/>
        </w:rPr>
        <w:t xml:space="preserve">教学内容 </w:t>
      </w:r>
    </w:p>
    <w:p>
      <w:pPr>
        <w:spacing w:line="360" w:lineRule="exact"/>
        <w:ind w:firstLine="480" w:firstLineChars="200"/>
        <w:rPr>
          <w:rFonts w:ascii="宋体" w:hAnsi="宋体"/>
          <w:sz w:val="24"/>
        </w:rPr>
      </w:pPr>
      <w:r>
        <w:rPr>
          <w:rFonts w:hint="eastAsia" w:ascii="宋体" w:hAnsi="宋体"/>
          <w:bCs/>
          <w:sz w:val="24"/>
        </w:rPr>
        <w:t xml:space="preserve">第一节 </w:t>
      </w:r>
      <w:r>
        <w:rPr>
          <w:rFonts w:ascii="宋体" w:hAnsi="宋体"/>
          <w:bCs/>
          <w:sz w:val="24"/>
        </w:rPr>
        <w:t xml:space="preserve"> </w:t>
      </w:r>
      <w:r>
        <w:rPr>
          <w:rFonts w:hint="eastAsia" w:ascii="宋体" w:hAnsi="宋体"/>
          <w:sz w:val="24"/>
        </w:rPr>
        <w:t>诉讼标的理论</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诉讼标的理论通说、诉讼标的竞合及选择</w:t>
      </w:r>
    </w:p>
    <w:p>
      <w:pPr>
        <w:spacing w:line="360" w:lineRule="exact"/>
        <w:ind w:firstLine="480" w:firstLineChars="200"/>
        <w:rPr>
          <w:rFonts w:ascii="宋体" w:hAnsi="宋体"/>
          <w:bCs/>
          <w:sz w:val="24"/>
        </w:rPr>
      </w:pPr>
      <w:r>
        <w:rPr>
          <w:rFonts w:hint="eastAsia" w:ascii="宋体" w:hAnsi="宋体"/>
          <w:sz w:val="24"/>
        </w:rPr>
        <w:t>2、基本概念及知识点</w:t>
      </w:r>
    </w:p>
    <w:p>
      <w:pPr>
        <w:spacing w:line="360" w:lineRule="exact"/>
        <w:ind w:firstLine="480" w:firstLineChars="200"/>
        <w:rPr>
          <w:rFonts w:ascii="宋体" w:hAnsi="宋体"/>
          <w:sz w:val="24"/>
        </w:rPr>
      </w:pPr>
      <w:r>
        <w:rPr>
          <w:rFonts w:hint="eastAsia" w:ascii="宋体" w:hAnsi="宋体"/>
          <w:sz w:val="24"/>
        </w:rPr>
        <w:t>诉讼标的与诉讼对象、裁判对象、诉讼请求的异同；诉讼标的竞合的成因；</w:t>
      </w:r>
    </w:p>
    <w:p>
      <w:pPr>
        <w:spacing w:line="360" w:lineRule="exact"/>
        <w:ind w:firstLine="480" w:firstLineChars="200"/>
        <w:rPr>
          <w:rFonts w:ascii="宋体" w:hAnsi="宋体"/>
          <w:sz w:val="24"/>
        </w:rPr>
      </w:pPr>
      <w:r>
        <w:rPr>
          <w:rFonts w:hint="eastAsia" w:ascii="宋体" w:hAnsi="宋体"/>
          <w:sz w:val="24"/>
        </w:rPr>
        <w:t>3、问题与应用</w:t>
      </w:r>
    </w:p>
    <w:p>
      <w:pPr>
        <w:spacing w:line="360" w:lineRule="exact"/>
        <w:ind w:firstLine="480" w:firstLineChars="200"/>
        <w:rPr>
          <w:rFonts w:ascii="宋体" w:hAnsi="宋体"/>
          <w:sz w:val="24"/>
        </w:rPr>
      </w:pPr>
      <w:r>
        <w:rPr>
          <w:rFonts w:hint="eastAsia" w:ascii="宋体" w:hAnsi="宋体"/>
          <w:sz w:val="24"/>
        </w:rPr>
        <w:t>如何识别个案中的多重法律关系；如何识别诉讼标的的竞合；</w:t>
      </w:r>
    </w:p>
    <w:p>
      <w:pPr>
        <w:spacing w:line="360" w:lineRule="exact"/>
        <w:ind w:left="1260"/>
        <w:rPr>
          <w:rFonts w:ascii="宋体" w:hAnsi="宋体"/>
          <w:sz w:val="24"/>
        </w:rPr>
      </w:pPr>
    </w:p>
    <w:p>
      <w:pPr>
        <w:spacing w:line="360" w:lineRule="exact"/>
        <w:ind w:firstLine="480" w:firstLineChars="200"/>
        <w:rPr>
          <w:rFonts w:ascii="宋体" w:hAnsi="宋体"/>
          <w:sz w:val="24"/>
        </w:rPr>
      </w:pPr>
      <w:r>
        <w:rPr>
          <w:rFonts w:hint="eastAsia" w:ascii="宋体" w:hAnsi="宋体"/>
          <w:bCs/>
          <w:sz w:val="24"/>
        </w:rPr>
        <w:t>第二节</w:t>
      </w:r>
      <w:r>
        <w:rPr>
          <w:rFonts w:hint="eastAsia" w:ascii="宋体" w:hAnsi="宋体"/>
          <w:sz w:val="24"/>
        </w:rPr>
        <w:t xml:space="preserve"> 个案中竞合的诉讼标的之选择</w:t>
      </w:r>
    </w:p>
    <w:p>
      <w:pPr>
        <w:spacing w:line="360" w:lineRule="exact"/>
        <w:ind w:firstLine="480" w:firstLineChars="200"/>
        <w:rPr>
          <w:rFonts w:ascii="宋体" w:hAnsi="宋体"/>
          <w:sz w:val="24"/>
        </w:rPr>
      </w:pPr>
      <w:r>
        <w:rPr>
          <w:rFonts w:hint="eastAsia" w:ascii="宋体" w:hAnsi="宋体"/>
          <w:sz w:val="24"/>
        </w:rPr>
        <w:t>1、主要内容</w:t>
      </w:r>
    </w:p>
    <w:p>
      <w:pPr>
        <w:spacing w:line="360" w:lineRule="exact"/>
        <w:ind w:firstLine="480" w:firstLineChars="200"/>
        <w:rPr>
          <w:rFonts w:ascii="宋体" w:hAnsi="宋体"/>
          <w:sz w:val="24"/>
        </w:rPr>
      </w:pPr>
      <w:r>
        <w:rPr>
          <w:rFonts w:hint="eastAsia" w:ascii="宋体" w:hAnsi="宋体"/>
          <w:sz w:val="24"/>
        </w:rPr>
        <w:t>侵权之诉与合同之诉的竞合、预决事实与要件事实的关联性；</w:t>
      </w:r>
    </w:p>
    <w:p>
      <w:pPr>
        <w:spacing w:line="360" w:lineRule="exact"/>
        <w:ind w:firstLine="480" w:firstLineChars="200"/>
        <w:rPr>
          <w:rFonts w:ascii="宋体" w:hAnsi="宋体"/>
          <w:sz w:val="24"/>
        </w:rPr>
      </w:pPr>
      <w:r>
        <w:rPr>
          <w:rFonts w:hint="eastAsia" w:ascii="宋体" w:hAnsi="宋体"/>
          <w:sz w:val="24"/>
        </w:rPr>
        <w:t>2、基本慨念及知识点</w:t>
      </w:r>
    </w:p>
    <w:p>
      <w:pPr>
        <w:spacing w:line="360" w:lineRule="exact"/>
        <w:ind w:firstLine="480" w:firstLineChars="200"/>
        <w:rPr>
          <w:rFonts w:ascii="宋体" w:hAnsi="宋体"/>
          <w:sz w:val="24"/>
        </w:rPr>
      </w:pPr>
      <w:r>
        <w:rPr>
          <w:rFonts w:hint="eastAsia" w:ascii="宋体" w:hAnsi="宋体"/>
          <w:sz w:val="24"/>
        </w:rPr>
        <w:t>刑民交叉案件的案件事实、既判力、刑事判决对民事判决的预决效力；</w:t>
      </w:r>
    </w:p>
    <w:p>
      <w:pPr>
        <w:spacing w:line="360" w:lineRule="exact"/>
        <w:ind w:firstLine="480" w:firstLineChars="200"/>
        <w:rPr>
          <w:rFonts w:ascii="宋体" w:hAnsi="宋体"/>
          <w:sz w:val="24"/>
        </w:rPr>
      </w:pPr>
      <w:r>
        <w:rPr>
          <w:rFonts w:hint="eastAsia" w:ascii="宋体" w:hAnsi="宋体"/>
          <w:sz w:val="24"/>
        </w:rPr>
        <w:t>3、问题与应用</w:t>
      </w:r>
    </w:p>
    <w:p>
      <w:pPr>
        <w:spacing w:line="360" w:lineRule="exact"/>
        <w:ind w:firstLine="480" w:firstLineChars="200"/>
        <w:rPr>
          <w:rFonts w:ascii="宋体" w:hAnsi="宋体"/>
          <w:sz w:val="24"/>
        </w:rPr>
      </w:pPr>
      <w:r>
        <w:rPr>
          <w:rFonts w:hint="eastAsia" w:ascii="宋体" w:hAnsi="宋体"/>
          <w:sz w:val="24"/>
        </w:rPr>
        <w:t>分析个案中刑事判决的预决事实与民事案件主要事实的关系及证据能力；</w:t>
      </w:r>
    </w:p>
    <w:p>
      <w:pPr>
        <w:spacing w:line="360" w:lineRule="exact"/>
        <w:rPr>
          <w:rFonts w:ascii="宋体" w:hAnsi="宋体"/>
          <w:b/>
          <w:bCs/>
          <w:sz w:val="24"/>
        </w:rPr>
      </w:pPr>
      <w:r>
        <w:rPr>
          <w:rFonts w:ascii="宋体" w:hAnsi="宋体"/>
          <w:b/>
          <w:bCs/>
          <w:sz w:val="24"/>
        </w:rPr>
        <w:t>（三）</w:t>
      </w:r>
      <w:r>
        <w:rPr>
          <w:rFonts w:hint="eastAsia" w:ascii="宋体" w:hAnsi="宋体"/>
          <w:b/>
          <w:bCs/>
          <w:sz w:val="24"/>
        </w:rPr>
        <w:t>理论方法与实践技能</w:t>
      </w:r>
    </w:p>
    <w:p>
      <w:pPr>
        <w:spacing w:line="360" w:lineRule="exact"/>
        <w:ind w:firstLine="480" w:firstLineChars="200"/>
        <w:rPr>
          <w:rFonts w:ascii="宋体" w:hAnsi="宋体"/>
          <w:sz w:val="24"/>
        </w:rPr>
      </w:pPr>
      <w:r>
        <w:rPr>
          <w:rFonts w:hint="eastAsia" w:ascii="宋体" w:hAnsi="宋体"/>
          <w:sz w:val="24"/>
        </w:rPr>
        <w:t>依据个案诉讼资料（事实和证据），开示识别多重法律关系的技术；依据个案诉讼资料（事实和证据），对竞合的诉讼标的作出正确的判断和选择。</w:t>
      </w:r>
    </w:p>
    <w:p>
      <w:pPr>
        <w:spacing w:line="360" w:lineRule="exact"/>
        <w:rPr>
          <w:rFonts w:ascii="宋体" w:hAnsi="宋体"/>
          <w:b/>
          <w:bCs/>
          <w:sz w:val="24"/>
        </w:rPr>
      </w:pPr>
      <w:r>
        <w:rPr>
          <w:rFonts w:ascii="宋体" w:hAnsi="宋体"/>
          <w:b/>
          <w:bCs/>
          <w:sz w:val="24"/>
        </w:rPr>
        <w:t>（四）</w:t>
      </w:r>
      <w:r>
        <w:rPr>
          <w:rFonts w:hint="eastAsia" w:ascii="宋体" w:hAnsi="宋体"/>
          <w:b/>
          <w:bCs/>
          <w:sz w:val="24"/>
        </w:rPr>
        <w:t xml:space="preserve">教学方法与手段 </w:t>
      </w:r>
      <w:r>
        <w:rPr>
          <w:rFonts w:ascii="宋体" w:hAnsi="宋体"/>
          <w:b/>
          <w:bCs/>
          <w:sz w:val="24"/>
        </w:rPr>
        <w:t xml:space="preserve"> </w:t>
      </w:r>
    </w:p>
    <w:p>
      <w:pPr>
        <w:spacing w:line="360" w:lineRule="exact"/>
        <w:ind w:firstLine="720" w:firstLineChars="300"/>
        <w:rPr>
          <w:rFonts w:ascii="宋体" w:hAnsi="宋体"/>
          <w:sz w:val="24"/>
        </w:rPr>
      </w:pPr>
      <w:r>
        <w:rPr>
          <w:rFonts w:hint="eastAsia" w:ascii="宋体" w:hAnsi="宋体"/>
          <w:bCs/>
          <w:sz w:val="24"/>
        </w:rPr>
        <w:t>课堂讲授与案例分析</w:t>
      </w:r>
    </w:p>
    <w:p>
      <w:pPr>
        <w:pStyle w:val="8"/>
        <w:spacing w:line="360" w:lineRule="exact"/>
        <w:ind w:left="1260" w:firstLine="0" w:firstLineChars="0"/>
        <w:rPr>
          <w:rFonts w:ascii="宋体" w:hAnsi="宋体"/>
          <w:bCs/>
          <w:sz w:val="24"/>
        </w:rPr>
      </w:pPr>
    </w:p>
    <w:p>
      <w:pPr>
        <w:spacing w:line="360" w:lineRule="exact"/>
        <w:rPr>
          <w:rFonts w:ascii="宋体" w:hAnsi="宋体"/>
          <w:b/>
          <w:sz w:val="24"/>
        </w:rPr>
      </w:pPr>
      <w:r>
        <w:rPr>
          <w:rFonts w:hint="eastAsia" w:ascii="宋体" w:hAnsi="宋体"/>
          <w:b/>
          <w:sz w:val="24"/>
        </w:rPr>
        <w:t>第三章 主张责任的程序化</w:t>
      </w:r>
    </w:p>
    <w:p>
      <w:pPr>
        <w:spacing w:line="360" w:lineRule="exact"/>
        <w:rPr>
          <w:rFonts w:ascii="宋体" w:hAnsi="宋体"/>
          <w:b/>
          <w:sz w:val="24"/>
        </w:rPr>
      </w:pPr>
      <w:r>
        <w:rPr>
          <w:rFonts w:ascii="宋体" w:hAnsi="宋体"/>
          <w:b/>
          <w:sz w:val="24"/>
        </w:rPr>
        <w:t>（一）</w:t>
      </w:r>
      <w:r>
        <w:rPr>
          <w:rFonts w:hint="eastAsia" w:ascii="宋体" w:hAnsi="宋体"/>
          <w:b/>
          <w:sz w:val="24"/>
        </w:rPr>
        <w:t>目的与要求</w:t>
      </w:r>
    </w:p>
    <w:p>
      <w:pPr>
        <w:spacing w:line="360" w:lineRule="exact"/>
        <w:ind w:firstLine="480" w:firstLineChars="200"/>
        <w:rPr>
          <w:rFonts w:ascii="宋体" w:hAnsi="宋体"/>
          <w:bCs/>
          <w:sz w:val="24"/>
        </w:rPr>
      </w:pPr>
      <w:r>
        <w:rPr>
          <w:rFonts w:hint="eastAsia" w:ascii="宋体" w:hAnsi="宋体"/>
          <w:bCs/>
          <w:sz w:val="24"/>
        </w:rPr>
        <w:t>明确主张责任的承担者，根据主张责任正确选择证据方法并提供证据；</w:t>
      </w:r>
    </w:p>
    <w:p>
      <w:pPr>
        <w:spacing w:line="360" w:lineRule="exact"/>
        <w:rPr>
          <w:rFonts w:ascii="宋体" w:hAnsi="宋体"/>
          <w:b/>
          <w:sz w:val="24"/>
        </w:rPr>
      </w:pPr>
      <w:r>
        <w:rPr>
          <w:rFonts w:ascii="宋体" w:hAnsi="宋体"/>
          <w:b/>
          <w:sz w:val="24"/>
        </w:rPr>
        <w:t>（二）</w:t>
      </w:r>
      <w:r>
        <w:rPr>
          <w:rFonts w:hint="eastAsia" w:ascii="宋体" w:hAnsi="宋体"/>
          <w:b/>
          <w:sz w:val="24"/>
        </w:rPr>
        <w:t>教学内容</w:t>
      </w:r>
    </w:p>
    <w:p>
      <w:pPr>
        <w:spacing w:line="360" w:lineRule="exact"/>
        <w:ind w:firstLine="480" w:firstLineChars="200"/>
        <w:rPr>
          <w:rFonts w:ascii="宋体" w:hAnsi="宋体"/>
          <w:bCs/>
          <w:sz w:val="24"/>
        </w:rPr>
      </w:pPr>
      <w:r>
        <w:rPr>
          <w:rFonts w:hint="eastAsia" w:ascii="宋体" w:hAnsi="宋体"/>
          <w:bCs/>
          <w:sz w:val="24"/>
        </w:rPr>
        <w:t>第一节 攻击防御体系中的主张责任与要件事实</w:t>
      </w:r>
    </w:p>
    <w:p>
      <w:pPr>
        <w:spacing w:line="360" w:lineRule="exact"/>
        <w:ind w:firstLine="480" w:firstLineChars="200"/>
        <w:rPr>
          <w:rFonts w:ascii="宋体" w:hAnsi="宋体"/>
          <w:bCs/>
          <w:sz w:val="24"/>
        </w:rPr>
      </w:pPr>
      <w:r>
        <w:rPr>
          <w:rFonts w:hint="eastAsia" w:ascii="宋体" w:hAnsi="宋体"/>
          <w:sz w:val="24"/>
        </w:rPr>
        <w:t>1、主要内容</w:t>
      </w:r>
    </w:p>
    <w:p>
      <w:pPr>
        <w:pStyle w:val="8"/>
        <w:spacing w:line="360" w:lineRule="exact"/>
        <w:ind w:firstLine="480"/>
        <w:rPr>
          <w:rFonts w:ascii="宋体" w:hAnsi="宋体"/>
          <w:bCs/>
          <w:sz w:val="24"/>
        </w:rPr>
      </w:pPr>
      <w:r>
        <w:rPr>
          <w:rFonts w:hint="eastAsia" w:ascii="宋体" w:hAnsi="宋体"/>
          <w:bCs/>
          <w:sz w:val="24"/>
        </w:rPr>
        <w:t>当事人主义诉讼体制、主张责任与辩论主义、当事人陈述、自认原则、审前实质性争点整理</w:t>
      </w:r>
    </w:p>
    <w:p>
      <w:pPr>
        <w:spacing w:line="360" w:lineRule="exact"/>
        <w:ind w:firstLine="480" w:firstLineChars="200"/>
        <w:rPr>
          <w:rFonts w:ascii="宋体" w:hAnsi="宋体"/>
          <w:bCs/>
          <w:sz w:val="24"/>
        </w:rPr>
      </w:pPr>
      <w:r>
        <w:rPr>
          <w:rFonts w:hint="eastAsia" w:ascii="宋体" w:hAnsi="宋体"/>
          <w:sz w:val="24"/>
        </w:rPr>
        <w:t>2、基本概念及知识点</w:t>
      </w:r>
    </w:p>
    <w:p>
      <w:pPr>
        <w:spacing w:line="360" w:lineRule="exact"/>
        <w:ind w:firstLine="480" w:firstLineChars="200"/>
        <w:rPr>
          <w:rFonts w:ascii="宋体" w:hAnsi="宋体"/>
          <w:bCs/>
          <w:sz w:val="24"/>
        </w:rPr>
      </w:pPr>
      <w:r>
        <w:rPr>
          <w:rFonts w:hint="eastAsia" w:ascii="宋体" w:hAnsi="宋体"/>
          <w:bCs/>
          <w:sz w:val="24"/>
        </w:rPr>
        <w:t>主张责任与证明责任、主张责任与裁判规范、主张责任具体化；</w:t>
      </w:r>
    </w:p>
    <w:p>
      <w:pPr>
        <w:spacing w:line="360" w:lineRule="exact"/>
        <w:ind w:firstLine="480" w:firstLineChars="200"/>
        <w:rPr>
          <w:rFonts w:ascii="宋体" w:hAnsi="宋体"/>
          <w:bCs/>
          <w:sz w:val="24"/>
        </w:rPr>
      </w:pPr>
      <w:r>
        <w:rPr>
          <w:rFonts w:hint="eastAsia" w:ascii="宋体" w:hAnsi="宋体"/>
          <w:sz w:val="24"/>
        </w:rPr>
        <w:t>3、问题及应用</w:t>
      </w:r>
    </w:p>
    <w:p>
      <w:pPr>
        <w:spacing w:line="360" w:lineRule="exact"/>
        <w:ind w:left="420" w:leftChars="200"/>
        <w:rPr>
          <w:rFonts w:ascii="宋体" w:hAnsi="宋体"/>
          <w:bCs/>
          <w:sz w:val="24"/>
        </w:rPr>
      </w:pPr>
      <w:r>
        <w:rPr>
          <w:rFonts w:hint="eastAsia" w:ascii="宋体" w:hAnsi="宋体"/>
          <w:bCs/>
          <w:sz w:val="24"/>
        </w:rPr>
        <w:t>诉讼请求与主张责任；抗辩与主张责任；如何理解诉讼请求与抗辩、抗辩再抗辩</w:t>
      </w:r>
      <w:r>
        <w:rPr>
          <w:rFonts w:ascii="宋体" w:hAnsi="宋体"/>
          <w:bCs/>
          <w:sz w:val="24"/>
        </w:rPr>
        <w:t>……</w:t>
      </w:r>
      <w:r>
        <w:rPr>
          <w:rFonts w:hint="eastAsia" w:ascii="宋体" w:hAnsi="宋体"/>
          <w:bCs/>
          <w:sz w:val="24"/>
        </w:rPr>
        <w:t>的关系；</w:t>
      </w:r>
    </w:p>
    <w:p>
      <w:pPr>
        <w:pStyle w:val="8"/>
        <w:spacing w:line="360" w:lineRule="exact"/>
        <w:ind w:left="960" w:firstLine="0" w:firstLineChars="0"/>
        <w:rPr>
          <w:rFonts w:ascii="宋体" w:hAnsi="宋体"/>
          <w:bCs/>
          <w:sz w:val="24"/>
        </w:rPr>
      </w:pPr>
    </w:p>
    <w:p>
      <w:pPr>
        <w:spacing w:line="360" w:lineRule="exact"/>
        <w:ind w:firstLine="480" w:firstLineChars="200"/>
        <w:rPr>
          <w:rFonts w:ascii="宋体" w:hAnsi="宋体"/>
          <w:bCs/>
          <w:sz w:val="24"/>
        </w:rPr>
      </w:pPr>
      <w:r>
        <w:rPr>
          <w:rFonts w:hint="eastAsia" w:ascii="宋体" w:hAnsi="宋体"/>
          <w:bCs/>
          <w:sz w:val="24"/>
        </w:rPr>
        <w:t>第二节 攻击防御方法与要件事实</w:t>
      </w:r>
    </w:p>
    <w:p>
      <w:pPr>
        <w:spacing w:line="360" w:lineRule="exact"/>
        <w:ind w:firstLine="480" w:firstLineChars="200"/>
        <w:rPr>
          <w:rFonts w:ascii="宋体" w:hAnsi="宋体"/>
          <w:bCs/>
          <w:sz w:val="24"/>
        </w:rPr>
      </w:pPr>
      <w:r>
        <w:rPr>
          <w:rFonts w:hint="eastAsia" w:ascii="宋体" w:hAnsi="宋体"/>
          <w:sz w:val="24"/>
        </w:rPr>
        <w:t>1、主要内容</w:t>
      </w:r>
    </w:p>
    <w:p>
      <w:pPr>
        <w:spacing w:line="360" w:lineRule="exact"/>
        <w:ind w:firstLine="480" w:firstLineChars="200"/>
        <w:rPr>
          <w:rFonts w:ascii="宋体" w:hAnsi="宋体"/>
          <w:bCs/>
          <w:sz w:val="24"/>
        </w:rPr>
      </w:pPr>
      <w:r>
        <w:rPr>
          <w:rFonts w:hint="eastAsia" w:ascii="宋体" w:hAnsi="宋体"/>
          <w:bCs/>
          <w:sz w:val="24"/>
        </w:rPr>
        <w:t>攻击防御方法与诉讼请求、抗辩、再抗辩；</w:t>
      </w:r>
    </w:p>
    <w:p>
      <w:pPr>
        <w:spacing w:line="360" w:lineRule="exact"/>
        <w:ind w:firstLine="480" w:firstLineChars="200"/>
        <w:rPr>
          <w:rFonts w:ascii="宋体" w:hAnsi="宋体"/>
          <w:bCs/>
          <w:sz w:val="24"/>
        </w:rPr>
      </w:pPr>
      <w:r>
        <w:rPr>
          <w:rFonts w:hint="eastAsia" w:ascii="宋体" w:hAnsi="宋体"/>
          <w:bCs/>
          <w:sz w:val="24"/>
        </w:rPr>
        <w:t>2、基本概念及知识点</w:t>
      </w:r>
    </w:p>
    <w:p>
      <w:pPr>
        <w:spacing w:line="360" w:lineRule="exact"/>
        <w:ind w:firstLine="480" w:firstLineChars="200"/>
        <w:rPr>
          <w:rFonts w:ascii="宋体" w:hAnsi="宋体"/>
          <w:bCs/>
          <w:sz w:val="24"/>
        </w:rPr>
      </w:pPr>
      <w:r>
        <w:rPr>
          <w:rFonts w:hint="eastAsia" w:ascii="宋体" w:hAnsi="宋体"/>
          <w:bCs/>
          <w:sz w:val="24"/>
        </w:rPr>
        <w:t>民法典规定的抗辩权；事实抗辩与权利抗辩的区别；</w:t>
      </w:r>
    </w:p>
    <w:p>
      <w:pPr>
        <w:spacing w:line="360" w:lineRule="exact"/>
        <w:ind w:firstLine="480" w:firstLineChars="200"/>
        <w:rPr>
          <w:rFonts w:ascii="宋体" w:hAnsi="宋体"/>
          <w:bCs/>
          <w:sz w:val="24"/>
        </w:rPr>
      </w:pPr>
      <w:r>
        <w:rPr>
          <w:rFonts w:hint="eastAsia" w:ascii="宋体" w:hAnsi="宋体"/>
          <w:bCs/>
          <w:sz w:val="24"/>
        </w:rPr>
        <w:t>3、问题及应用</w:t>
      </w:r>
    </w:p>
    <w:p>
      <w:pPr>
        <w:spacing w:line="360" w:lineRule="exact"/>
        <w:ind w:firstLine="480" w:firstLineChars="200"/>
        <w:rPr>
          <w:rFonts w:ascii="宋体" w:hAnsi="宋体"/>
          <w:bCs/>
          <w:sz w:val="24"/>
        </w:rPr>
      </w:pPr>
      <w:r>
        <w:rPr>
          <w:rFonts w:hint="eastAsia" w:ascii="宋体" w:hAnsi="宋体"/>
          <w:bCs/>
          <w:sz w:val="24"/>
        </w:rPr>
        <w:t>辨识攻击防御体系中主张责任的多样性；</w:t>
      </w:r>
    </w:p>
    <w:p>
      <w:pPr>
        <w:spacing w:line="360" w:lineRule="exact"/>
        <w:ind w:firstLine="1200" w:firstLineChars="500"/>
        <w:rPr>
          <w:rFonts w:ascii="宋体" w:hAnsi="宋体"/>
          <w:bCs/>
          <w:sz w:val="24"/>
        </w:rPr>
      </w:pPr>
    </w:p>
    <w:p>
      <w:pPr>
        <w:spacing w:line="360" w:lineRule="exact"/>
        <w:rPr>
          <w:rFonts w:ascii="宋体" w:hAnsi="宋体"/>
          <w:b/>
          <w:sz w:val="24"/>
        </w:rPr>
      </w:pPr>
      <w:r>
        <w:rPr>
          <w:rFonts w:ascii="宋体" w:hAnsi="宋体"/>
          <w:b/>
          <w:sz w:val="24"/>
        </w:rPr>
        <w:t>（三）</w:t>
      </w:r>
      <w:r>
        <w:rPr>
          <w:rFonts w:hint="eastAsia" w:ascii="宋体" w:hAnsi="宋体"/>
          <w:b/>
          <w:sz w:val="24"/>
        </w:rPr>
        <w:t>理论思考方法与实践技能</w:t>
      </w:r>
      <w:r>
        <w:rPr>
          <w:rFonts w:ascii="宋体" w:hAnsi="宋体"/>
          <w:b/>
          <w:sz w:val="24"/>
        </w:rPr>
        <w:t xml:space="preserve"> </w:t>
      </w:r>
    </w:p>
    <w:p>
      <w:pPr>
        <w:spacing w:line="360" w:lineRule="exact"/>
        <w:ind w:firstLine="480" w:firstLineChars="200"/>
        <w:rPr>
          <w:rFonts w:ascii="宋体" w:hAnsi="宋体"/>
          <w:bCs/>
          <w:sz w:val="24"/>
        </w:rPr>
      </w:pPr>
      <w:r>
        <w:rPr>
          <w:rFonts w:hint="eastAsia" w:ascii="宋体" w:hAnsi="宋体"/>
          <w:bCs/>
          <w:sz w:val="24"/>
        </w:rPr>
        <w:t>运用主张责任理论正确处理实务中的攻击防御方法问题</w:t>
      </w:r>
    </w:p>
    <w:p>
      <w:pPr>
        <w:spacing w:line="360" w:lineRule="exact"/>
        <w:rPr>
          <w:rFonts w:ascii="宋体" w:hAnsi="宋体"/>
          <w:b/>
          <w:sz w:val="24"/>
        </w:rPr>
      </w:pPr>
      <w:r>
        <w:rPr>
          <w:rFonts w:ascii="宋体" w:hAnsi="宋体"/>
          <w:b/>
          <w:sz w:val="24"/>
        </w:rPr>
        <w:t>（四）</w:t>
      </w:r>
      <w:r>
        <w:rPr>
          <w:rFonts w:hint="eastAsia" w:ascii="宋体" w:hAnsi="宋体"/>
          <w:b/>
          <w:sz w:val="24"/>
        </w:rPr>
        <w:t>教学方法与手段</w:t>
      </w:r>
    </w:p>
    <w:p>
      <w:pPr>
        <w:spacing w:line="360" w:lineRule="exact"/>
        <w:ind w:firstLine="480" w:firstLineChars="200"/>
        <w:rPr>
          <w:rFonts w:ascii="宋体" w:hAnsi="宋体"/>
          <w:bCs/>
          <w:sz w:val="24"/>
        </w:rPr>
      </w:pPr>
      <w:r>
        <w:rPr>
          <w:rFonts w:hint="eastAsia" w:ascii="宋体" w:hAnsi="宋体"/>
          <w:bCs/>
          <w:sz w:val="24"/>
        </w:rPr>
        <w:t>课堂讲授与案例分析</w:t>
      </w:r>
    </w:p>
    <w:p>
      <w:pPr>
        <w:pStyle w:val="8"/>
        <w:spacing w:line="360" w:lineRule="exact"/>
        <w:ind w:left="1920" w:firstLine="0" w:firstLineChars="0"/>
        <w:rPr>
          <w:rFonts w:ascii="宋体" w:hAnsi="宋体"/>
          <w:bCs/>
          <w:sz w:val="24"/>
        </w:rPr>
      </w:pPr>
    </w:p>
    <w:p>
      <w:pPr>
        <w:spacing w:line="360" w:lineRule="exact"/>
        <w:rPr>
          <w:rFonts w:ascii="宋体" w:hAnsi="宋体"/>
          <w:b/>
          <w:sz w:val="24"/>
        </w:rPr>
      </w:pPr>
      <w:r>
        <w:rPr>
          <w:rFonts w:hint="eastAsia" w:ascii="宋体" w:hAnsi="宋体"/>
          <w:b/>
          <w:sz w:val="24"/>
        </w:rPr>
        <w:t xml:space="preserve">第四章 </w:t>
      </w:r>
      <w:r>
        <w:rPr>
          <w:rFonts w:ascii="宋体" w:hAnsi="宋体"/>
          <w:b/>
          <w:sz w:val="24"/>
        </w:rPr>
        <w:t xml:space="preserve"> </w:t>
      </w:r>
      <w:r>
        <w:rPr>
          <w:rFonts w:hint="eastAsia" w:ascii="宋体" w:hAnsi="宋体"/>
          <w:b/>
          <w:sz w:val="24"/>
        </w:rPr>
        <w:t>要件事实与证明责任</w:t>
      </w:r>
    </w:p>
    <w:p>
      <w:pPr>
        <w:pStyle w:val="8"/>
        <w:numPr>
          <w:ilvl w:val="0"/>
          <w:numId w:val="4"/>
        </w:numPr>
        <w:spacing w:line="360" w:lineRule="exact"/>
        <w:ind w:firstLineChars="0"/>
        <w:rPr>
          <w:rFonts w:ascii="宋体" w:hAnsi="宋体"/>
          <w:b/>
          <w:sz w:val="24"/>
        </w:rPr>
      </w:pPr>
      <w:r>
        <w:rPr>
          <w:rFonts w:hint="eastAsia" w:ascii="宋体" w:hAnsi="宋体"/>
          <w:b/>
          <w:sz w:val="24"/>
        </w:rPr>
        <w:t>目的与要求</w:t>
      </w:r>
    </w:p>
    <w:p>
      <w:pPr>
        <w:spacing w:line="360" w:lineRule="exact"/>
        <w:ind w:firstLine="480" w:firstLineChars="200"/>
        <w:rPr>
          <w:rFonts w:ascii="宋体" w:hAnsi="宋体"/>
          <w:bCs/>
          <w:sz w:val="24"/>
        </w:rPr>
      </w:pPr>
      <w:r>
        <w:rPr>
          <w:rFonts w:hint="eastAsia" w:ascii="宋体" w:hAnsi="宋体"/>
          <w:bCs/>
          <w:sz w:val="24"/>
        </w:rPr>
        <w:t>1、正确理解事实真伪不明状态下，如何承担败诉风险；</w:t>
      </w:r>
    </w:p>
    <w:p>
      <w:pPr>
        <w:spacing w:line="360" w:lineRule="exact"/>
        <w:ind w:firstLine="480" w:firstLineChars="200"/>
        <w:rPr>
          <w:rFonts w:ascii="宋体" w:hAnsi="宋体"/>
          <w:bCs/>
          <w:sz w:val="24"/>
        </w:rPr>
      </w:pPr>
      <w:r>
        <w:rPr>
          <w:rFonts w:hint="eastAsia" w:ascii="宋体" w:hAnsi="宋体"/>
          <w:bCs/>
          <w:sz w:val="24"/>
        </w:rPr>
        <w:t>2、掌握证明责任分配的规则；</w:t>
      </w:r>
    </w:p>
    <w:p>
      <w:pPr>
        <w:spacing w:line="360" w:lineRule="exact"/>
        <w:ind w:firstLine="480" w:firstLineChars="200"/>
        <w:rPr>
          <w:rFonts w:ascii="宋体" w:hAnsi="宋体"/>
          <w:bCs/>
          <w:sz w:val="24"/>
        </w:rPr>
      </w:pPr>
      <w:r>
        <w:rPr>
          <w:rFonts w:hint="eastAsia" w:ascii="宋体" w:hAnsi="宋体"/>
          <w:bCs/>
          <w:sz w:val="24"/>
        </w:rPr>
        <w:t>3、掌握合同之诉与侵权之诉证明责任分配规则；</w:t>
      </w:r>
    </w:p>
    <w:p>
      <w:pPr>
        <w:spacing w:line="360" w:lineRule="exact"/>
        <w:rPr>
          <w:rFonts w:ascii="宋体" w:hAnsi="宋体"/>
          <w:b/>
          <w:sz w:val="24"/>
        </w:rPr>
      </w:pPr>
      <w:r>
        <w:rPr>
          <w:rFonts w:ascii="宋体" w:hAnsi="宋体"/>
          <w:b/>
          <w:sz w:val="24"/>
        </w:rPr>
        <w:t>（二）</w:t>
      </w:r>
      <w:r>
        <w:rPr>
          <w:rFonts w:hint="eastAsia" w:ascii="宋体" w:hAnsi="宋体"/>
          <w:b/>
          <w:sz w:val="24"/>
        </w:rPr>
        <w:t>教学内容</w:t>
      </w:r>
    </w:p>
    <w:p>
      <w:pPr>
        <w:spacing w:line="360" w:lineRule="exact"/>
        <w:ind w:left="540"/>
        <w:rPr>
          <w:rFonts w:ascii="宋体" w:hAnsi="宋体"/>
          <w:sz w:val="24"/>
        </w:rPr>
      </w:pPr>
      <w:r>
        <w:rPr>
          <w:rFonts w:hint="eastAsia" w:ascii="宋体" w:hAnsi="宋体"/>
          <w:sz w:val="24"/>
        </w:rPr>
        <w:t>第一节 证明责任的概念</w:t>
      </w:r>
    </w:p>
    <w:p>
      <w:pPr>
        <w:spacing w:line="360" w:lineRule="exact"/>
        <w:ind w:firstLine="480" w:firstLineChars="200"/>
        <w:rPr>
          <w:rFonts w:ascii="宋体" w:hAnsi="宋体"/>
          <w:sz w:val="24"/>
        </w:rPr>
      </w:pPr>
      <w:r>
        <w:rPr>
          <w:rFonts w:hint="eastAsia" w:ascii="宋体" w:hAnsi="宋体"/>
          <w:bCs/>
          <w:sz w:val="24"/>
        </w:rPr>
        <w:t>1、主要内容</w:t>
      </w:r>
    </w:p>
    <w:p>
      <w:pPr>
        <w:spacing w:line="360" w:lineRule="exact"/>
        <w:ind w:firstLine="480" w:firstLineChars="200"/>
        <w:rPr>
          <w:rFonts w:ascii="宋体" w:hAnsi="宋体"/>
          <w:sz w:val="24"/>
        </w:rPr>
      </w:pPr>
      <w:r>
        <w:rPr>
          <w:rFonts w:hint="eastAsia" w:ascii="宋体" w:hAnsi="宋体"/>
          <w:sz w:val="24"/>
        </w:rPr>
        <w:t>主观的证明责任（证据提出责任、本证、反证）、客观的证明责任</w:t>
      </w:r>
    </w:p>
    <w:p>
      <w:pPr>
        <w:spacing w:line="360" w:lineRule="exact"/>
        <w:ind w:firstLine="480" w:firstLineChars="200"/>
        <w:rPr>
          <w:rFonts w:ascii="宋体" w:hAnsi="宋体"/>
          <w:sz w:val="24"/>
        </w:rPr>
      </w:pPr>
      <w:r>
        <w:rPr>
          <w:rFonts w:hint="eastAsia" w:ascii="宋体" w:hAnsi="宋体"/>
          <w:bCs/>
          <w:sz w:val="24"/>
        </w:rPr>
        <w:t>2、基本概念及知识点</w:t>
      </w:r>
    </w:p>
    <w:p>
      <w:pPr>
        <w:spacing w:line="360" w:lineRule="exact"/>
        <w:ind w:firstLine="480" w:firstLineChars="200"/>
        <w:rPr>
          <w:rFonts w:ascii="宋体" w:hAnsi="宋体"/>
          <w:sz w:val="24"/>
        </w:rPr>
      </w:pPr>
      <w:r>
        <w:rPr>
          <w:rFonts w:hint="eastAsia" w:ascii="宋体" w:hAnsi="宋体"/>
          <w:sz w:val="24"/>
        </w:rPr>
        <w:t>证据提出责任及其转移、本证与反证、证据提出责任与客观证明责任的区别</w:t>
      </w:r>
    </w:p>
    <w:p>
      <w:pPr>
        <w:spacing w:line="360" w:lineRule="exact"/>
        <w:ind w:firstLine="480" w:firstLineChars="200"/>
        <w:rPr>
          <w:rFonts w:ascii="宋体" w:hAnsi="宋体"/>
          <w:sz w:val="24"/>
        </w:rPr>
      </w:pPr>
      <w:r>
        <w:rPr>
          <w:rFonts w:hint="eastAsia" w:ascii="宋体" w:hAnsi="宋体"/>
          <w:bCs/>
          <w:sz w:val="24"/>
        </w:rPr>
        <w:t>3、问题与应用</w:t>
      </w:r>
    </w:p>
    <w:p>
      <w:pPr>
        <w:spacing w:line="360" w:lineRule="exact"/>
        <w:ind w:firstLine="480" w:firstLineChars="200"/>
        <w:rPr>
          <w:rFonts w:ascii="宋体" w:hAnsi="宋体"/>
          <w:sz w:val="24"/>
        </w:rPr>
      </w:pPr>
      <w:r>
        <w:rPr>
          <w:rFonts w:hint="eastAsia" w:ascii="宋体" w:hAnsi="宋体"/>
          <w:sz w:val="24"/>
        </w:rPr>
        <w:t>实例分析提供证据责任在当事人之间的转移；以及解释证明责任的客观性；</w:t>
      </w:r>
    </w:p>
    <w:p>
      <w:pPr>
        <w:pStyle w:val="8"/>
        <w:spacing w:line="360" w:lineRule="exact"/>
        <w:ind w:left="900" w:firstLine="0" w:firstLineChars="0"/>
        <w:rPr>
          <w:rFonts w:ascii="宋体" w:hAnsi="宋体"/>
          <w:sz w:val="24"/>
        </w:rPr>
      </w:pPr>
    </w:p>
    <w:p>
      <w:pPr>
        <w:spacing w:line="360" w:lineRule="exact"/>
        <w:ind w:firstLine="480" w:firstLineChars="200"/>
        <w:rPr>
          <w:rFonts w:ascii="宋体" w:hAnsi="宋体"/>
          <w:sz w:val="24"/>
        </w:rPr>
      </w:pPr>
      <w:r>
        <w:rPr>
          <w:rFonts w:hint="eastAsia" w:ascii="宋体" w:hAnsi="宋体"/>
          <w:sz w:val="24"/>
        </w:rPr>
        <w:t>第二节 证明责任分配的一般规则与特殊规则</w:t>
      </w:r>
    </w:p>
    <w:p>
      <w:pPr>
        <w:spacing w:line="360" w:lineRule="exact"/>
        <w:ind w:firstLine="480" w:firstLineChars="200"/>
        <w:rPr>
          <w:rFonts w:ascii="宋体" w:hAnsi="宋体"/>
          <w:sz w:val="24"/>
        </w:rPr>
      </w:pPr>
      <w:r>
        <w:rPr>
          <w:rFonts w:hint="eastAsia" w:ascii="宋体" w:hAnsi="宋体"/>
          <w:bCs/>
          <w:sz w:val="24"/>
        </w:rPr>
        <w:t>1、主要内容</w:t>
      </w:r>
    </w:p>
    <w:p>
      <w:pPr>
        <w:spacing w:line="360" w:lineRule="exact"/>
        <w:ind w:firstLine="480" w:firstLineChars="200"/>
        <w:rPr>
          <w:rFonts w:ascii="宋体" w:hAnsi="宋体"/>
          <w:sz w:val="24"/>
        </w:rPr>
      </w:pPr>
      <w:r>
        <w:rPr>
          <w:rFonts w:hint="eastAsia" w:ascii="宋体" w:hAnsi="宋体"/>
          <w:sz w:val="24"/>
        </w:rPr>
        <w:t>证明责任分配的一般规则、证明责任分配的倒置</w:t>
      </w:r>
    </w:p>
    <w:p>
      <w:pPr>
        <w:spacing w:line="360" w:lineRule="exact"/>
        <w:ind w:firstLine="480" w:firstLineChars="200"/>
        <w:rPr>
          <w:rFonts w:ascii="宋体" w:hAnsi="宋体"/>
          <w:sz w:val="24"/>
        </w:rPr>
      </w:pPr>
      <w:r>
        <w:rPr>
          <w:rFonts w:hint="eastAsia" w:ascii="宋体" w:hAnsi="宋体"/>
          <w:bCs/>
          <w:sz w:val="24"/>
        </w:rPr>
        <w:t>2、基本慨念及知识点</w:t>
      </w:r>
    </w:p>
    <w:p>
      <w:pPr>
        <w:spacing w:line="360" w:lineRule="exact"/>
        <w:ind w:firstLine="480" w:firstLineChars="200"/>
        <w:rPr>
          <w:rFonts w:ascii="宋体" w:hAnsi="宋体"/>
          <w:sz w:val="24"/>
        </w:rPr>
      </w:pPr>
      <w:r>
        <w:rPr>
          <w:rFonts w:hint="eastAsia" w:ascii="宋体" w:hAnsi="宋体"/>
          <w:sz w:val="24"/>
        </w:rPr>
        <w:t>民法典及民事诉讼法规定的证明责任分配规则</w:t>
      </w:r>
    </w:p>
    <w:p>
      <w:pPr>
        <w:spacing w:line="360" w:lineRule="exact"/>
        <w:ind w:firstLine="480" w:firstLineChars="200"/>
        <w:rPr>
          <w:rFonts w:ascii="宋体" w:hAnsi="宋体"/>
          <w:sz w:val="24"/>
        </w:rPr>
      </w:pPr>
      <w:r>
        <w:rPr>
          <w:rFonts w:hint="eastAsia" w:ascii="宋体" w:hAnsi="宋体"/>
          <w:bCs/>
          <w:sz w:val="24"/>
        </w:rPr>
        <w:t>3、问题与应用</w:t>
      </w:r>
    </w:p>
    <w:p>
      <w:pPr>
        <w:spacing w:line="360" w:lineRule="exact"/>
        <w:ind w:firstLine="480" w:firstLineChars="200"/>
        <w:rPr>
          <w:rFonts w:ascii="宋体" w:hAnsi="宋体"/>
          <w:sz w:val="24"/>
        </w:rPr>
      </w:pPr>
      <w:r>
        <w:rPr>
          <w:rFonts w:hint="eastAsia" w:ascii="宋体" w:hAnsi="宋体"/>
          <w:sz w:val="24"/>
        </w:rPr>
        <w:t>案例分析有关证明的两种状态及其对策</w:t>
      </w:r>
    </w:p>
    <w:p>
      <w:pPr>
        <w:pStyle w:val="8"/>
        <w:spacing w:line="360" w:lineRule="exact"/>
        <w:ind w:left="900" w:firstLine="0" w:firstLineChars="0"/>
        <w:rPr>
          <w:rFonts w:ascii="宋体" w:hAnsi="宋体"/>
          <w:sz w:val="24"/>
        </w:rPr>
      </w:pPr>
    </w:p>
    <w:p>
      <w:pPr>
        <w:spacing w:line="360" w:lineRule="exact"/>
        <w:ind w:left="540"/>
        <w:rPr>
          <w:rFonts w:ascii="宋体" w:hAnsi="宋体"/>
          <w:sz w:val="24"/>
        </w:rPr>
      </w:pPr>
      <w:r>
        <w:rPr>
          <w:rFonts w:hint="eastAsia" w:ascii="宋体" w:hAnsi="宋体"/>
          <w:sz w:val="24"/>
        </w:rPr>
        <w:t>第三节 对合同之诉与侵权之诉证明责任竞合问题的技术化处理</w:t>
      </w:r>
    </w:p>
    <w:p>
      <w:pPr>
        <w:spacing w:line="360" w:lineRule="exact"/>
        <w:ind w:firstLine="480" w:firstLineChars="200"/>
        <w:rPr>
          <w:rFonts w:ascii="宋体" w:hAnsi="宋体"/>
          <w:sz w:val="24"/>
        </w:rPr>
      </w:pPr>
      <w:r>
        <w:rPr>
          <w:rFonts w:hint="eastAsia" w:ascii="宋体" w:hAnsi="宋体"/>
          <w:bCs/>
          <w:sz w:val="24"/>
        </w:rPr>
        <w:t>1、主要内容</w:t>
      </w:r>
    </w:p>
    <w:p>
      <w:pPr>
        <w:spacing w:line="360" w:lineRule="exact"/>
        <w:ind w:firstLine="480" w:firstLineChars="200"/>
        <w:rPr>
          <w:rFonts w:ascii="宋体" w:hAnsi="宋体"/>
          <w:sz w:val="24"/>
        </w:rPr>
      </w:pPr>
      <w:r>
        <w:rPr>
          <w:rFonts w:hint="eastAsia" w:ascii="宋体" w:hAnsi="宋体"/>
          <w:sz w:val="24"/>
        </w:rPr>
        <w:t>合同之诉证明责任分配规则、侵权之诉证明责任分配规则</w:t>
      </w:r>
    </w:p>
    <w:p>
      <w:pPr>
        <w:spacing w:line="360" w:lineRule="exact"/>
        <w:ind w:firstLine="480" w:firstLineChars="200"/>
        <w:rPr>
          <w:rFonts w:ascii="宋体" w:hAnsi="宋体"/>
          <w:sz w:val="24"/>
        </w:rPr>
      </w:pPr>
      <w:r>
        <w:rPr>
          <w:rFonts w:hint="eastAsia" w:ascii="宋体" w:hAnsi="宋体"/>
          <w:bCs/>
          <w:sz w:val="24"/>
        </w:rPr>
        <w:t>2、基本概念及知识点</w:t>
      </w:r>
    </w:p>
    <w:p>
      <w:pPr>
        <w:spacing w:line="360" w:lineRule="exact"/>
        <w:ind w:firstLine="480" w:firstLineChars="200"/>
        <w:rPr>
          <w:rFonts w:ascii="宋体" w:hAnsi="宋体"/>
          <w:sz w:val="24"/>
        </w:rPr>
      </w:pPr>
      <w:r>
        <w:rPr>
          <w:rFonts w:hint="eastAsia" w:ascii="宋体" w:hAnsi="宋体"/>
          <w:sz w:val="24"/>
        </w:rPr>
        <w:t>违约责任与侵权责任的竞合的识别及择一诉讼、要件事实及其证明责任分配</w:t>
      </w:r>
    </w:p>
    <w:p>
      <w:pPr>
        <w:spacing w:line="360" w:lineRule="exact"/>
        <w:ind w:firstLine="480" w:firstLineChars="200"/>
        <w:rPr>
          <w:rFonts w:ascii="宋体" w:hAnsi="宋体"/>
          <w:sz w:val="24"/>
        </w:rPr>
      </w:pPr>
      <w:r>
        <w:rPr>
          <w:rFonts w:hint="eastAsia" w:ascii="宋体" w:hAnsi="宋体"/>
          <w:bCs/>
          <w:sz w:val="24"/>
        </w:rPr>
        <w:t>3、问题及应用</w:t>
      </w:r>
    </w:p>
    <w:p>
      <w:pPr>
        <w:spacing w:line="360" w:lineRule="exact"/>
        <w:ind w:firstLine="480" w:firstLineChars="200"/>
        <w:rPr>
          <w:rFonts w:ascii="宋体" w:hAnsi="宋体"/>
          <w:sz w:val="24"/>
        </w:rPr>
      </w:pPr>
      <w:r>
        <w:rPr>
          <w:rFonts w:hint="eastAsia" w:ascii="宋体" w:hAnsi="宋体"/>
          <w:sz w:val="24"/>
        </w:rPr>
        <w:t>实例解决违约责任与侵权责任竞合案件的择一诉讼及证明问题</w:t>
      </w:r>
    </w:p>
    <w:p>
      <w:pPr>
        <w:spacing w:line="360" w:lineRule="exact"/>
        <w:rPr>
          <w:rFonts w:ascii="宋体" w:hAnsi="宋体"/>
          <w:b/>
          <w:sz w:val="24"/>
        </w:rPr>
      </w:pPr>
      <w:r>
        <w:rPr>
          <w:rFonts w:ascii="宋体" w:hAnsi="宋体"/>
          <w:b/>
          <w:sz w:val="24"/>
        </w:rPr>
        <w:t>（三）</w:t>
      </w:r>
      <w:r>
        <w:rPr>
          <w:rFonts w:hint="eastAsia" w:ascii="宋体" w:hAnsi="宋体"/>
          <w:b/>
          <w:sz w:val="24"/>
        </w:rPr>
        <w:t>理论思考方法与实践技能</w:t>
      </w:r>
    </w:p>
    <w:p>
      <w:pPr>
        <w:spacing w:line="360" w:lineRule="exact"/>
        <w:ind w:firstLine="480" w:firstLineChars="200"/>
        <w:rPr>
          <w:rFonts w:ascii="宋体" w:hAnsi="宋体"/>
          <w:sz w:val="24"/>
        </w:rPr>
      </w:pPr>
      <w:r>
        <w:rPr>
          <w:rFonts w:hint="eastAsia" w:ascii="宋体" w:hAnsi="宋体"/>
          <w:sz w:val="24"/>
        </w:rPr>
        <w:t>证明责任的机能对法官和当事人的作用、实例分析并掌握要件事实诉讼方法下合同之诉与侵权之诉的证明过程、识别竞合并作出准确选择；</w:t>
      </w:r>
    </w:p>
    <w:p>
      <w:pPr>
        <w:spacing w:line="360" w:lineRule="exact"/>
        <w:rPr>
          <w:rFonts w:ascii="宋体" w:hAnsi="宋体"/>
          <w:b/>
          <w:sz w:val="24"/>
        </w:rPr>
      </w:pPr>
      <w:r>
        <w:rPr>
          <w:rFonts w:ascii="宋体" w:hAnsi="宋体"/>
          <w:b/>
          <w:sz w:val="24"/>
        </w:rPr>
        <w:t>（四）</w:t>
      </w:r>
      <w:r>
        <w:rPr>
          <w:rFonts w:hint="eastAsia" w:ascii="宋体" w:hAnsi="宋体"/>
          <w:b/>
          <w:sz w:val="24"/>
        </w:rPr>
        <w:t>教学方法与手段</w:t>
      </w:r>
    </w:p>
    <w:p>
      <w:pPr>
        <w:spacing w:line="360" w:lineRule="exact"/>
        <w:ind w:firstLine="480" w:firstLineChars="200"/>
        <w:rPr>
          <w:rFonts w:ascii="宋体" w:hAnsi="宋体"/>
          <w:sz w:val="24"/>
        </w:rPr>
      </w:pPr>
      <w:r>
        <w:rPr>
          <w:rFonts w:hint="eastAsia" w:ascii="宋体" w:hAnsi="宋体"/>
          <w:sz w:val="24"/>
        </w:rPr>
        <w:t>课堂讲授与案列分析</w:t>
      </w:r>
    </w:p>
    <w:p>
      <w:pPr>
        <w:spacing w:line="360" w:lineRule="exact"/>
        <w:ind w:firstLine="720" w:firstLineChars="300"/>
        <w:rPr>
          <w:rFonts w:ascii="宋体" w:hAnsi="宋体"/>
          <w:sz w:val="24"/>
        </w:rPr>
      </w:pPr>
    </w:p>
    <w:p>
      <w:pPr>
        <w:spacing w:line="360" w:lineRule="exact"/>
        <w:rPr>
          <w:rFonts w:ascii="宋体" w:hAnsi="宋体"/>
          <w:b/>
          <w:sz w:val="24"/>
        </w:rPr>
      </w:pPr>
      <w:r>
        <w:rPr>
          <w:rFonts w:hint="eastAsia" w:ascii="宋体" w:hAnsi="宋体"/>
          <w:b/>
          <w:sz w:val="24"/>
        </w:rPr>
        <w:t>第五章</w:t>
      </w:r>
      <w:r>
        <w:rPr>
          <w:rFonts w:hint="eastAsia" w:ascii="宋体" w:hAnsi="宋体"/>
          <w:sz w:val="24"/>
        </w:rPr>
        <w:t xml:space="preserve"> </w:t>
      </w:r>
      <w:r>
        <w:rPr>
          <w:rFonts w:ascii="宋体" w:hAnsi="宋体"/>
          <w:sz w:val="24"/>
        </w:rPr>
        <w:t xml:space="preserve"> </w:t>
      </w:r>
      <w:r>
        <w:rPr>
          <w:rFonts w:hint="eastAsia" w:ascii="宋体" w:hAnsi="宋体"/>
          <w:b/>
          <w:sz w:val="24"/>
        </w:rPr>
        <w:t>个案要件事实检索及运用</w:t>
      </w:r>
    </w:p>
    <w:p>
      <w:pPr>
        <w:spacing w:line="360" w:lineRule="exact"/>
        <w:rPr>
          <w:rFonts w:ascii="宋体" w:hAnsi="宋体"/>
          <w:b/>
          <w:sz w:val="24"/>
        </w:rPr>
      </w:pPr>
      <w:r>
        <w:rPr>
          <w:rFonts w:ascii="宋体" w:hAnsi="宋体"/>
          <w:b/>
          <w:sz w:val="24"/>
        </w:rPr>
        <w:t>（一）</w:t>
      </w:r>
      <w:r>
        <w:rPr>
          <w:rFonts w:hint="eastAsia" w:ascii="宋体" w:hAnsi="宋体"/>
          <w:b/>
          <w:sz w:val="24"/>
        </w:rPr>
        <w:t>目的与要求</w:t>
      </w:r>
    </w:p>
    <w:p>
      <w:pPr>
        <w:spacing w:line="360" w:lineRule="exact"/>
        <w:ind w:firstLine="482" w:firstLineChars="200"/>
        <w:rPr>
          <w:rFonts w:ascii="宋体" w:hAnsi="宋体"/>
          <w:bCs/>
          <w:sz w:val="24"/>
        </w:rPr>
      </w:pPr>
      <w:r>
        <w:rPr>
          <w:rFonts w:hint="eastAsia" w:ascii="宋体" w:hAnsi="宋体"/>
          <w:b/>
          <w:sz w:val="24"/>
        </w:rPr>
        <w:t>坚持建设中国特色社会主义法治体系</w:t>
      </w:r>
      <w:r>
        <w:rPr>
          <w:rFonts w:hint="eastAsia" w:ascii="宋体" w:hAnsi="宋体"/>
          <w:bCs/>
          <w:sz w:val="24"/>
        </w:rPr>
        <w:t>，培养法律职业人能够自觉的、独立的、正确的运用要件事实诉讼方法处理案件。</w:t>
      </w:r>
    </w:p>
    <w:p>
      <w:pPr>
        <w:spacing w:line="360" w:lineRule="exact"/>
        <w:rPr>
          <w:rFonts w:ascii="宋体" w:hAnsi="宋体"/>
          <w:b/>
          <w:sz w:val="24"/>
        </w:rPr>
      </w:pPr>
      <w:r>
        <w:rPr>
          <w:rFonts w:ascii="宋体" w:hAnsi="宋体"/>
          <w:b/>
          <w:sz w:val="24"/>
        </w:rPr>
        <w:t>（二）</w:t>
      </w:r>
      <w:r>
        <w:rPr>
          <w:rFonts w:hint="eastAsia" w:ascii="宋体" w:hAnsi="宋体"/>
          <w:b/>
          <w:sz w:val="24"/>
        </w:rPr>
        <w:t>教学内容</w:t>
      </w:r>
    </w:p>
    <w:p>
      <w:pPr>
        <w:spacing w:line="360" w:lineRule="exact"/>
        <w:ind w:firstLine="480" w:firstLineChars="200"/>
        <w:rPr>
          <w:rFonts w:ascii="宋体" w:hAnsi="宋体"/>
          <w:sz w:val="24"/>
        </w:rPr>
      </w:pPr>
      <w:r>
        <w:rPr>
          <w:rFonts w:hint="eastAsia" w:ascii="宋体" w:hAnsi="宋体"/>
          <w:sz w:val="24"/>
        </w:rPr>
        <w:t>运用要件事实诉讼方法，结合全案诉讼资料（原被告诉讼材料</w:t>
      </w:r>
      <w:r>
        <w:rPr>
          <w:rFonts w:ascii="宋体" w:hAnsi="宋体"/>
          <w:sz w:val="24"/>
        </w:rPr>
        <w:t>）</w:t>
      </w:r>
      <w:r>
        <w:rPr>
          <w:rFonts w:hint="eastAsia" w:ascii="宋体" w:hAnsi="宋体"/>
          <w:sz w:val="24"/>
        </w:rPr>
        <w:t>进行实训。</w:t>
      </w:r>
    </w:p>
    <w:p>
      <w:pPr>
        <w:spacing w:line="360" w:lineRule="exact"/>
        <w:rPr>
          <w:rFonts w:ascii="宋体" w:hAnsi="宋体"/>
          <w:b/>
          <w:sz w:val="24"/>
        </w:rPr>
      </w:pPr>
      <w:r>
        <w:rPr>
          <w:rFonts w:ascii="宋体" w:hAnsi="宋体"/>
          <w:b/>
          <w:sz w:val="24"/>
        </w:rPr>
        <w:t>（三）</w:t>
      </w:r>
      <w:r>
        <w:rPr>
          <w:rFonts w:hint="eastAsia" w:ascii="宋体" w:hAnsi="宋体"/>
          <w:b/>
          <w:sz w:val="24"/>
        </w:rPr>
        <w:t>理论方法与实战技能</w:t>
      </w:r>
    </w:p>
    <w:p>
      <w:pPr>
        <w:spacing w:line="360" w:lineRule="exact"/>
        <w:ind w:firstLine="480" w:firstLineChars="200"/>
        <w:rPr>
          <w:rFonts w:ascii="宋体" w:hAnsi="宋体"/>
          <w:sz w:val="24"/>
        </w:rPr>
      </w:pPr>
      <w:r>
        <w:rPr>
          <w:rFonts w:hint="eastAsia" w:ascii="宋体" w:hAnsi="宋体"/>
          <w:sz w:val="24"/>
        </w:rPr>
        <w:t>1、理论步骤：从诉讼标的确定</w:t>
      </w:r>
      <w:r>
        <w:rPr>
          <w:rFonts w:ascii="宋体" w:hAnsi="宋体"/>
          <w:sz w:val="24"/>
        </w:rPr>
        <w:t>—</w:t>
      </w:r>
      <w:r>
        <w:rPr>
          <w:rFonts w:hint="eastAsia" w:ascii="宋体" w:hAnsi="宋体"/>
          <w:sz w:val="24"/>
        </w:rPr>
        <w:t>主张责任</w:t>
      </w:r>
      <w:r>
        <w:rPr>
          <w:rFonts w:ascii="宋体" w:hAnsi="宋体"/>
          <w:sz w:val="24"/>
        </w:rPr>
        <w:t>—</w:t>
      </w:r>
      <w:r>
        <w:rPr>
          <w:rFonts w:hint="eastAsia" w:ascii="宋体" w:hAnsi="宋体"/>
          <w:sz w:val="24"/>
        </w:rPr>
        <w:t>证明责任—完成要件事实证明的全案要件逻辑思路；</w:t>
      </w:r>
    </w:p>
    <w:p>
      <w:pPr>
        <w:spacing w:line="360" w:lineRule="exact"/>
        <w:ind w:firstLine="480" w:firstLineChars="200"/>
        <w:rPr>
          <w:rFonts w:ascii="宋体" w:hAnsi="宋体"/>
          <w:sz w:val="24"/>
        </w:rPr>
      </w:pPr>
      <w:r>
        <w:rPr>
          <w:rFonts w:hint="eastAsia" w:ascii="宋体" w:hAnsi="宋体"/>
          <w:sz w:val="24"/>
        </w:rPr>
        <w:t>2、实训步骤（审前准备：当事人陈述、要件事实下的证明、质证意见、归纳拟争议焦点；庭后整理：争议焦点、代理词）；</w:t>
      </w:r>
    </w:p>
    <w:p>
      <w:pPr>
        <w:spacing w:line="360" w:lineRule="exact"/>
        <w:ind w:firstLine="1200" w:firstLineChars="500"/>
        <w:rPr>
          <w:rFonts w:ascii="宋体" w:hAnsi="宋体"/>
          <w:sz w:val="24"/>
        </w:rPr>
      </w:pPr>
    </w:p>
    <w:p>
      <w:pPr>
        <w:spacing w:line="360" w:lineRule="exact"/>
        <w:rPr>
          <w:rFonts w:ascii="黑体" w:hAnsi="Times New Roman" w:eastAsia="黑体"/>
          <w:color w:val="FF0000"/>
          <w:sz w:val="24"/>
        </w:rPr>
      </w:pPr>
      <w:r>
        <w:rPr>
          <w:rFonts w:hint="eastAsia" w:ascii="黑体" w:hAnsi="Times New Roman" w:eastAsia="黑体"/>
          <w:sz w:val="24"/>
        </w:rPr>
        <w:t>五、各教学环节学时分配</w:t>
      </w:r>
    </w:p>
    <w:tbl>
      <w:tblPr>
        <w:tblStyle w:val="5"/>
        <w:tblW w:w="833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ind w:firstLine="1857" w:firstLineChars="925"/>
              <w:rPr>
                <w:rFonts w:ascii="Times New Roman" w:hAnsi="Times New Roman"/>
                <w:b/>
              </w:rPr>
            </w:pPr>
            <w:r>
              <w:rPr>
                <w:rFonts w:ascii="Times New Roman" w:hAnsi="Times New Roman"/>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-5715</wp:posOffset>
                      </wp:positionV>
                      <wp:extent cx="1266825" cy="990600"/>
                      <wp:effectExtent l="0" t="0" r="9525" b="0"/>
                      <wp:wrapNone/>
                      <wp:docPr id="2" name="Line 3"/>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Line 3" o:spid="_x0000_s1026" o:spt="20" style="position:absolute;left:0pt;flip:x y;margin-left:47.6pt;margin-top:-0.45pt;height:78pt;width:99.75pt;z-index:251659264;mso-width-relative:page;mso-height-relative:page;" filled="f" stroked="t" coordsize="21600,21600" o:gfxdata="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42W71AAAAAgBAAAPAAAAAAAAAAEAIAAA&#10;ACIAAABkcnMvZG93bnJldi54bWxQSwECFAAUAAAACACHTuJAYAn6BtcBAAC4AwAADgAAAAAAAAAB&#10;ACAAAAAjAQAAZHJzL2Uyb0RvYy54bWxQSwUGAAAAAAYABgBZAQAAbAUAAAAA&#10;">
                      <v:fill on="f" focussize="0,0"/>
                      <v:stroke color="#000000" joinstyle="round"/>
                      <v:imagedata o:title=""/>
                      <o:lock v:ext="edit" aspectratio="f"/>
                    </v:line>
                  </w:pict>
                </mc:Fallback>
              </mc:AlternateContent>
            </w:r>
            <w:r>
              <w:rPr>
                <w:rFonts w:hint="eastAsia" w:ascii="Times New Roman" w:hAnsi="Times New Roman"/>
                <w:b/>
              </w:rPr>
              <w:t>教学环节</w:t>
            </w:r>
          </w:p>
          <w:p>
            <w:pPr>
              <w:ind w:firstLine="843" w:firstLineChars="400"/>
              <w:jc w:val="center"/>
              <w:rPr>
                <w:rFonts w:ascii="Times New Roman" w:hAnsi="Times New Roman"/>
                <w:b/>
              </w:rPr>
            </w:pPr>
          </w:p>
          <w:p>
            <w:pPr>
              <w:ind w:left="359" w:leftChars="171" w:firstLine="422" w:firstLineChars="200"/>
              <w:rPr>
                <w:rFonts w:ascii="Times New Roman" w:hAnsi="Times New Roman"/>
                <w:b/>
              </w:rPr>
            </w:pPr>
            <w:r>
              <w:rPr>
                <w:rFonts w:hint="eastAsia" w:ascii="Times New Roman" w:hAnsi="Times New Roman"/>
                <w:b/>
              </w:rPr>
              <w:t>教学时数</w:t>
            </w:r>
          </w:p>
          <w:p>
            <w:pPr>
              <w:ind w:left="359" w:leftChars="171" w:firstLine="402" w:firstLineChars="200"/>
              <w:rPr>
                <w:rFonts w:ascii="Times New Roman" w:hAnsi="Times New Roman"/>
                <w:b/>
              </w:rPr>
            </w:pPr>
            <w:r>
              <w:rPr>
                <w:rFonts w:ascii="Times New Roman" w:hAnsi="Times New Roman"/>
                <w:b/>
                <w:sz w:val="20"/>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-1905</wp:posOffset>
                      </wp:positionV>
                      <wp:extent cx="1933575" cy="396240"/>
                      <wp:effectExtent l="0" t="0" r="9525" b="3810"/>
                      <wp:wrapNone/>
                      <wp:docPr id="1" name="Line 4"/>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Line 4" o:spid="_x0000_s1026" o:spt="20" style="position:absolute;left:0pt;flip:x y;margin-left:-4.35pt;margin-top:-0.15pt;height:31.2pt;width:152.25pt;z-index:251660288;mso-width-relative:page;mso-height-relative:page;" filled="f" stroked="t" coordsize="21600,21600" o:gfxdata="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rqLIytQAAAAHAQAADwAAAAAAAAAB&#10;ACAAAAAiAAAAZHJzL2Rvd25yZXYueG1sUEsBAhQAFAAAAAgAh07iQNzSjt3bAQAAuAMAAA4AAAAA&#10;AAAAAQAgAAAAIwEAAGRycy9lMm9Eb2MueG1sUEsFBgAAAAAGAAYAWQEAAHAFAAAAAA==&#10;">
                      <v:fill on="f" focussize="0,0"/>
                      <v:stroke color="#000000" joinstyle="round"/>
                      <v:imagedata o:title=""/>
                      <o:lock v:ext="edit" aspectratio="f"/>
                    </v:line>
                  </w:pict>
                </mc:Fallback>
              </mc:AlternateContent>
            </w:r>
          </w:p>
          <w:p>
            <w:pPr>
              <w:rPr>
                <w:rFonts w:ascii="Times New Roman" w:hAnsi="Times New Roman"/>
                <w:b/>
              </w:rPr>
            </w:pPr>
            <w:r>
              <w:rPr>
                <w:rFonts w:hint="eastAsia" w:ascii="Times New Roman" w:hAnsi="Times New Roman"/>
                <w:b/>
              </w:rPr>
              <w:t>课程内容</w:t>
            </w:r>
          </w:p>
        </w:tc>
        <w:tc>
          <w:tcPr>
            <w:tcW w:w="881" w:type="dxa"/>
            <w:vAlign w:val="center"/>
          </w:tcPr>
          <w:p>
            <w:pPr>
              <w:jc w:val="center"/>
              <w:rPr>
                <w:rFonts w:ascii="Times New Roman" w:hAnsi="Times New Roman"/>
                <w:b/>
              </w:rPr>
            </w:pPr>
            <w:r>
              <w:rPr>
                <w:rFonts w:hint="eastAsia" w:ascii="Times New Roman" w:hAnsi="Times New Roman"/>
                <w:b/>
              </w:rPr>
              <w:t>讲</w:t>
            </w:r>
          </w:p>
          <w:p>
            <w:pPr>
              <w:jc w:val="center"/>
              <w:rPr>
                <w:rFonts w:ascii="Times New Roman" w:hAnsi="Times New Roman"/>
                <w:b/>
              </w:rPr>
            </w:pPr>
          </w:p>
          <w:p>
            <w:pPr>
              <w:jc w:val="center"/>
              <w:rPr>
                <w:rFonts w:ascii="Times New Roman" w:hAnsi="Times New Roman"/>
                <w:b/>
              </w:rPr>
            </w:pPr>
            <w:r>
              <w:rPr>
                <w:rFonts w:hint="eastAsia" w:ascii="Times New Roman" w:hAnsi="Times New Roman"/>
                <w:b/>
              </w:rPr>
              <w:t>课</w:t>
            </w:r>
          </w:p>
        </w:tc>
        <w:tc>
          <w:tcPr>
            <w:tcW w:w="881" w:type="dxa"/>
            <w:vAlign w:val="center"/>
          </w:tcPr>
          <w:p>
            <w:pPr>
              <w:jc w:val="center"/>
              <w:rPr>
                <w:rFonts w:ascii="Times New Roman" w:hAnsi="Times New Roman"/>
                <w:b/>
              </w:rPr>
            </w:pPr>
            <w:r>
              <w:rPr>
                <w:rFonts w:hint="eastAsia" w:ascii="Times New Roman" w:hAnsi="Times New Roman"/>
                <w:b/>
              </w:rPr>
              <w:t>技</w:t>
            </w:r>
          </w:p>
          <w:p>
            <w:pPr>
              <w:jc w:val="center"/>
              <w:rPr>
                <w:rFonts w:ascii="Times New Roman" w:hAnsi="Times New Roman"/>
                <w:b/>
              </w:rPr>
            </w:pPr>
            <w:r>
              <w:rPr>
                <w:rFonts w:hint="eastAsia" w:ascii="Times New Roman" w:hAnsi="Times New Roman"/>
                <w:b/>
              </w:rPr>
              <w:t>术</w:t>
            </w:r>
          </w:p>
          <w:p>
            <w:pPr>
              <w:jc w:val="center"/>
              <w:rPr>
                <w:rFonts w:ascii="Times New Roman" w:hAnsi="Times New Roman"/>
                <w:b/>
              </w:rPr>
            </w:pPr>
            <w:r>
              <w:rPr>
                <w:rFonts w:hint="eastAsia" w:ascii="Times New Roman" w:hAnsi="Times New Roman"/>
                <w:b/>
              </w:rPr>
              <w:t>课</w:t>
            </w:r>
          </w:p>
        </w:tc>
        <w:tc>
          <w:tcPr>
            <w:tcW w:w="881" w:type="dxa"/>
            <w:vAlign w:val="center"/>
          </w:tcPr>
          <w:p>
            <w:pPr>
              <w:jc w:val="center"/>
              <w:rPr>
                <w:rFonts w:ascii="Times New Roman" w:hAnsi="Times New Roman"/>
                <w:b/>
              </w:rPr>
            </w:pPr>
            <w:r>
              <w:rPr>
                <w:rFonts w:hint="eastAsia" w:ascii="Times New Roman" w:hAnsi="Times New Roman"/>
                <w:b/>
              </w:rPr>
              <w:t>讨</w:t>
            </w:r>
          </w:p>
          <w:p>
            <w:pPr>
              <w:jc w:val="center"/>
              <w:rPr>
                <w:rFonts w:ascii="Times New Roman" w:hAnsi="Times New Roman"/>
                <w:b/>
              </w:rPr>
            </w:pPr>
            <w:r>
              <w:rPr>
                <w:rFonts w:hint="eastAsia" w:ascii="Times New Roman" w:hAnsi="Times New Roman"/>
                <w:b/>
              </w:rPr>
              <w:t>论</w:t>
            </w:r>
          </w:p>
          <w:p>
            <w:pPr>
              <w:jc w:val="center"/>
              <w:rPr>
                <w:rFonts w:ascii="Times New Roman" w:hAnsi="Times New Roman"/>
                <w:b/>
              </w:rPr>
            </w:pPr>
            <w:r>
              <w:rPr>
                <w:rFonts w:hint="eastAsia" w:ascii="Times New Roman" w:hAnsi="Times New Roman"/>
                <w:b/>
              </w:rPr>
              <w:t>课</w:t>
            </w:r>
          </w:p>
        </w:tc>
        <w:tc>
          <w:tcPr>
            <w:tcW w:w="881" w:type="dxa"/>
            <w:vAlign w:val="center"/>
          </w:tcPr>
          <w:p>
            <w:pPr>
              <w:jc w:val="center"/>
              <w:rPr>
                <w:rFonts w:ascii="Times New Roman" w:hAnsi="Times New Roman"/>
                <w:b/>
              </w:rPr>
            </w:pPr>
            <w:r>
              <w:rPr>
                <w:rFonts w:hint="eastAsia" w:ascii="Times New Roman" w:hAnsi="Times New Roman"/>
                <w:b/>
              </w:rPr>
              <w:t>实验</w:t>
            </w:r>
          </w:p>
        </w:tc>
        <w:tc>
          <w:tcPr>
            <w:tcW w:w="881" w:type="dxa"/>
            <w:vAlign w:val="center"/>
          </w:tcPr>
          <w:p>
            <w:pPr>
              <w:jc w:val="center"/>
              <w:rPr>
                <w:rFonts w:ascii="Times New Roman" w:hAnsi="Times New Roman"/>
                <w:b/>
              </w:rPr>
            </w:pPr>
            <w:r>
              <w:rPr>
                <w:rFonts w:hint="eastAsia" w:ascii="Times New Roman" w:hAnsi="Times New Roman"/>
                <w:b/>
              </w:rPr>
              <w:t>其他教学环节</w:t>
            </w:r>
          </w:p>
        </w:tc>
        <w:tc>
          <w:tcPr>
            <w:tcW w:w="881" w:type="dxa"/>
            <w:vAlign w:val="center"/>
          </w:tcPr>
          <w:p>
            <w:pPr>
              <w:jc w:val="center"/>
              <w:rPr>
                <w:rFonts w:ascii="Times New Roman" w:hAnsi="Times New Roman"/>
                <w:b/>
              </w:rPr>
            </w:pPr>
            <w:r>
              <w:rPr>
                <w:rFonts w:hint="eastAsia" w:ascii="Times New Roman" w:hAnsi="Times New Roman"/>
                <w:b/>
              </w:rPr>
              <w:t>小</w:t>
            </w:r>
          </w:p>
          <w:p>
            <w:pPr>
              <w:jc w:val="center"/>
              <w:rPr>
                <w:rFonts w:ascii="Times New Roman" w:hAnsi="Times New Roman"/>
                <w:b/>
              </w:rPr>
            </w:pPr>
          </w:p>
          <w:p>
            <w:pPr>
              <w:jc w:val="center"/>
              <w:rPr>
                <w:rFonts w:ascii="Times New Roman" w:hAnsi="Times New Roman"/>
                <w:b/>
              </w:rPr>
            </w:pPr>
            <w:r>
              <w:rPr>
                <w:rFonts w:hint="eastAsia" w:ascii="Times New Roman" w:hAnsi="Times New Roman"/>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960" w:firstLineChars="400"/>
              <w:rPr>
                <w:rFonts w:ascii="Times New Roman" w:hAnsi="Times New Roman"/>
              </w:rPr>
            </w:pPr>
            <w:r>
              <w:rPr>
                <w:rFonts w:hint="eastAsia" w:ascii="Times New Roman" w:hAnsi="Times New Roman"/>
                <w:sz w:val="24"/>
              </w:rPr>
              <w:t>第一章</w:t>
            </w:r>
          </w:p>
          <w:p>
            <w:pPr>
              <w:tabs>
                <w:tab w:val="left" w:pos="0"/>
              </w:tabs>
              <w:spacing w:line="360" w:lineRule="exact"/>
              <w:rPr>
                <w:rFonts w:ascii="Times New Roman" w:hAnsi="Times New Roman"/>
              </w:rPr>
            </w:pPr>
            <w:r>
              <w:rPr>
                <w:rFonts w:hint="eastAsia" w:ascii="Times New Roman" w:hAnsi="Times New Roman"/>
              </w:rPr>
              <w:t>请求权基础</w:t>
            </w:r>
          </w:p>
          <w:p>
            <w:pPr>
              <w:tabs>
                <w:tab w:val="left" w:pos="0"/>
              </w:tabs>
              <w:spacing w:line="360" w:lineRule="exact"/>
              <w:rPr>
                <w:rFonts w:ascii="Times New Roman" w:hAnsi="Times New Roman"/>
              </w:rPr>
            </w:pPr>
            <w:r>
              <w:rPr>
                <w:rFonts w:hint="eastAsia" w:ascii="Times New Roman" w:hAnsi="Times New Roman"/>
              </w:rPr>
              <w:t>要件事实的确认</w:t>
            </w:r>
          </w:p>
          <w:p>
            <w:pPr>
              <w:tabs>
                <w:tab w:val="left" w:pos="0"/>
              </w:tabs>
              <w:spacing w:line="360" w:lineRule="exact"/>
              <w:rPr>
                <w:rFonts w:ascii="Times New Roman" w:hAnsi="Times New Roman"/>
              </w:rPr>
            </w:pPr>
            <w:r>
              <w:rPr>
                <w:rFonts w:hint="eastAsia" w:ascii="Times New Roman" w:hAnsi="Times New Roman"/>
              </w:rPr>
              <w:t>实例讨论与分析（要件事实的实体法具体化与要件事实的程序法特定化）</w:t>
            </w:r>
          </w:p>
        </w:tc>
        <w:tc>
          <w:tcPr>
            <w:tcW w:w="881" w:type="dxa"/>
          </w:tcPr>
          <w:p>
            <w:pP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1</w:t>
            </w:r>
          </w:p>
          <w:p>
            <w:pPr>
              <w:jc w:val="center"/>
              <w:rPr>
                <w:rFonts w:ascii="Times New Roman" w:hAnsi="Times New Roman"/>
              </w:rPr>
            </w:pPr>
          </w:p>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3</w:t>
            </w:r>
          </w:p>
          <w:p>
            <w:pPr>
              <w:rPr>
                <w:rFonts w:ascii="Times New Roman" w:hAnsi="Times New Roman"/>
              </w:rPr>
            </w:pPr>
            <w:r>
              <w:rPr>
                <w:rFonts w:hint="eastAsia" w:ascii="Times New Roman" w:hAnsi="Times New Roman"/>
              </w:rPr>
              <w:t xml:space="preserve">  </w:t>
            </w:r>
          </w:p>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4</w:t>
            </w:r>
          </w:p>
          <w:p>
            <w:pPr>
              <w:jc w:val="center"/>
              <w:rPr>
                <w:rFonts w:ascii="Times New Roman" w:hAnsi="Times New Roman"/>
              </w:rPr>
            </w:pPr>
          </w:p>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rPr>
            </w:pPr>
            <w:r>
              <w:rPr>
                <w:rFonts w:hint="eastAsia" w:ascii="Times New Roman" w:hAnsi="Times New Roman"/>
                <w:sz w:val="24"/>
              </w:rPr>
              <w:t>第二章</w:t>
            </w:r>
          </w:p>
          <w:p>
            <w:pPr>
              <w:tabs>
                <w:tab w:val="left" w:pos="0"/>
              </w:tabs>
              <w:spacing w:line="360" w:lineRule="exact"/>
              <w:rPr>
                <w:rFonts w:ascii="Times New Roman" w:hAnsi="Times New Roman"/>
              </w:rPr>
            </w:pPr>
            <w:r>
              <w:rPr>
                <w:rFonts w:hint="eastAsia" w:ascii="Times New Roman" w:hAnsi="Times New Roman"/>
              </w:rPr>
              <w:t>诉讼标的理论与既判力理论</w:t>
            </w:r>
          </w:p>
          <w:p>
            <w:pPr>
              <w:tabs>
                <w:tab w:val="left" w:pos="0"/>
              </w:tabs>
              <w:spacing w:line="360" w:lineRule="exact"/>
              <w:rPr>
                <w:rFonts w:ascii="Times New Roman" w:hAnsi="Times New Roman"/>
              </w:rPr>
            </w:pPr>
            <w:r>
              <w:rPr>
                <w:rFonts w:hint="eastAsia" w:ascii="Times New Roman" w:hAnsi="Times New Roman"/>
              </w:rPr>
              <w:t>诉讼标的竞合的识别技术</w:t>
            </w:r>
          </w:p>
          <w:p>
            <w:pPr>
              <w:tabs>
                <w:tab w:val="left" w:pos="0"/>
              </w:tabs>
              <w:spacing w:line="360" w:lineRule="exact"/>
              <w:rPr>
                <w:rFonts w:ascii="Times New Roman" w:hAnsi="Times New Roman"/>
              </w:rPr>
            </w:pPr>
            <w:r>
              <w:rPr>
                <w:rFonts w:hint="eastAsia" w:ascii="Times New Roman" w:hAnsi="Times New Roman"/>
              </w:rPr>
              <w:t>实例讨论与分析（识别多重法律关系与识别诉讼标的竞合）</w:t>
            </w: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1</w:t>
            </w: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3</w:t>
            </w:r>
          </w:p>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rPr>
            </w:pPr>
            <w:r>
              <w:rPr>
                <w:rFonts w:hint="eastAsia" w:ascii="Times New Roman" w:hAnsi="Times New Roman"/>
                <w:sz w:val="24"/>
              </w:rPr>
              <w:t>第三章</w:t>
            </w:r>
          </w:p>
          <w:p>
            <w:pPr>
              <w:tabs>
                <w:tab w:val="left" w:pos="0"/>
              </w:tabs>
              <w:spacing w:line="360" w:lineRule="exact"/>
              <w:rPr>
                <w:rFonts w:ascii="Times New Roman" w:hAnsi="Times New Roman"/>
              </w:rPr>
            </w:pPr>
            <w:r>
              <w:rPr>
                <w:rFonts w:hint="eastAsia" w:ascii="Times New Roman" w:hAnsi="Times New Roman"/>
              </w:rPr>
              <w:t>主张责任与要件事实</w:t>
            </w:r>
          </w:p>
          <w:p>
            <w:pPr>
              <w:tabs>
                <w:tab w:val="left" w:pos="0"/>
              </w:tabs>
              <w:spacing w:line="360" w:lineRule="exact"/>
              <w:rPr>
                <w:rFonts w:ascii="Times New Roman" w:hAnsi="Times New Roman"/>
              </w:rPr>
            </w:pPr>
            <w:r>
              <w:rPr>
                <w:rFonts w:hint="eastAsia" w:ascii="Times New Roman" w:hAnsi="Times New Roman"/>
              </w:rPr>
              <w:t>攻击防御方法与要件事实</w:t>
            </w:r>
          </w:p>
          <w:p>
            <w:pPr>
              <w:tabs>
                <w:tab w:val="left" w:pos="0"/>
              </w:tabs>
              <w:spacing w:line="360" w:lineRule="exact"/>
              <w:rPr>
                <w:rFonts w:ascii="Times New Roman" w:hAnsi="Times New Roman"/>
              </w:rPr>
            </w:pPr>
            <w:r>
              <w:rPr>
                <w:rFonts w:hint="eastAsia" w:ascii="Times New Roman" w:hAnsi="Times New Roman"/>
              </w:rPr>
              <w:t>实例讨论与分析（攻击防御体系中主张责任的技术化处理）</w:t>
            </w: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3</w:t>
            </w:r>
          </w:p>
        </w:tc>
        <w:tc>
          <w:tcPr>
            <w:tcW w:w="881"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rFonts w:ascii="Times New Roman" w:hAnsi="Times New Roman"/>
              </w:rPr>
            </w:pPr>
            <w:r>
              <w:rPr>
                <w:rFonts w:hint="eastAsia" w:ascii="Times New Roman" w:hAnsi="Times New Roman"/>
                <w:sz w:val="24"/>
              </w:rPr>
              <w:t>第四章</w:t>
            </w:r>
          </w:p>
          <w:p>
            <w:pPr>
              <w:tabs>
                <w:tab w:val="left" w:pos="0"/>
              </w:tabs>
              <w:spacing w:line="360" w:lineRule="exact"/>
              <w:rPr>
                <w:rFonts w:ascii="Times New Roman" w:hAnsi="Times New Roman"/>
              </w:rPr>
            </w:pPr>
            <w:r>
              <w:rPr>
                <w:rFonts w:hint="eastAsia" w:ascii="Times New Roman" w:hAnsi="Times New Roman"/>
              </w:rPr>
              <w:t>证明责任概念</w:t>
            </w:r>
          </w:p>
          <w:p>
            <w:pPr>
              <w:tabs>
                <w:tab w:val="left" w:pos="0"/>
              </w:tabs>
              <w:spacing w:line="360" w:lineRule="exact"/>
              <w:rPr>
                <w:rFonts w:ascii="Times New Roman" w:hAnsi="Times New Roman"/>
              </w:rPr>
            </w:pPr>
            <w:r>
              <w:rPr>
                <w:rFonts w:hint="eastAsia" w:ascii="Times New Roman" w:hAnsi="Times New Roman"/>
              </w:rPr>
              <w:t>证明责任分配原则</w:t>
            </w:r>
          </w:p>
          <w:p>
            <w:pPr>
              <w:tabs>
                <w:tab w:val="left" w:pos="0"/>
              </w:tabs>
              <w:spacing w:line="360" w:lineRule="exact"/>
              <w:rPr>
                <w:rFonts w:ascii="Times New Roman" w:hAnsi="Times New Roman"/>
              </w:rPr>
            </w:pPr>
            <w:r>
              <w:rPr>
                <w:rFonts w:hint="eastAsia" w:ascii="Times New Roman" w:hAnsi="Times New Roman"/>
              </w:rPr>
              <w:t>合同与侵权证明责任竞合选择</w:t>
            </w:r>
          </w:p>
          <w:p>
            <w:pPr>
              <w:tabs>
                <w:tab w:val="left" w:pos="0"/>
              </w:tabs>
              <w:spacing w:line="360" w:lineRule="exact"/>
              <w:rPr>
                <w:rFonts w:ascii="Times New Roman" w:hAnsi="Times New Roman"/>
              </w:rPr>
            </w:pPr>
            <w:r>
              <w:rPr>
                <w:rFonts w:hint="eastAsia" w:ascii="Times New Roman" w:hAnsi="Times New Roman"/>
              </w:rPr>
              <w:t>实例讨论与分析（要件事实证明下合同与侵权的证明过程、竞合识别与择一诉讼）</w:t>
            </w:r>
          </w:p>
        </w:tc>
        <w:tc>
          <w:tcPr>
            <w:tcW w:w="881" w:type="dxa"/>
          </w:tcPr>
          <w:p>
            <w:pP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4</w:t>
            </w:r>
          </w:p>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3</w:t>
            </w:r>
          </w:p>
        </w:tc>
        <w:tc>
          <w:tcPr>
            <w:tcW w:w="881"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1</w:t>
            </w:r>
          </w:p>
          <w:p>
            <w:pPr>
              <w:jc w:val="center"/>
              <w:rPr>
                <w:rFonts w:ascii="Times New Roman" w:hAnsi="Times New Roman"/>
              </w:rPr>
            </w:pPr>
            <w:r>
              <w:rPr>
                <w:rFonts w:hint="eastAsia" w:ascii="Times New Roman" w:hAnsi="Times New Roman"/>
              </w:rPr>
              <w:t>2</w:t>
            </w:r>
          </w:p>
          <w:p>
            <w:pPr>
              <w:jc w:val="center"/>
              <w:rPr>
                <w:rFonts w:ascii="Times New Roman" w:hAnsi="Times New Roman"/>
              </w:rPr>
            </w:pPr>
            <w:r>
              <w:rPr>
                <w:rFonts w:hint="eastAsia" w:ascii="Times New Roman" w:hAnsi="Times New Roman"/>
              </w:rPr>
              <w:t>4</w:t>
            </w:r>
          </w:p>
          <w:p>
            <w:pPr>
              <w:jc w:val="center"/>
              <w:rPr>
                <w:rFonts w:ascii="Times New Roman" w:hAnsi="Times New Roman"/>
              </w:rPr>
            </w:pPr>
            <w:r>
              <w:rPr>
                <w:rFonts w:hint="eastAsia" w:ascii="Times New Roman" w:hAnsi="Times New Roma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spacing w:line="360" w:lineRule="exact"/>
              <w:jc w:val="center"/>
              <w:rPr>
                <w:rFonts w:ascii="Times New Roman" w:hAnsi="Times New Roman"/>
              </w:rPr>
            </w:pPr>
            <w:r>
              <w:rPr>
                <w:rFonts w:hint="eastAsia" w:ascii="Times New Roman" w:hAnsi="Times New Roman"/>
                <w:sz w:val="24"/>
              </w:rPr>
              <w:t>第五章</w:t>
            </w:r>
          </w:p>
          <w:p>
            <w:pPr>
              <w:tabs>
                <w:tab w:val="left" w:pos="0"/>
              </w:tabs>
              <w:spacing w:line="360" w:lineRule="exact"/>
              <w:rPr>
                <w:rFonts w:ascii="Times New Roman" w:hAnsi="Times New Roman"/>
              </w:rPr>
            </w:pPr>
            <w:r>
              <w:rPr>
                <w:rFonts w:hint="eastAsia" w:ascii="Times New Roman" w:hAnsi="Times New Roman"/>
              </w:rPr>
              <w:t>个案要件事实检索及运用</w:t>
            </w:r>
          </w:p>
          <w:p>
            <w:pPr>
              <w:tabs>
                <w:tab w:val="left" w:pos="0"/>
              </w:tabs>
              <w:spacing w:line="360" w:lineRule="exact"/>
              <w:rPr>
                <w:rFonts w:ascii="Times New Roman" w:hAnsi="Times New Roman"/>
              </w:rPr>
            </w:pPr>
            <w:r>
              <w:rPr>
                <w:rFonts w:hint="eastAsia" w:ascii="Times New Roman" w:hAnsi="Times New Roman"/>
              </w:rPr>
              <w:t>全案实训技术操作</w:t>
            </w: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2</w:t>
            </w:r>
            <w:r>
              <w:rPr>
                <w:rFonts w:ascii="Times New Roman" w:hAnsi="Times New Roman"/>
              </w:rPr>
              <w:t xml:space="preserve">                              </w:t>
            </w:r>
          </w:p>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10</w:t>
            </w:r>
          </w:p>
        </w:tc>
        <w:tc>
          <w:tcPr>
            <w:tcW w:w="881" w:type="dxa"/>
          </w:tcPr>
          <w:p>
            <w:pPr>
              <w:jc w:val="center"/>
              <w:rPr>
                <w:rFonts w:ascii="Times New Roman" w:hAnsi="Times New Roman"/>
              </w:rPr>
            </w:pPr>
          </w:p>
          <w:p>
            <w:pPr>
              <w:jc w:val="center"/>
              <w:rPr>
                <w:rFonts w:ascii="Times New Roman" w:hAnsi="Times New Roman"/>
              </w:rPr>
            </w:pPr>
          </w:p>
          <w:p>
            <w:pPr>
              <w:ind w:firstLine="210" w:firstLineChars="100"/>
              <w:jc w:val="center"/>
              <w:rPr>
                <w:rFonts w:ascii="Times New Roman" w:hAnsi="Times New Roman"/>
              </w:rPr>
            </w:pPr>
            <w:r>
              <w:rPr>
                <w:rFonts w:hint="eastAsia" w:ascii="Times New Roman" w:hAnsi="Times New Roman"/>
              </w:rPr>
              <w:t>5</w:t>
            </w:r>
          </w:p>
        </w:tc>
        <w:tc>
          <w:tcPr>
            <w:tcW w:w="881"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p>
          <w:p>
            <w:pPr>
              <w:jc w:val="center"/>
              <w:rPr>
                <w:rFonts w:ascii="Times New Roman" w:hAnsi="Times New Roman"/>
              </w:rPr>
            </w:pPr>
            <w:r>
              <w:rPr>
                <w:rFonts w:hint="eastAsia" w:ascii="Times New Roman" w:hAnsi="Times New Roman"/>
              </w:rPr>
              <w:t>2</w:t>
            </w:r>
            <w:r>
              <w:rPr>
                <w:rFonts w:ascii="Times New Roman" w:hAnsi="Times New Roman"/>
              </w:rPr>
              <w:t xml:space="preserve">     </w:t>
            </w:r>
            <w:r>
              <w:rPr>
                <w:rFonts w:hint="eastAsia" w:ascii="Times New Roman" w:hAnsi="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spacing w:line="360" w:lineRule="exact"/>
              <w:jc w:val="center"/>
              <w:rPr>
                <w:rFonts w:ascii="Times New Roman" w:hAnsi="Times New Roman"/>
              </w:rPr>
            </w:pPr>
            <w:r>
              <w:rPr>
                <w:rFonts w:hint="eastAsia" w:ascii="Times New Roman" w:hAnsi="Times New Roman"/>
                <w:sz w:val="24"/>
              </w:rPr>
              <w:t>合计</w:t>
            </w:r>
          </w:p>
        </w:tc>
        <w:tc>
          <w:tcPr>
            <w:tcW w:w="881" w:type="dxa"/>
          </w:tcPr>
          <w:p>
            <w:pPr>
              <w:jc w:val="center"/>
              <w:rPr>
                <w:rFonts w:ascii="Times New Roman" w:hAnsi="Times New Roman"/>
              </w:rPr>
            </w:pPr>
            <w:r>
              <w:rPr>
                <w:rFonts w:hint="eastAsia" w:ascii="Times New Roman" w:hAnsi="Times New Roman"/>
              </w:rPr>
              <w:t>21</w:t>
            </w:r>
          </w:p>
        </w:tc>
        <w:tc>
          <w:tcPr>
            <w:tcW w:w="881" w:type="dxa"/>
          </w:tcPr>
          <w:p>
            <w:pPr>
              <w:jc w:val="center"/>
              <w:rPr>
                <w:rFonts w:ascii="Times New Roman" w:hAnsi="Times New Roman"/>
              </w:rPr>
            </w:pPr>
            <w:r>
              <w:rPr>
                <w:rFonts w:hint="eastAsia" w:ascii="Times New Roman" w:hAnsi="Times New Roman"/>
              </w:rPr>
              <w:t>10</w:t>
            </w:r>
          </w:p>
        </w:tc>
        <w:tc>
          <w:tcPr>
            <w:tcW w:w="881" w:type="dxa"/>
          </w:tcPr>
          <w:p>
            <w:pPr>
              <w:jc w:val="center"/>
              <w:rPr>
                <w:rFonts w:ascii="Times New Roman" w:hAnsi="Times New Roman"/>
              </w:rPr>
            </w:pPr>
            <w:r>
              <w:rPr>
                <w:rFonts w:hint="eastAsia" w:ascii="Times New Roman" w:hAnsi="Times New Roman"/>
              </w:rPr>
              <w:t>17</w:t>
            </w:r>
          </w:p>
        </w:tc>
        <w:tc>
          <w:tcPr>
            <w:tcW w:w="881" w:type="dxa"/>
          </w:tcPr>
          <w:p>
            <w:pPr>
              <w:jc w:val="center"/>
              <w:rPr>
                <w:rFonts w:ascii="Times New Roman" w:hAnsi="Times New Roman"/>
              </w:rPr>
            </w:pPr>
          </w:p>
        </w:tc>
        <w:tc>
          <w:tcPr>
            <w:tcW w:w="881" w:type="dxa"/>
          </w:tcPr>
          <w:p>
            <w:pPr>
              <w:jc w:val="center"/>
              <w:rPr>
                <w:rFonts w:ascii="Times New Roman" w:hAnsi="Times New Roman"/>
              </w:rPr>
            </w:pPr>
          </w:p>
        </w:tc>
        <w:tc>
          <w:tcPr>
            <w:tcW w:w="881" w:type="dxa"/>
          </w:tcPr>
          <w:p>
            <w:pPr>
              <w:jc w:val="center"/>
              <w:rPr>
                <w:rFonts w:ascii="Times New Roman" w:hAnsi="Times New Roman"/>
              </w:rPr>
            </w:pPr>
            <w:r>
              <w:rPr>
                <w:rFonts w:hint="eastAsia" w:ascii="Times New Roman" w:hAnsi="Times New Roman"/>
              </w:rPr>
              <w:t>48</w:t>
            </w:r>
          </w:p>
        </w:tc>
      </w:tr>
    </w:tbl>
    <w:p>
      <w:pPr>
        <w:spacing w:line="360" w:lineRule="exact"/>
        <w:rPr>
          <w:rFonts w:ascii="黑体" w:hAnsi="Times New Roman" w:eastAsia="黑体"/>
          <w:sz w:val="24"/>
        </w:rPr>
      </w:pPr>
    </w:p>
    <w:p>
      <w:pPr>
        <w:spacing w:line="360" w:lineRule="exact"/>
        <w:ind w:left="4656" w:hanging="4656" w:hangingChars="1940"/>
        <w:rPr>
          <w:rFonts w:ascii="黑体" w:hAnsi="Times New Roman" w:eastAsia="黑体"/>
          <w:sz w:val="24"/>
        </w:rPr>
      </w:pPr>
      <w:r>
        <w:rPr>
          <w:rFonts w:hint="eastAsia" w:ascii="黑体" w:hAnsi="Times New Roman" w:eastAsia="黑体"/>
          <w:sz w:val="24"/>
        </w:rPr>
        <w:t>六、教学参考资源</w:t>
      </w:r>
    </w:p>
    <w:p>
      <w:pPr>
        <w:spacing w:line="360" w:lineRule="exact"/>
        <w:rPr>
          <w:rFonts w:ascii="黑体" w:eastAsia="黑体"/>
          <w:b/>
          <w:bCs/>
          <w:sz w:val="24"/>
        </w:rPr>
      </w:pPr>
      <w:r>
        <w:rPr>
          <w:rFonts w:hint="eastAsia" w:ascii="宋体" w:hAnsi="宋体"/>
          <w:b/>
          <w:bCs/>
          <w:sz w:val="24"/>
        </w:rPr>
        <w:t>（一）阅读书目</w:t>
      </w:r>
    </w:p>
    <w:p>
      <w:pPr>
        <w:spacing w:line="360" w:lineRule="exact"/>
        <w:rPr>
          <w:rFonts w:ascii="宋体" w:hAnsi="宋体"/>
          <w:sz w:val="24"/>
        </w:rPr>
      </w:pPr>
      <w:r>
        <w:rPr>
          <w:rFonts w:hint="eastAsia" w:ascii="宋体" w:hAnsi="宋体"/>
          <w:sz w:val="24"/>
        </w:rPr>
        <w:t>1</w:t>
      </w:r>
      <w:r>
        <w:rPr>
          <w:rFonts w:ascii="宋体" w:hAnsi="宋体"/>
          <w:sz w:val="24"/>
        </w:rPr>
        <w:t>．</w:t>
      </w:r>
      <w:r>
        <w:rPr>
          <w:rFonts w:hint="eastAsia" w:ascii="宋体" w:hAnsi="宋体"/>
          <w:sz w:val="24"/>
        </w:rPr>
        <w:t>许可著：《民事审判方法：要件事实引论》，</w:t>
      </w:r>
      <w:r>
        <w:rPr>
          <w:rFonts w:ascii="宋体" w:hAnsi="宋体"/>
          <w:sz w:val="24"/>
        </w:rPr>
        <w:t>北京：</w:t>
      </w:r>
      <w:r>
        <w:rPr>
          <w:rFonts w:hint="eastAsia" w:ascii="宋体" w:hAnsi="宋体"/>
          <w:sz w:val="24"/>
        </w:rPr>
        <w:t>法律出版社</w:t>
      </w:r>
      <w:r>
        <w:rPr>
          <w:rFonts w:ascii="宋体" w:hAnsi="宋体"/>
          <w:sz w:val="24"/>
        </w:rPr>
        <w:t>，</w:t>
      </w:r>
      <w:r>
        <w:rPr>
          <w:rFonts w:hint="eastAsia" w:ascii="宋体" w:hAnsi="宋体"/>
          <w:sz w:val="24"/>
        </w:rPr>
        <w:t>2009年版。</w:t>
      </w:r>
    </w:p>
    <w:p>
      <w:pPr>
        <w:spacing w:line="360" w:lineRule="exact"/>
        <w:rPr>
          <w:rFonts w:ascii="宋体" w:hAnsi="宋体"/>
          <w:sz w:val="24"/>
        </w:rPr>
      </w:pPr>
      <w:r>
        <w:rPr>
          <w:rFonts w:ascii="宋体" w:hAnsi="宋体"/>
          <w:sz w:val="24"/>
        </w:rPr>
        <w:t>2．[美]博登海默</w:t>
      </w:r>
      <w:r>
        <w:rPr>
          <w:rFonts w:hint="eastAsia" w:ascii="宋体" w:hAnsi="宋体"/>
          <w:sz w:val="24"/>
        </w:rPr>
        <w:t>著：《</w:t>
      </w:r>
      <w:r>
        <w:rPr>
          <w:rFonts w:ascii="宋体" w:hAnsi="宋体"/>
          <w:sz w:val="24"/>
        </w:rPr>
        <w:t>法理学：法律哲学与法律方法</w:t>
      </w:r>
      <w:r>
        <w:rPr>
          <w:rFonts w:hint="eastAsia" w:ascii="宋体" w:hAnsi="宋体"/>
          <w:sz w:val="24"/>
        </w:rPr>
        <w:t>》，</w:t>
      </w:r>
      <w:r>
        <w:rPr>
          <w:rFonts w:ascii="宋体" w:hAnsi="宋体"/>
          <w:sz w:val="24"/>
        </w:rPr>
        <w:t>邓正来译.北京：中国政法大学出版社，200</w:t>
      </w:r>
      <w:r>
        <w:rPr>
          <w:rFonts w:hint="eastAsia" w:ascii="宋体" w:hAnsi="宋体"/>
          <w:sz w:val="24"/>
        </w:rPr>
        <w:t>1年版。</w:t>
      </w:r>
    </w:p>
    <w:p>
      <w:pPr>
        <w:spacing w:line="360" w:lineRule="exact"/>
        <w:rPr>
          <w:rFonts w:ascii="宋体" w:hAnsi="宋体"/>
          <w:sz w:val="24"/>
        </w:rPr>
      </w:pPr>
      <w:r>
        <w:rPr>
          <w:rFonts w:ascii="宋体" w:hAnsi="宋体"/>
          <w:sz w:val="24"/>
        </w:rPr>
        <w:t>3．</w:t>
      </w:r>
      <w:r>
        <w:rPr>
          <w:rFonts w:hint="eastAsia" w:ascii="宋体" w:hAnsi="宋体"/>
          <w:sz w:val="24"/>
        </w:rPr>
        <w:t>陈刚著：《证明责任》，北京：中国人民大学出版社，2000版。</w:t>
      </w:r>
    </w:p>
    <w:p>
      <w:pPr>
        <w:spacing w:line="360" w:lineRule="exact"/>
        <w:rPr>
          <w:rFonts w:ascii="宋体" w:hAnsi="宋体"/>
          <w:sz w:val="24"/>
        </w:rPr>
      </w:pPr>
      <w:r>
        <w:rPr>
          <w:rFonts w:ascii="宋体" w:hAnsi="宋体"/>
          <w:sz w:val="24"/>
        </w:rPr>
        <w:t>4</w:t>
      </w:r>
      <w:r>
        <w:rPr>
          <w:rFonts w:hint="eastAsia" w:ascii="宋体" w:hAnsi="宋体"/>
          <w:sz w:val="24"/>
        </w:rPr>
        <w:t>．王利明著：《法学方法论》，北京：中国人民大学出版社，2012年版。</w:t>
      </w:r>
    </w:p>
    <w:p>
      <w:pPr>
        <w:spacing w:line="360" w:lineRule="exact"/>
        <w:rPr>
          <w:rFonts w:ascii="宋体" w:hAnsi="宋体"/>
          <w:sz w:val="24"/>
        </w:rPr>
      </w:pPr>
      <w:r>
        <w:rPr>
          <w:rFonts w:ascii="宋体" w:hAnsi="宋体"/>
          <w:sz w:val="24"/>
        </w:rPr>
        <w:t>5．[德]卡尔•拉伦茨</w:t>
      </w:r>
      <w:r>
        <w:rPr>
          <w:rFonts w:hint="eastAsia" w:ascii="宋体" w:hAnsi="宋体"/>
          <w:sz w:val="24"/>
        </w:rPr>
        <w:t>著：《</w:t>
      </w:r>
      <w:r>
        <w:rPr>
          <w:rFonts w:ascii="宋体" w:hAnsi="宋体"/>
          <w:sz w:val="24"/>
        </w:rPr>
        <w:t>法学方法论</w:t>
      </w:r>
      <w:r>
        <w:rPr>
          <w:rFonts w:hint="eastAsia" w:ascii="宋体" w:hAnsi="宋体"/>
          <w:sz w:val="24"/>
        </w:rPr>
        <w:t>》，</w:t>
      </w:r>
      <w:r>
        <w:rPr>
          <w:rFonts w:ascii="宋体" w:hAnsi="宋体"/>
          <w:sz w:val="24"/>
        </w:rPr>
        <w:t>陈爱娥译</w:t>
      </w:r>
      <w:r>
        <w:rPr>
          <w:rFonts w:hint="eastAsia" w:ascii="宋体" w:hAnsi="宋体"/>
          <w:sz w:val="24"/>
        </w:rPr>
        <w:t>，</w:t>
      </w:r>
      <w:r>
        <w:rPr>
          <w:rFonts w:ascii="宋体" w:hAnsi="宋体"/>
          <w:sz w:val="24"/>
        </w:rPr>
        <w:t xml:space="preserve"> 北京：商务印书馆，2003</w:t>
      </w:r>
      <w:r>
        <w:rPr>
          <w:rFonts w:hint="eastAsia" w:ascii="宋体" w:hAnsi="宋体"/>
          <w:sz w:val="24"/>
        </w:rPr>
        <w:t>年版。</w:t>
      </w:r>
    </w:p>
    <w:p>
      <w:pPr>
        <w:spacing w:line="360" w:lineRule="exact"/>
        <w:rPr>
          <w:rFonts w:ascii="宋体" w:hAnsi="宋体"/>
          <w:sz w:val="24"/>
        </w:rPr>
      </w:pPr>
      <w:r>
        <w:rPr>
          <w:rFonts w:ascii="宋体" w:hAnsi="宋体"/>
          <w:sz w:val="24"/>
        </w:rPr>
        <w:t>6．[</w:t>
      </w:r>
      <w:r>
        <w:rPr>
          <w:rFonts w:hint="eastAsia" w:ascii="宋体" w:hAnsi="宋体"/>
          <w:sz w:val="24"/>
        </w:rPr>
        <w:t>日</w:t>
      </w:r>
      <w:r>
        <w:rPr>
          <w:rFonts w:ascii="宋体" w:hAnsi="宋体"/>
          <w:sz w:val="24"/>
        </w:rPr>
        <w:t>]</w:t>
      </w:r>
      <w:r>
        <w:rPr>
          <w:rFonts w:hint="eastAsia" w:ascii="宋体" w:hAnsi="宋体"/>
          <w:sz w:val="24"/>
        </w:rPr>
        <w:t>高桥宏志著：《重点讲义民事诉讼法》，北京：法律出版社，2007年版。</w:t>
      </w:r>
    </w:p>
    <w:p>
      <w:pPr>
        <w:spacing w:line="360" w:lineRule="exact"/>
        <w:rPr>
          <w:rFonts w:ascii="宋体" w:hAnsi="宋体"/>
          <w:sz w:val="24"/>
        </w:rPr>
      </w:pPr>
      <w:r>
        <w:rPr>
          <w:rFonts w:ascii="宋体" w:hAnsi="宋体"/>
          <w:sz w:val="24"/>
        </w:rPr>
        <w:t>7．[</w:t>
      </w:r>
      <w:r>
        <w:rPr>
          <w:rFonts w:hint="eastAsia" w:ascii="宋体" w:hAnsi="宋体"/>
          <w:sz w:val="24"/>
        </w:rPr>
        <w:t>日</w:t>
      </w:r>
      <w:r>
        <w:rPr>
          <w:rFonts w:ascii="宋体" w:hAnsi="宋体"/>
          <w:sz w:val="24"/>
        </w:rPr>
        <w:t>]</w:t>
      </w:r>
      <w:r>
        <w:rPr>
          <w:rFonts w:hint="eastAsia" w:ascii="宋体" w:hAnsi="宋体"/>
          <w:sz w:val="24"/>
        </w:rPr>
        <w:t>中村英郎著：《诉讼法学方法论——中村民事诉讼理论精要》，段文波等译，北京：中国法制出版社，2009年版。</w:t>
      </w:r>
    </w:p>
    <w:p>
      <w:pPr>
        <w:spacing w:line="360" w:lineRule="exact"/>
        <w:rPr>
          <w:rFonts w:ascii="宋体" w:hAnsi="宋体"/>
          <w:sz w:val="24"/>
        </w:rPr>
      </w:pPr>
      <w:r>
        <w:rPr>
          <w:rFonts w:ascii="宋体" w:hAnsi="宋体"/>
          <w:sz w:val="24"/>
        </w:rPr>
        <w:t>8．</w:t>
      </w:r>
      <w:r>
        <w:rPr>
          <w:rFonts w:hint="eastAsia" w:ascii="宋体" w:hAnsi="宋体"/>
          <w:sz w:val="24"/>
        </w:rPr>
        <w:t>陈界融著：《</w:t>
      </w:r>
      <w:bookmarkStart w:id="0" w:name="OLE_LINK1"/>
      <w:r>
        <w:rPr>
          <w:rFonts w:hint="eastAsia" w:ascii="宋体" w:hAnsi="宋体"/>
          <w:sz w:val="24"/>
        </w:rPr>
        <w:t>证据法学概论</w:t>
      </w:r>
      <w:bookmarkEnd w:id="0"/>
      <w:r>
        <w:rPr>
          <w:rFonts w:hint="eastAsia" w:ascii="宋体" w:hAnsi="宋体"/>
          <w:sz w:val="24"/>
        </w:rPr>
        <w:t>》，北京：中国人民大学出版社，2007年版。</w:t>
      </w:r>
    </w:p>
    <w:p>
      <w:pPr>
        <w:spacing w:line="360" w:lineRule="exact"/>
        <w:rPr>
          <w:rFonts w:ascii="宋体" w:hAnsi="宋体"/>
          <w:sz w:val="24"/>
        </w:rPr>
      </w:pPr>
      <w:r>
        <w:rPr>
          <w:rFonts w:ascii="宋体" w:hAnsi="宋体"/>
          <w:sz w:val="24"/>
        </w:rPr>
        <w:t>9．</w:t>
      </w:r>
      <w:r>
        <w:rPr>
          <w:rFonts w:hint="eastAsia" w:ascii="宋体" w:hAnsi="宋体"/>
          <w:sz w:val="24"/>
        </w:rPr>
        <w:t>罗筱琦著：《民事判决研究》，北京：法院出版社，2006年版。</w:t>
      </w:r>
    </w:p>
    <w:p>
      <w:pPr>
        <w:spacing w:line="360" w:lineRule="exact"/>
        <w:rPr>
          <w:rFonts w:ascii="宋体" w:hAnsi="宋体"/>
          <w:sz w:val="24"/>
        </w:rPr>
      </w:pPr>
      <w:r>
        <w:rPr>
          <w:rFonts w:ascii="宋体" w:hAnsi="宋体"/>
          <w:sz w:val="24"/>
        </w:rPr>
        <w:t>10.[</w:t>
      </w:r>
      <w:r>
        <w:rPr>
          <w:rFonts w:hint="eastAsia" w:ascii="宋体" w:hAnsi="宋体"/>
          <w:sz w:val="24"/>
        </w:rPr>
        <w:t>台</w:t>
      </w:r>
      <w:r>
        <w:rPr>
          <w:rFonts w:ascii="宋体" w:hAnsi="宋体"/>
          <w:sz w:val="24"/>
        </w:rPr>
        <w:t>]</w:t>
      </w:r>
      <w:r>
        <w:rPr>
          <w:rFonts w:hint="eastAsia" w:ascii="宋体" w:hAnsi="宋体"/>
          <w:sz w:val="24"/>
        </w:rPr>
        <w:t>无从周著：《民事法学与法学方法》，第一、二册，台北：一品文化出版社，2007年版。</w:t>
      </w:r>
      <w:r>
        <w:rPr>
          <w:rFonts w:ascii="宋体" w:hAnsi="宋体"/>
          <w:sz w:val="24"/>
        </w:rPr>
        <w:t xml:space="preserve">  </w:t>
      </w:r>
    </w:p>
    <w:p>
      <w:pPr>
        <w:spacing w:line="360" w:lineRule="exact"/>
        <w:rPr>
          <w:rFonts w:ascii="宋体" w:hAnsi="宋体"/>
          <w:sz w:val="24"/>
        </w:rPr>
      </w:pPr>
      <w:r>
        <w:rPr>
          <w:rFonts w:ascii="宋体" w:hAnsi="宋体"/>
          <w:sz w:val="24"/>
        </w:rPr>
        <w:t>11.</w:t>
      </w:r>
      <w:r>
        <w:rPr>
          <w:rFonts w:hint="eastAsia" w:ascii="宋体" w:hAnsi="宋体"/>
          <w:sz w:val="24"/>
        </w:rPr>
        <w:t>段文波著：《规范出发型民事判决构造论》，北京：法律出版社，2012年版。</w:t>
      </w:r>
    </w:p>
    <w:p>
      <w:pPr>
        <w:spacing w:line="360" w:lineRule="exact"/>
        <w:rPr>
          <w:rFonts w:ascii="黑体" w:eastAsia="黑体"/>
          <w:sz w:val="24"/>
        </w:rPr>
      </w:pPr>
      <w:r>
        <w:rPr>
          <w:rFonts w:hint="eastAsia" w:ascii="宋体" w:hAnsi="宋体"/>
          <w:sz w:val="24"/>
        </w:rPr>
        <w:t>12. 邹碧华著：《要件审判九步法》，北京：法律出版社，2010年版。</w:t>
      </w:r>
    </w:p>
    <w:p>
      <w:pPr>
        <w:spacing w:line="360" w:lineRule="exact"/>
        <w:rPr>
          <w:rFonts w:ascii="宋体" w:hAnsi="宋体"/>
          <w:sz w:val="24"/>
        </w:rPr>
      </w:pPr>
      <w:r>
        <w:rPr>
          <w:rFonts w:hint="eastAsia" w:ascii="宋体" w:hAnsi="宋体"/>
          <w:sz w:val="24"/>
        </w:rPr>
        <w:t>13.王亚新著：《对抗与判定》，北京：清华大学出版社，2001年版。</w:t>
      </w:r>
    </w:p>
    <w:p>
      <w:pPr>
        <w:spacing w:line="360" w:lineRule="exact"/>
        <w:rPr>
          <w:rFonts w:ascii="宋体" w:hAnsi="宋体"/>
          <w:sz w:val="24"/>
        </w:rPr>
      </w:pPr>
      <w:r>
        <w:rPr>
          <w:rFonts w:hint="eastAsia" w:ascii="宋体" w:hAnsi="宋体"/>
          <w:sz w:val="24"/>
        </w:rPr>
        <w:t>14.张卫平著：《民事诉讼法》，北京：法律出版社，2004年版。</w:t>
      </w:r>
    </w:p>
    <w:p>
      <w:pPr>
        <w:spacing w:line="360" w:lineRule="exact"/>
        <w:rPr>
          <w:rFonts w:ascii="宋体" w:hAnsi="宋体"/>
          <w:sz w:val="24"/>
        </w:rPr>
      </w:pPr>
      <w:r>
        <w:rPr>
          <w:rFonts w:hint="eastAsia" w:ascii="宋体" w:hAnsi="宋体"/>
          <w:sz w:val="24"/>
        </w:rPr>
        <w:t>15.《最高人民法院民事审判参考》、《判解研究》等期刊。</w:t>
      </w:r>
    </w:p>
    <w:p>
      <w:pPr>
        <w:spacing w:line="360" w:lineRule="exact"/>
        <w:rPr>
          <w:rFonts w:ascii="黑体" w:eastAsia="黑体"/>
          <w:b/>
          <w:bCs/>
          <w:sz w:val="24"/>
        </w:rPr>
      </w:pPr>
      <w:r>
        <w:rPr>
          <w:rFonts w:hint="eastAsia" w:ascii="宋体" w:hAnsi="宋体"/>
          <w:b/>
          <w:bCs/>
          <w:sz w:val="24"/>
        </w:rPr>
        <w:t>（二）阅读期刊文章</w:t>
      </w:r>
    </w:p>
    <w:p>
      <w:pPr>
        <w:pStyle w:val="8"/>
        <w:numPr>
          <w:ilvl w:val="0"/>
          <w:numId w:val="5"/>
        </w:numPr>
        <w:spacing w:line="360" w:lineRule="exact"/>
        <w:ind w:firstLineChars="0"/>
        <w:rPr>
          <w:rFonts w:ascii="宋体" w:hAnsi="宋体"/>
          <w:sz w:val="24"/>
        </w:rPr>
      </w:pPr>
      <w:r>
        <w:rPr>
          <w:rFonts w:hint="eastAsia" w:ascii="宋体" w:hAnsi="宋体"/>
          <w:sz w:val="24"/>
        </w:rPr>
        <w:t>段文波：《要件事实理论下的主张责任》，《法学评论》，2006年第5期。</w:t>
      </w:r>
    </w:p>
    <w:p>
      <w:pPr>
        <w:pStyle w:val="8"/>
        <w:numPr>
          <w:ilvl w:val="0"/>
          <w:numId w:val="5"/>
        </w:numPr>
        <w:spacing w:line="360" w:lineRule="exact"/>
        <w:ind w:firstLineChars="0"/>
        <w:rPr>
          <w:rFonts w:ascii="宋体" w:hAnsi="宋体"/>
          <w:sz w:val="24"/>
        </w:rPr>
      </w:pPr>
      <w:r>
        <w:rPr>
          <w:rFonts w:hint="eastAsia" w:ascii="宋体" w:hAnsi="宋体"/>
          <w:sz w:val="24"/>
        </w:rPr>
        <w:t>段文波：《请求权竞合论：以诉之选择性合并为归宿》，《现代法学》，2010年第5期。</w:t>
      </w:r>
    </w:p>
    <w:p>
      <w:pPr>
        <w:pStyle w:val="8"/>
        <w:numPr>
          <w:ilvl w:val="0"/>
          <w:numId w:val="5"/>
        </w:numPr>
        <w:spacing w:line="360" w:lineRule="exact"/>
        <w:ind w:firstLineChars="0"/>
        <w:rPr>
          <w:rFonts w:ascii="宋体" w:hAnsi="宋体"/>
          <w:sz w:val="24"/>
        </w:rPr>
      </w:pPr>
      <w:r>
        <w:rPr>
          <w:rFonts w:hint="eastAsia" w:ascii="宋体" w:hAnsi="宋体"/>
          <w:sz w:val="24"/>
        </w:rPr>
        <w:t>陈界融：《证明负担动态论研究》，《证据科学》，2</w:t>
      </w:r>
      <w:r>
        <w:rPr>
          <w:rFonts w:ascii="宋体" w:hAnsi="宋体"/>
          <w:sz w:val="24"/>
        </w:rPr>
        <w:t>008</w:t>
      </w:r>
      <w:r>
        <w:rPr>
          <w:rFonts w:hint="eastAsia" w:ascii="宋体" w:hAnsi="宋体"/>
          <w:sz w:val="24"/>
        </w:rPr>
        <w:t>年第2期。</w:t>
      </w:r>
    </w:p>
    <w:p>
      <w:pPr>
        <w:pStyle w:val="8"/>
        <w:numPr>
          <w:ilvl w:val="0"/>
          <w:numId w:val="5"/>
        </w:numPr>
        <w:spacing w:line="360" w:lineRule="exact"/>
        <w:ind w:firstLineChars="0"/>
        <w:rPr>
          <w:rFonts w:ascii="宋体" w:hAnsi="宋体"/>
          <w:sz w:val="24"/>
        </w:rPr>
      </w:pPr>
      <w:r>
        <w:rPr>
          <w:rFonts w:hint="eastAsia" w:ascii="宋体" w:hAnsi="宋体"/>
          <w:sz w:val="24"/>
        </w:rPr>
        <w:t>段文波：《我国民事自认的非约束性及其修正》，《法学研究》，</w:t>
      </w:r>
      <w:r>
        <w:rPr>
          <w:rFonts w:ascii="宋体" w:hAnsi="宋体"/>
          <w:sz w:val="24"/>
        </w:rPr>
        <w:t>2020</w:t>
      </w:r>
      <w:r>
        <w:rPr>
          <w:rFonts w:hint="eastAsia" w:ascii="宋体" w:hAnsi="宋体"/>
          <w:sz w:val="24"/>
        </w:rPr>
        <w:t>年第</w:t>
      </w:r>
      <w:r>
        <w:rPr>
          <w:rFonts w:ascii="宋体" w:hAnsi="宋体"/>
          <w:sz w:val="24"/>
        </w:rPr>
        <w:t>1</w:t>
      </w:r>
      <w:r>
        <w:rPr>
          <w:rFonts w:hint="eastAsia" w:ascii="宋体" w:hAnsi="宋体"/>
          <w:sz w:val="24"/>
        </w:rPr>
        <w:t>期。</w:t>
      </w:r>
    </w:p>
    <w:p>
      <w:pPr>
        <w:pStyle w:val="8"/>
        <w:numPr>
          <w:ilvl w:val="0"/>
          <w:numId w:val="5"/>
        </w:numPr>
        <w:spacing w:line="360" w:lineRule="exact"/>
        <w:ind w:firstLineChars="0"/>
        <w:rPr>
          <w:rFonts w:ascii="宋体" w:hAnsi="宋体"/>
          <w:sz w:val="24"/>
        </w:rPr>
      </w:pPr>
      <w:r>
        <w:rPr>
          <w:rFonts w:hint="eastAsia" w:ascii="宋体" w:hAnsi="宋体"/>
          <w:sz w:val="24"/>
        </w:rPr>
        <w:t>陈刚：《论我国民事诉讼对抗制度的体系化建设》，《中国法学》，2014年第5期。</w:t>
      </w:r>
    </w:p>
    <w:p>
      <w:pPr>
        <w:pStyle w:val="8"/>
        <w:numPr>
          <w:ilvl w:val="0"/>
          <w:numId w:val="5"/>
        </w:numPr>
        <w:spacing w:line="360" w:lineRule="exact"/>
        <w:ind w:firstLineChars="0"/>
        <w:rPr>
          <w:rFonts w:ascii="宋体" w:hAnsi="宋体"/>
          <w:sz w:val="24"/>
        </w:rPr>
      </w:pPr>
      <w:r>
        <w:rPr>
          <w:rFonts w:hint="eastAsia" w:ascii="宋体" w:hAnsi="宋体"/>
          <w:sz w:val="24"/>
        </w:rPr>
        <w:t>李浩：《证明标准新探》，《中国法学》，2002年第4期。</w:t>
      </w:r>
    </w:p>
    <w:p>
      <w:pPr>
        <w:pStyle w:val="8"/>
        <w:numPr>
          <w:ilvl w:val="0"/>
          <w:numId w:val="5"/>
        </w:numPr>
        <w:spacing w:line="360" w:lineRule="exact"/>
        <w:ind w:firstLineChars="0"/>
        <w:rPr>
          <w:rFonts w:ascii="宋体" w:hAnsi="宋体"/>
          <w:sz w:val="24"/>
        </w:rPr>
      </w:pPr>
      <w:r>
        <w:rPr>
          <w:rFonts w:hint="eastAsia" w:ascii="宋体" w:hAnsi="宋体"/>
          <w:sz w:val="24"/>
        </w:rPr>
        <w:t>张卫平：《起诉要件与实体判决要件》，《法学研究》，2004第6期。</w:t>
      </w:r>
    </w:p>
    <w:p>
      <w:pPr>
        <w:pStyle w:val="8"/>
        <w:numPr>
          <w:ilvl w:val="0"/>
          <w:numId w:val="5"/>
        </w:numPr>
        <w:spacing w:line="360" w:lineRule="exact"/>
        <w:ind w:firstLineChars="0"/>
        <w:rPr>
          <w:rFonts w:ascii="宋体" w:hAnsi="宋体"/>
          <w:sz w:val="24"/>
        </w:rPr>
      </w:pPr>
      <w:r>
        <w:rPr>
          <w:rFonts w:hint="eastAsia" w:ascii="宋体" w:hAnsi="宋体"/>
          <w:sz w:val="24"/>
        </w:rPr>
        <w:t>吴泽勇：《民事诉讼审前准备程序的正当化》，《法学》，2005年第1期。</w:t>
      </w:r>
    </w:p>
    <w:p>
      <w:pPr>
        <w:pStyle w:val="8"/>
        <w:numPr>
          <w:ilvl w:val="0"/>
          <w:numId w:val="5"/>
        </w:numPr>
        <w:spacing w:line="360" w:lineRule="exact"/>
        <w:ind w:firstLineChars="0"/>
        <w:rPr>
          <w:rFonts w:ascii="宋体" w:hAnsi="宋体"/>
          <w:sz w:val="24"/>
        </w:rPr>
      </w:pPr>
      <w:r>
        <w:rPr>
          <w:rFonts w:hint="eastAsia" w:ascii="宋体" w:hAnsi="宋体"/>
          <w:sz w:val="24"/>
        </w:rPr>
        <w:t>陈刚：《证明责任法与实定法秩序的维护》，《现代法学》，2001年第4期。</w:t>
      </w:r>
    </w:p>
    <w:p>
      <w:pPr>
        <w:pStyle w:val="8"/>
        <w:numPr>
          <w:ilvl w:val="0"/>
          <w:numId w:val="5"/>
        </w:numPr>
        <w:spacing w:line="360" w:lineRule="exact"/>
        <w:ind w:firstLineChars="0"/>
        <w:rPr>
          <w:rFonts w:ascii="宋体" w:hAnsi="宋体"/>
          <w:sz w:val="24"/>
        </w:rPr>
      </w:pPr>
      <w:r>
        <w:rPr>
          <w:rFonts w:hint="eastAsia" w:ascii="宋体" w:hAnsi="宋体"/>
          <w:sz w:val="24"/>
        </w:rPr>
        <w:t>肖建华：《构建协同主义的民事诉讼模式》，《政法论坛》，2006年第5期。</w:t>
      </w:r>
    </w:p>
    <w:p>
      <w:pPr>
        <w:spacing w:line="360" w:lineRule="exact"/>
        <w:rPr>
          <w:rFonts w:ascii="黑体" w:eastAsia="黑体"/>
          <w:b/>
          <w:bCs/>
          <w:sz w:val="24"/>
        </w:rPr>
      </w:pPr>
      <w:r>
        <w:rPr>
          <w:rFonts w:hint="eastAsia" w:ascii="宋体" w:hAnsi="宋体"/>
          <w:b/>
          <w:bCs/>
          <w:sz w:val="24"/>
        </w:rPr>
        <w:t>（三）学习网站</w:t>
      </w:r>
    </w:p>
    <w:p>
      <w:pPr>
        <w:spacing w:line="360" w:lineRule="exact"/>
      </w:pPr>
      <w:r>
        <w:fldChar w:fldCharType="begin"/>
      </w:r>
      <w:r>
        <w:instrText xml:space="preserve"> HYPERLINK "http://www.hicourt.gov.cn" </w:instrText>
      </w:r>
      <w:r>
        <w:fldChar w:fldCharType="separate"/>
      </w:r>
      <w:r>
        <w:t>http://www.hicourt.gov.cn</w:t>
      </w:r>
      <w:r>
        <w:fldChar w:fldCharType="end"/>
      </w:r>
      <w:r>
        <w:t>天涯法律网</w:t>
      </w:r>
    </w:p>
    <w:p>
      <w:pPr>
        <w:spacing w:line="360" w:lineRule="exact"/>
      </w:pPr>
      <w:r>
        <w:t>http://www.civillaw.com.cn中国民事网</w:t>
      </w:r>
    </w:p>
    <w:p>
      <w:pPr>
        <w:spacing w:line="360" w:lineRule="exact"/>
      </w:pPr>
      <w:r>
        <w:t>http://www.criminallaw.com.cn中国刑事网</w:t>
      </w:r>
    </w:p>
    <w:p>
      <w:pPr>
        <w:spacing w:line="360" w:lineRule="exact"/>
      </w:pPr>
      <w:r>
        <w:t>http://www.law-china.com中国法商网</w:t>
      </w:r>
    </w:p>
    <w:p>
      <w:pPr>
        <w:spacing w:line="360" w:lineRule="exact"/>
      </w:pPr>
      <w:r>
        <w:t>http://www.golaw.com.cn中华法律网</w:t>
      </w:r>
    </w:p>
    <w:p>
      <w:pPr>
        <w:spacing w:line="360" w:lineRule="exact"/>
      </w:pPr>
      <w:r>
        <w:t>http://www.iolaw.org.cn中国法学网</w:t>
      </w:r>
    </w:p>
    <w:p>
      <w:pPr>
        <w:spacing w:line="360" w:lineRule="exact"/>
      </w:pPr>
      <w:r>
        <w:t>http://www.law.tsinghua.edu.cn清华法学</w:t>
      </w:r>
    </w:p>
    <w:p>
      <w:pPr>
        <w:spacing w:line="360" w:lineRule="exact"/>
      </w:pPr>
      <w:r>
        <w:t>http://lawsky.org法学空间</w:t>
      </w:r>
    </w:p>
    <w:p>
      <w:pPr>
        <w:spacing w:line="360" w:lineRule="exact"/>
      </w:pPr>
      <w:r>
        <w:t>http://www.law-frontier.com新法学</w:t>
      </w:r>
    </w:p>
    <w:p>
      <w:pPr>
        <w:spacing w:line="360" w:lineRule="exact"/>
      </w:pPr>
      <w:r>
        <w:t>http://www.juristical.com法学</w:t>
      </w:r>
    </w:p>
    <w:p>
      <w:pPr>
        <w:spacing w:line="360" w:lineRule="exact"/>
      </w:pPr>
      <w:r>
        <w:rPr>
          <w:rFonts w:hint="eastAsia"/>
        </w:rPr>
        <w:t>h</w:t>
      </w:r>
      <w:r>
        <w:t>ttp://www.gzsfxh.com当代法学论坛</w:t>
      </w:r>
    </w:p>
    <w:p>
      <w:pPr>
        <w:spacing w:line="360" w:lineRule="exact"/>
      </w:pPr>
      <w:r>
        <w:t>http://www.chinalawinfo.com/nav/resource/index.asp   普法之窗</w:t>
      </w:r>
    </w:p>
    <w:p>
      <w:pPr>
        <w:spacing w:line="360" w:lineRule="exact"/>
      </w:pPr>
      <w:r>
        <w:t>http://www1.chinalawinfo.com/   北大法律信息网</w:t>
      </w:r>
    </w:p>
    <w:p>
      <w:pPr>
        <w:spacing w:line="360" w:lineRule="exact"/>
      </w:pPr>
      <w:r>
        <w:t>http://www.chinalawinfo.com   中国法律信息</w:t>
      </w:r>
    </w:p>
    <w:p>
      <w:pPr>
        <w:spacing w:line="360" w:lineRule="exact"/>
      </w:pPr>
      <w:r>
        <w:t xml:space="preserve">http://www.chinalawnet.com/   </w:t>
      </w:r>
      <w:r>
        <w:rPr>
          <w:rFonts w:hint="eastAsia"/>
        </w:rPr>
        <w:t>中国法律顾问网</w:t>
      </w:r>
    </w:p>
    <w:p>
      <w:pPr>
        <w:spacing w:line="360" w:lineRule="exact"/>
        <w:rPr>
          <w:rFonts w:ascii="宋体" w:hAnsi="宋体"/>
          <w:b/>
          <w:bCs/>
          <w:sz w:val="24"/>
        </w:rPr>
      </w:pPr>
      <w:r>
        <w:rPr>
          <w:rFonts w:hint="eastAsia" w:ascii="宋体" w:hAnsi="宋体"/>
          <w:b/>
          <w:bCs/>
          <w:sz w:val="24"/>
        </w:rPr>
        <w:t>（四）其它</w:t>
      </w:r>
    </w:p>
    <w:p>
      <w:pPr>
        <w:spacing w:line="360" w:lineRule="exact"/>
        <w:ind w:firstLine="480" w:firstLineChars="200"/>
        <w:rPr>
          <w:rFonts w:ascii="宋体" w:hAnsi="宋体"/>
          <w:sz w:val="24"/>
        </w:rPr>
      </w:pPr>
      <w:r>
        <w:rPr>
          <w:rFonts w:hint="eastAsia" w:ascii="宋体" w:hAnsi="宋体"/>
          <w:sz w:val="24"/>
        </w:rPr>
        <w:t>以上所列参考书目、论文以及相关的学习网站仅供参选考，学校图书馆的数字资源应成为主要参考资源，上课时随教学内容会另有参考资料要求。</w:t>
      </w:r>
    </w:p>
    <w:p>
      <w:pPr>
        <w:spacing w:line="360" w:lineRule="exact"/>
        <w:rPr>
          <w:rFonts w:ascii="黑体" w:hAnsi="Times New Roman" w:eastAsia="黑体"/>
          <w:sz w:val="24"/>
        </w:rPr>
      </w:pPr>
    </w:p>
    <w:p>
      <w:pPr>
        <w:spacing w:line="360" w:lineRule="exact"/>
        <w:ind w:left="4656" w:hanging="4656" w:hangingChars="1940"/>
        <w:rPr>
          <w:rFonts w:ascii="黑体" w:hAnsi="Times New Roman" w:eastAsia="黑体"/>
          <w:sz w:val="24"/>
        </w:rPr>
      </w:pPr>
      <w:r>
        <w:rPr>
          <w:rFonts w:hint="eastAsia" w:ascii="黑体" w:hAnsi="Times New Roman" w:eastAsia="黑体"/>
          <w:sz w:val="24"/>
        </w:rPr>
        <w:t>七、其他说明</w:t>
      </w:r>
    </w:p>
    <w:p>
      <w:pPr>
        <w:tabs>
          <w:tab w:val="left" w:pos="0"/>
        </w:tabs>
        <w:spacing w:line="360" w:lineRule="exact"/>
        <w:ind w:firstLine="480" w:firstLineChars="200"/>
        <w:rPr>
          <w:sz w:val="24"/>
        </w:rPr>
      </w:pPr>
      <w:r>
        <w:rPr>
          <w:rFonts w:hint="eastAsia"/>
          <w:sz w:val="24"/>
        </w:rPr>
        <w:t>在教学过程中，可以根据学科的最新发展，对教学内容做出相应的调整。</w:t>
      </w:r>
    </w:p>
    <w:p>
      <w:pPr>
        <w:widowControl/>
        <w:spacing w:line="360" w:lineRule="exact"/>
        <w:jc w:val="left"/>
        <w:rPr>
          <w:rFonts w:ascii="黑体" w:hAnsi="宋体" w:eastAsia="黑体"/>
          <w:color w:val="000000"/>
          <w:kern w:val="0"/>
          <w:sz w:val="24"/>
        </w:rPr>
      </w:pPr>
    </w:p>
    <w:p>
      <w:pPr>
        <w:spacing w:line="360" w:lineRule="exact"/>
        <w:ind w:left="4656" w:hanging="4656" w:hangingChars="1940"/>
        <w:rPr>
          <w:rFonts w:ascii="宋体" w:hAnsi="宋体"/>
          <w:color w:val="FF0000"/>
          <w:sz w:val="24"/>
        </w:rPr>
      </w:pPr>
    </w:p>
    <w:p>
      <w:pPr>
        <w:spacing w:line="360" w:lineRule="exact"/>
        <w:ind w:firstLine="480" w:firstLineChars="200"/>
        <w:rPr>
          <w:rFonts w:ascii="宋体" w:hAnsi="宋体"/>
          <w:color w:val="FF0000"/>
          <w:sz w:val="24"/>
        </w:rPr>
      </w:pPr>
      <w:r>
        <w:rPr>
          <w:rFonts w:hint="eastAsia" w:ascii="宋体" w:hAnsi="宋体"/>
          <w:sz w:val="24"/>
        </w:rPr>
        <w:t>大纲制订人： 罗筱琦</w:t>
      </w:r>
      <w:r>
        <w:rPr>
          <w:rFonts w:hint="eastAsia" w:ascii="宋体" w:hAnsi="宋体"/>
          <w:color w:val="FF0000"/>
          <w:sz w:val="24"/>
        </w:rPr>
        <w:t xml:space="preserve">                    </w:t>
      </w:r>
      <w:r>
        <w:rPr>
          <w:rFonts w:hint="eastAsia" w:ascii="宋体" w:hAnsi="宋体"/>
          <w:sz w:val="24"/>
        </w:rPr>
        <w:t xml:space="preserve"> 制订日期：20</w:t>
      </w:r>
      <w:r>
        <w:rPr>
          <w:rFonts w:ascii="宋体" w:hAnsi="宋体"/>
          <w:sz w:val="24"/>
        </w:rPr>
        <w:t>23</w:t>
      </w:r>
      <w:r>
        <w:rPr>
          <w:rFonts w:hint="eastAsia" w:ascii="宋体" w:hAnsi="宋体"/>
          <w:sz w:val="24"/>
        </w:rPr>
        <w:t>年</w:t>
      </w:r>
      <w:r>
        <w:rPr>
          <w:rFonts w:ascii="宋体" w:hAnsi="宋体"/>
          <w:sz w:val="24"/>
        </w:rPr>
        <w:t>2</w:t>
      </w:r>
      <w:r>
        <w:rPr>
          <w:rFonts w:hint="eastAsia" w:ascii="宋体" w:hAnsi="宋体"/>
          <w:sz w:val="24"/>
        </w:rPr>
        <w:t>月</w:t>
      </w:r>
    </w:p>
    <w:p>
      <w:pPr>
        <w:spacing w:line="36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大纲审定人：</w:t>
      </w:r>
      <w:r>
        <w:rPr>
          <w:rFonts w:hint="eastAsia" w:ascii="宋体" w:hAnsi="宋体"/>
          <w:color w:val="FF0000"/>
          <w:sz w:val="24"/>
        </w:rPr>
        <w:t xml:space="preserve">                            </w:t>
      </w:r>
      <w:r>
        <w:rPr>
          <w:rFonts w:hint="eastAsia" w:ascii="宋体" w:hAnsi="宋体"/>
          <w:color w:val="000000" w:themeColor="text1"/>
          <w:sz w:val="24"/>
          <w14:textFill>
            <w14:solidFill>
              <w14:schemeClr w14:val="tx1"/>
            </w14:solidFill>
          </w14:textFill>
        </w:rPr>
        <w:t>审定日期：</w:t>
      </w:r>
    </w:p>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611B85"/>
    <w:multiLevelType w:val="multilevel"/>
    <w:tmpl w:val="38611B85"/>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45092D53"/>
    <w:multiLevelType w:val="multilevel"/>
    <w:tmpl w:val="45092D53"/>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BD2C58"/>
    <w:multiLevelType w:val="multilevel"/>
    <w:tmpl w:val="48BD2C5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D41400"/>
    <w:multiLevelType w:val="multilevel"/>
    <w:tmpl w:val="58D41400"/>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545DCE"/>
    <w:multiLevelType w:val="multilevel"/>
    <w:tmpl w:val="5C545DCE"/>
    <w:lvl w:ilvl="0" w:tentative="0">
      <w:start w:val="2"/>
      <w:numFmt w:val="decimal"/>
      <w:lvlText w:val="%1、"/>
      <w:lvlJc w:val="left"/>
      <w:pPr>
        <w:ind w:left="840" w:hanging="360"/>
      </w:pPr>
      <w:rPr>
        <w:rFonts w:hint="default"/>
      </w:rPr>
    </w:lvl>
    <w:lvl w:ilvl="1" w:tentative="0">
      <w:start w:val="4"/>
      <w:numFmt w:val="japaneseCounting"/>
      <w:lvlText w:val="（%2）"/>
      <w:lvlJc w:val="left"/>
      <w:pPr>
        <w:ind w:left="720" w:hanging="72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zYjI0ZDgyOTM2ZDU1MTQ0MDI1ZThmMGY5MTQxMTAifQ=="/>
  </w:docVars>
  <w:rsids>
    <w:rsidRoot w:val="0027415E"/>
    <w:rsid w:val="00004B17"/>
    <w:rsid w:val="00004F29"/>
    <w:rsid w:val="0001628C"/>
    <w:rsid w:val="00017A40"/>
    <w:rsid w:val="00021321"/>
    <w:rsid w:val="00022B24"/>
    <w:rsid w:val="00026F4B"/>
    <w:rsid w:val="00046493"/>
    <w:rsid w:val="000509F4"/>
    <w:rsid w:val="00055C50"/>
    <w:rsid w:val="00062341"/>
    <w:rsid w:val="0007707B"/>
    <w:rsid w:val="000A48FE"/>
    <w:rsid w:val="000B4B88"/>
    <w:rsid w:val="000C5CF4"/>
    <w:rsid w:val="000D09FC"/>
    <w:rsid w:val="000F6753"/>
    <w:rsid w:val="001314F2"/>
    <w:rsid w:val="001524CC"/>
    <w:rsid w:val="001750D2"/>
    <w:rsid w:val="00182483"/>
    <w:rsid w:val="00192948"/>
    <w:rsid w:val="001A3BD4"/>
    <w:rsid w:val="001B5505"/>
    <w:rsid w:val="001C4F3E"/>
    <w:rsid w:val="001C5B5E"/>
    <w:rsid w:val="001D04A4"/>
    <w:rsid w:val="001D12A1"/>
    <w:rsid w:val="001D48C2"/>
    <w:rsid w:val="001D6A29"/>
    <w:rsid w:val="001D7E1F"/>
    <w:rsid w:val="001F1A6C"/>
    <w:rsid w:val="001F53D4"/>
    <w:rsid w:val="001F735B"/>
    <w:rsid w:val="002004F3"/>
    <w:rsid w:val="0020251D"/>
    <w:rsid w:val="002037E7"/>
    <w:rsid w:val="002042A2"/>
    <w:rsid w:val="00215876"/>
    <w:rsid w:val="002219D6"/>
    <w:rsid w:val="0023060F"/>
    <w:rsid w:val="00235FDD"/>
    <w:rsid w:val="002503AC"/>
    <w:rsid w:val="002538DD"/>
    <w:rsid w:val="00261EC0"/>
    <w:rsid w:val="00261FE5"/>
    <w:rsid w:val="002667E5"/>
    <w:rsid w:val="0027415E"/>
    <w:rsid w:val="002825DA"/>
    <w:rsid w:val="00285DB7"/>
    <w:rsid w:val="00294436"/>
    <w:rsid w:val="002A68AD"/>
    <w:rsid w:val="002A6E0B"/>
    <w:rsid w:val="002C2EBF"/>
    <w:rsid w:val="002D34A4"/>
    <w:rsid w:val="002D64C0"/>
    <w:rsid w:val="002E3ED4"/>
    <w:rsid w:val="002E427D"/>
    <w:rsid w:val="002E79CE"/>
    <w:rsid w:val="00311582"/>
    <w:rsid w:val="00315C5D"/>
    <w:rsid w:val="0032102F"/>
    <w:rsid w:val="00364689"/>
    <w:rsid w:val="003837AD"/>
    <w:rsid w:val="00391E58"/>
    <w:rsid w:val="003A2BE7"/>
    <w:rsid w:val="003C2F4B"/>
    <w:rsid w:val="003D0E2B"/>
    <w:rsid w:val="003D23F3"/>
    <w:rsid w:val="003D3B16"/>
    <w:rsid w:val="003F0119"/>
    <w:rsid w:val="003F4149"/>
    <w:rsid w:val="003F7B87"/>
    <w:rsid w:val="00411085"/>
    <w:rsid w:val="00412A41"/>
    <w:rsid w:val="00415670"/>
    <w:rsid w:val="0043068F"/>
    <w:rsid w:val="00435DE6"/>
    <w:rsid w:val="00457E13"/>
    <w:rsid w:val="00464A31"/>
    <w:rsid w:val="00485E6D"/>
    <w:rsid w:val="0049250D"/>
    <w:rsid w:val="004A179B"/>
    <w:rsid w:val="004A47C7"/>
    <w:rsid w:val="004A5700"/>
    <w:rsid w:val="004B2B5F"/>
    <w:rsid w:val="004C414D"/>
    <w:rsid w:val="004C72ED"/>
    <w:rsid w:val="004D7144"/>
    <w:rsid w:val="004E6866"/>
    <w:rsid w:val="004F247F"/>
    <w:rsid w:val="00522835"/>
    <w:rsid w:val="00542CD7"/>
    <w:rsid w:val="00543C9E"/>
    <w:rsid w:val="005448F4"/>
    <w:rsid w:val="005527F5"/>
    <w:rsid w:val="00552826"/>
    <w:rsid w:val="00562C10"/>
    <w:rsid w:val="005653BF"/>
    <w:rsid w:val="00580A68"/>
    <w:rsid w:val="00591B9F"/>
    <w:rsid w:val="005939A6"/>
    <w:rsid w:val="005A3A1D"/>
    <w:rsid w:val="005B57DA"/>
    <w:rsid w:val="005C1AA1"/>
    <w:rsid w:val="005C2A5A"/>
    <w:rsid w:val="005E3EEE"/>
    <w:rsid w:val="005F035F"/>
    <w:rsid w:val="005F7A36"/>
    <w:rsid w:val="006009D4"/>
    <w:rsid w:val="00600E8E"/>
    <w:rsid w:val="00604E63"/>
    <w:rsid w:val="006066FC"/>
    <w:rsid w:val="006104EA"/>
    <w:rsid w:val="0061076D"/>
    <w:rsid w:val="00611989"/>
    <w:rsid w:val="00612BED"/>
    <w:rsid w:val="00617C61"/>
    <w:rsid w:val="00623B79"/>
    <w:rsid w:val="006253CC"/>
    <w:rsid w:val="00626884"/>
    <w:rsid w:val="00634303"/>
    <w:rsid w:val="00644926"/>
    <w:rsid w:val="00644AFC"/>
    <w:rsid w:val="00651618"/>
    <w:rsid w:val="00654685"/>
    <w:rsid w:val="00656536"/>
    <w:rsid w:val="00670ECB"/>
    <w:rsid w:val="006728EE"/>
    <w:rsid w:val="0067759C"/>
    <w:rsid w:val="0068565F"/>
    <w:rsid w:val="00690966"/>
    <w:rsid w:val="006A39E5"/>
    <w:rsid w:val="006A4261"/>
    <w:rsid w:val="006B16C7"/>
    <w:rsid w:val="006B35E1"/>
    <w:rsid w:val="006D1B1B"/>
    <w:rsid w:val="006D453D"/>
    <w:rsid w:val="006F6B5C"/>
    <w:rsid w:val="00706352"/>
    <w:rsid w:val="0070780E"/>
    <w:rsid w:val="0071464B"/>
    <w:rsid w:val="0071784A"/>
    <w:rsid w:val="0072299B"/>
    <w:rsid w:val="00740347"/>
    <w:rsid w:val="00746256"/>
    <w:rsid w:val="007478E6"/>
    <w:rsid w:val="007803A5"/>
    <w:rsid w:val="007875FA"/>
    <w:rsid w:val="00790127"/>
    <w:rsid w:val="00797CCB"/>
    <w:rsid w:val="007B0F91"/>
    <w:rsid w:val="007B5DD0"/>
    <w:rsid w:val="007E4DD6"/>
    <w:rsid w:val="00822FF6"/>
    <w:rsid w:val="008300D8"/>
    <w:rsid w:val="00831759"/>
    <w:rsid w:val="00850E81"/>
    <w:rsid w:val="0085713E"/>
    <w:rsid w:val="0086393E"/>
    <w:rsid w:val="00865260"/>
    <w:rsid w:val="00885197"/>
    <w:rsid w:val="0089088B"/>
    <w:rsid w:val="008915D4"/>
    <w:rsid w:val="00896DFE"/>
    <w:rsid w:val="008A2498"/>
    <w:rsid w:val="008A4858"/>
    <w:rsid w:val="008B1A8D"/>
    <w:rsid w:val="008C1047"/>
    <w:rsid w:val="008C6375"/>
    <w:rsid w:val="008D4DC7"/>
    <w:rsid w:val="008E60E2"/>
    <w:rsid w:val="008F31CF"/>
    <w:rsid w:val="00902104"/>
    <w:rsid w:val="0091090A"/>
    <w:rsid w:val="00926005"/>
    <w:rsid w:val="009368AA"/>
    <w:rsid w:val="00943CA4"/>
    <w:rsid w:val="00952E0D"/>
    <w:rsid w:val="00960482"/>
    <w:rsid w:val="00961CC1"/>
    <w:rsid w:val="00964C87"/>
    <w:rsid w:val="009655FD"/>
    <w:rsid w:val="009923FD"/>
    <w:rsid w:val="00993DDA"/>
    <w:rsid w:val="00996132"/>
    <w:rsid w:val="009D0F4A"/>
    <w:rsid w:val="009E41B3"/>
    <w:rsid w:val="009E5A06"/>
    <w:rsid w:val="009F5817"/>
    <w:rsid w:val="00A021CA"/>
    <w:rsid w:val="00A03DFA"/>
    <w:rsid w:val="00A12ADA"/>
    <w:rsid w:val="00A15745"/>
    <w:rsid w:val="00A34B20"/>
    <w:rsid w:val="00A67F4A"/>
    <w:rsid w:val="00A86041"/>
    <w:rsid w:val="00A96929"/>
    <w:rsid w:val="00AA3462"/>
    <w:rsid w:val="00AB63AA"/>
    <w:rsid w:val="00AC0442"/>
    <w:rsid w:val="00AC2084"/>
    <w:rsid w:val="00AC7CAA"/>
    <w:rsid w:val="00AD1036"/>
    <w:rsid w:val="00AE5444"/>
    <w:rsid w:val="00B03163"/>
    <w:rsid w:val="00B04923"/>
    <w:rsid w:val="00B242F7"/>
    <w:rsid w:val="00B334CA"/>
    <w:rsid w:val="00B51CA5"/>
    <w:rsid w:val="00B52862"/>
    <w:rsid w:val="00B54129"/>
    <w:rsid w:val="00B66BD3"/>
    <w:rsid w:val="00B767F1"/>
    <w:rsid w:val="00B77753"/>
    <w:rsid w:val="00B80150"/>
    <w:rsid w:val="00B90CA7"/>
    <w:rsid w:val="00B90CBB"/>
    <w:rsid w:val="00B97DBB"/>
    <w:rsid w:val="00BA7313"/>
    <w:rsid w:val="00BB3BD7"/>
    <w:rsid w:val="00BC0359"/>
    <w:rsid w:val="00BC4037"/>
    <w:rsid w:val="00BE2FF3"/>
    <w:rsid w:val="00BF7C85"/>
    <w:rsid w:val="00C01E27"/>
    <w:rsid w:val="00C04C38"/>
    <w:rsid w:val="00C1208B"/>
    <w:rsid w:val="00C218E4"/>
    <w:rsid w:val="00C45A9F"/>
    <w:rsid w:val="00C52675"/>
    <w:rsid w:val="00C66679"/>
    <w:rsid w:val="00C71150"/>
    <w:rsid w:val="00C7674B"/>
    <w:rsid w:val="00C94DC0"/>
    <w:rsid w:val="00CA1F87"/>
    <w:rsid w:val="00CC0630"/>
    <w:rsid w:val="00D11D81"/>
    <w:rsid w:val="00D138C7"/>
    <w:rsid w:val="00D30C41"/>
    <w:rsid w:val="00D3360C"/>
    <w:rsid w:val="00D34E0C"/>
    <w:rsid w:val="00D36B1C"/>
    <w:rsid w:val="00D42D84"/>
    <w:rsid w:val="00D44598"/>
    <w:rsid w:val="00D50336"/>
    <w:rsid w:val="00D51721"/>
    <w:rsid w:val="00D77251"/>
    <w:rsid w:val="00D83EB1"/>
    <w:rsid w:val="00D957E8"/>
    <w:rsid w:val="00D960FA"/>
    <w:rsid w:val="00DC7CE2"/>
    <w:rsid w:val="00DD04B3"/>
    <w:rsid w:val="00DD260E"/>
    <w:rsid w:val="00DD3286"/>
    <w:rsid w:val="00E006AC"/>
    <w:rsid w:val="00E07C44"/>
    <w:rsid w:val="00E1443B"/>
    <w:rsid w:val="00E32283"/>
    <w:rsid w:val="00E37871"/>
    <w:rsid w:val="00E664A2"/>
    <w:rsid w:val="00E80204"/>
    <w:rsid w:val="00E80726"/>
    <w:rsid w:val="00E86DFC"/>
    <w:rsid w:val="00EB737B"/>
    <w:rsid w:val="00EC04AF"/>
    <w:rsid w:val="00EC7934"/>
    <w:rsid w:val="00EF1A42"/>
    <w:rsid w:val="00F07B4D"/>
    <w:rsid w:val="00F15C90"/>
    <w:rsid w:val="00F40582"/>
    <w:rsid w:val="00F42385"/>
    <w:rsid w:val="00F50B3B"/>
    <w:rsid w:val="00F63A68"/>
    <w:rsid w:val="00F7127E"/>
    <w:rsid w:val="00F836AF"/>
    <w:rsid w:val="00F947D6"/>
    <w:rsid w:val="00FA2C16"/>
    <w:rsid w:val="00FA4C28"/>
    <w:rsid w:val="00FB07AF"/>
    <w:rsid w:val="00FB3639"/>
    <w:rsid w:val="00FB5F9B"/>
    <w:rsid w:val="00FD75A5"/>
    <w:rsid w:val="00FE1DAA"/>
    <w:rsid w:val="3A18591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endnote text"/>
    <w:basedOn w:val="1"/>
    <w:link w:val="9"/>
    <w:uiPriority w:val="0"/>
    <w:pPr>
      <w:snapToGrid w:val="0"/>
      <w:jc w:val="left"/>
    </w:pPr>
    <w:rPr>
      <w:rFonts w:ascii="Times New Roman" w:hAnsi="Times New Roman"/>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uiPriority w:val="0"/>
    <w:rPr>
      <w:color w:val="0000FF"/>
      <w:u w:val="single"/>
    </w:rPr>
  </w:style>
  <w:style w:type="paragraph" w:styleId="8">
    <w:name w:val="List Paragraph"/>
    <w:basedOn w:val="1"/>
    <w:qFormat/>
    <w:uiPriority w:val="34"/>
    <w:pPr>
      <w:ind w:firstLine="420" w:firstLineChars="200"/>
    </w:pPr>
  </w:style>
  <w:style w:type="character" w:customStyle="1" w:styleId="9">
    <w:name w:val="尾注文本 字符"/>
    <w:basedOn w:val="6"/>
    <w:link w:val="2"/>
    <w:uiPriority w:val="0"/>
    <w:rPr>
      <w:rFonts w:ascii="Times New Roman" w:hAnsi="Times New Roman" w:eastAsia="宋体" w:cs="Times New Roman"/>
      <w:sz w:val="21"/>
    </w:rPr>
  </w:style>
  <w:style w:type="character" w:customStyle="1" w:styleId="10">
    <w:name w:val="页眉 字符"/>
    <w:basedOn w:val="6"/>
    <w:link w:val="4"/>
    <w:uiPriority w:val="99"/>
    <w:rPr>
      <w:rFonts w:ascii="Calibri" w:hAnsi="Calibri" w:eastAsia="宋体" w:cs="Times New Roman"/>
      <w:sz w:val="18"/>
      <w:szCs w:val="18"/>
    </w:rPr>
  </w:style>
  <w:style w:type="character" w:customStyle="1" w:styleId="11">
    <w:name w:val="页脚 字符"/>
    <w:basedOn w:val="6"/>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B470A-8659-4F2E-AEF7-B614D109FB68}">
  <ds:schemaRefs/>
</ds:datastoreItem>
</file>

<file path=docProps/app.xml><?xml version="1.0" encoding="utf-8"?>
<Properties xmlns="http://schemas.openxmlformats.org/officeDocument/2006/extended-properties" xmlns:vt="http://schemas.openxmlformats.org/officeDocument/2006/docPropsVTypes">
  <Template>Normal</Template>
  <Pages>8</Pages>
  <Words>4415</Words>
  <Characters>5515</Characters>
  <Lines>43</Lines>
  <Paragraphs>12</Paragraphs>
  <TotalTime>16</TotalTime>
  <ScaleCrop>false</ScaleCrop>
  <LinksUpToDate>false</LinksUpToDate>
  <CharactersWithSpaces>5791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2023-02-24T08:42:00Z</dcterms:created>
  <dc:creator>李 先生</dc:creator>
  <cp:lastModifiedBy>微信用户</cp:lastModifiedBy>
  <cp:lastPrinted>2020-10-09T03:48:00Z</cp:lastPrinted>
  <dcterms:modified xsi:type="dcterms:W3CDTF">2023-04-05T07:16:16Z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75A7C9BF6B0D4144943650CD65E3F462_12</vt:lpwstr>
  </property>
</Properties>
</file>