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C6E0" w14:textId="77777777" w:rsidR="00F0769A" w:rsidRDefault="00F0769A" w:rsidP="00F0769A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《欧盟法》课程教学大纲</w:t>
      </w:r>
    </w:p>
    <w:p w14:paraId="266F37F3" w14:textId="77777777" w:rsidR="00F0769A" w:rsidRDefault="00F0769A" w:rsidP="00F0769A">
      <w:pPr>
        <w:spacing w:line="360" w:lineRule="exact"/>
        <w:rPr>
          <w:rFonts w:ascii="黑体" w:eastAsia="黑体"/>
          <w:sz w:val="30"/>
        </w:rPr>
      </w:pPr>
    </w:p>
    <w:p w14:paraId="13C21E14" w14:textId="77777777" w:rsidR="00F0769A" w:rsidRDefault="00F0769A" w:rsidP="00F0769A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一、课程基本信息</w:t>
      </w:r>
    </w:p>
    <w:p w14:paraId="1908981B" w14:textId="77777777" w:rsidR="00F0769A" w:rsidRDefault="00F0769A" w:rsidP="00F076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代码：</w:t>
      </w:r>
      <w:r>
        <w:rPr>
          <w:rFonts w:hint="eastAsia"/>
          <w:sz w:val="24"/>
        </w:rPr>
        <w:t>16114802</w:t>
      </w:r>
    </w:p>
    <w:p w14:paraId="79C013CB" w14:textId="77777777" w:rsidR="00F0769A" w:rsidRDefault="00F0769A" w:rsidP="00F0769A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课程名称：欧盟法</w:t>
      </w:r>
      <w:r>
        <w:rPr>
          <w:sz w:val="24"/>
        </w:rPr>
        <w:t xml:space="preserve"> </w:t>
      </w:r>
    </w:p>
    <w:p w14:paraId="58C43BFB" w14:textId="77777777" w:rsidR="00F0769A" w:rsidRDefault="00F0769A" w:rsidP="00F0769A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英文名称：</w:t>
      </w:r>
      <w:r>
        <w:rPr>
          <w:rFonts w:hint="eastAsia"/>
          <w:sz w:val="24"/>
        </w:rPr>
        <w:t>European Union Law</w:t>
      </w:r>
    </w:p>
    <w:p w14:paraId="7B3DFDB2" w14:textId="77777777" w:rsidR="00F0769A" w:rsidRDefault="00F0769A" w:rsidP="00F076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类别：专业课</w:t>
      </w:r>
    </w:p>
    <w:p w14:paraId="143A9CFD" w14:textId="77777777" w:rsidR="00F0769A" w:rsidRDefault="00F0769A" w:rsidP="00F076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sz w:val="24"/>
        </w:rPr>
        <w:t>时：</w:t>
      </w:r>
      <w:r>
        <w:rPr>
          <w:rFonts w:hint="eastAsia"/>
          <w:sz w:val="24"/>
        </w:rPr>
        <w:t xml:space="preserve">32         </w:t>
      </w:r>
      <w:r>
        <w:rPr>
          <w:rFonts w:ascii="宋体" w:hAnsi="宋体" w:hint="eastAsia"/>
          <w:color w:val="FF0000"/>
          <w:sz w:val="24"/>
        </w:rPr>
        <w:t xml:space="preserve"> </w:t>
      </w:r>
    </w:p>
    <w:p w14:paraId="27A54B30" w14:textId="77777777" w:rsidR="00F0769A" w:rsidRDefault="00F0769A" w:rsidP="00F076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学　　分：</w:t>
      </w:r>
      <w:r>
        <w:rPr>
          <w:rFonts w:hint="eastAsia"/>
          <w:sz w:val="24"/>
        </w:rPr>
        <w:t>2</w:t>
      </w:r>
    </w:p>
    <w:p w14:paraId="0B422989" w14:textId="77777777" w:rsidR="00F0769A" w:rsidRDefault="00F0769A" w:rsidP="00F0769A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适用对象: 法学专业大三学生</w:t>
      </w:r>
    </w:p>
    <w:p w14:paraId="04402FFC" w14:textId="77777777" w:rsidR="00F0769A" w:rsidRDefault="00F0769A" w:rsidP="00F0769A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考核方式：考查</w:t>
      </w:r>
    </w:p>
    <w:p w14:paraId="2D7D8767" w14:textId="77777777" w:rsidR="00F0769A" w:rsidRDefault="00F0769A" w:rsidP="00F076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先修课程：无要求</w:t>
      </w:r>
    </w:p>
    <w:p w14:paraId="43C03E61" w14:textId="77777777" w:rsidR="00F0769A" w:rsidRDefault="00F0769A" w:rsidP="00F076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4125DF69" w14:textId="77777777" w:rsidR="00F0769A" w:rsidRDefault="00F0769A" w:rsidP="00F0769A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二、课程简介</w:t>
      </w:r>
    </w:p>
    <w:p w14:paraId="64F8A69E" w14:textId="77777777" w:rsidR="0063155D" w:rsidRDefault="0063155D" w:rsidP="00FC7B19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63155D">
        <w:rPr>
          <w:rFonts w:hint="eastAsia"/>
          <w:sz w:val="24"/>
        </w:rPr>
        <w:t>“欧洲联盟法”最初称作“欧洲共同体法”，该课属于总论（</w:t>
      </w:r>
      <w:r w:rsidRPr="0063155D">
        <w:rPr>
          <w:sz w:val="24"/>
        </w:rPr>
        <w:t>introduction</w:t>
      </w:r>
      <w:r w:rsidRPr="0063155D">
        <w:rPr>
          <w:rFonts w:hint="eastAsia"/>
          <w:sz w:val="24"/>
        </w:rPr>
        <w:t>）的性质，其目的是使法学院的学生，特别是高年级本科生，初步了解欧洲联盟法的基本内容、性质、特点和思维模式与研究方法，对于热点问题和重点问题进行深入的研讨。</w:t>
      </w:r>
      <w:r w:rsidR="00FC7B19" w:rsidRPr="00FC7B19">
        <w:rPr>
          <w:rFonts w:hint="eastAsia"/>
          <w:sz w:val="24"/>
        </w:rPr>
        <w:t>要求学生事先预习讲授内容，特别是每讲的重点与热点问题，课上要积极参与讨论。每周</w:t>
      </w:r>
      <w:r w:rsidR="00FC7B19" w:rsidRPr="00FC7B19">
        <w:rPr>
          <w:sz w:val="24"/>
        </w:rPr>
        <w:t>2</w:t>
      </w:r>
      <w:r w:rsidR="00FC7B19" w:rsidRPr="00FC7B19">
        <w:rPr>
          <w:rFonts w:hint="eastAsia"/>
          <w:sz w:val="24"/>
        </w:rPr>
        <w:t>小时，每学期</w:t>
      </w:r>
      <w:r w:rsidR="00480C1C">
        <w:rPr>
          <w:sz w:val="24"/>
        </w:rPr>
        <w:t>1</w:t>
      </w:r>
      <w:r w:rsidR="00480C1C">
        <w:rPr>
          <w:rFonts w:hint="eastAsia"/>
          <w:sz w:val="24"/>
        </w:rPr>
        <w:t>6</w:t>
      </w:r>
      <w:r w:rsidR="00FC7B19" w:rsidRPr="00FC7B19">
        <w:rPr>
          <w:rFonts w:hint="eastAsia"/>
          <w:sz w:val="24"/>
        </w:rPr>
        <w:t>周，共</w:t>
      </w:r>
      <w:r w:rsidR="00480C1C">
        <w:rPr>
          <w:sz w:val="24"/>
        </w:rPr>
        <w:t>3</w:t>
      </w:r>
      <w:r w:rsidR="00480C1C">
        <w:rPr>
          <w:rFonts w:hint="eastAsia"/>
          <w:sz w:val="24"/>
        </w:rPr>
        <w:t>2</w:t>
      </w:r>
      <w:r w:rsidR="00FC7B19" w:rsidRPr="00FC7B19">
        <w:rPr>
          <w:rFonts w:hint="eastAsia"/>
          <w:sz w:val="24"/>
        </w:rPr>
        <w:t>小时。</w:t>
      </w:r>
    </w:p>
    <w:p w14:paraId="321CF5AF" w14:textId="77777777" w:rsidR="0061109A" w:rsidRPr="0063155D" w:rsidRDefault="0061109A" w:rsidP="006110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61109A">
        <w:rPr>
          <w:sz w:val="24"/>
        </w:rPr>
        <w:t>"European Union Law ", originally called" European Community Law ", is of a general (introduction) nature and is intended to enable law school students, especially senior undergraduates, to have a preliminary understanding of the basic content, nature, characteristics, thinking patterns and research methods of European Union law and to conduct in-depth discussions on hot and key issues. Students are required to preview the content, especially the key and hot issues, and actively participate in the discussion. Two hours a week ,16 weeks a semester, a total of 32 hours.</w:t>
      </w:r>
    </w:p>
    <w:p w14:paraId="1C09FED6" w14:textId="77777777" w:rsidR="0063155D" w:rsidRDefault="0063155D" w:rsidP="0063155D">
      <w:pPr>
        <w:tabs>
          <w:tab w:val="left" w:pos="0"/>
        </w:tabs>
        <w:spacing w:line="360" w:lineRule="exact"/>
        <w:rPr>
          <w:sz w:val="24"/>
        </w:rPr>
      </w:pPr>
    </w:p>
    <w:p w14:paraId="46821D6D" w14:textId="77777777" w:rsidR="0063155D" w:rsidRPr="0063155D" w:rsidRDefault="0063155D" w:rsidP="0063155D">
      <w:pPr>
        <w:spacing w:line="360" w:lineRule="exact"/>
        <w:rPr>
          <w:rFonts w:ascii="黑体" w:eastAsia="黑体" w:hAnsi="宋体"/>
          <w:color w:val="000000"/>
          <w:kern w:val="0"/>
          <w:sz w:val="24"/>
        </w:rPr>
      </w:pPr>
      <w:r>
        <w:rPr>
          <w:rFonts w:ascii="黑体" w:eastAsia="黑体" w:hint="eastAsia"/>
          <w:sz w:val="24"/>
        </w:rPr>
        <w:t>三、课程性质与教学目的</w:t>
      </w:r>
    </w:p>
    <w:p w14:paraId="08AFB598" w14:textId="77777777" w:rsidR="00F0769A" w:rsidRDefault="000E460C" w:rsidP="00F0769A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0E460C">
        <w:rPr>
          <w:sz w:val="24"/>
        </w:rPr>
        <w:t>教学目的与要求</w:t>
      </w:r>
      <w:r w:rsidRPr="000E460C">
        <w:rPr>
          <w:sz w:val="24"/>
        </w:rPr>
        <w:t>:</w:t>
      </w:r>
      <w:r w:rsidRPr="000E460C">
        <w:rPr>
          <w:sz w:val="24"/>
        </w:rPr>
        <w:t>通过本门课程的学习</w:t>
      </w:r>
      <w:r w:rsidRPr="000E460C">
        <w:rPr>
          <w:sz w:val="24"/>
        </w:rPr>
        <w:t>,</w:t>
      </w:r>
      <w:r w:rsidRPr="000E460C">
        <w:rPr>
          <w:sz w:val="24"/>
        </w:rPr>
        <w:t>要了解</w:t>
      </w:r>
      <w:r w:rsidRPr="000E460C">
        <w:rPr>
          <w:sz w:val="24"/>
        </w:rPr>
        <w:t>:(1)</w:t>
      </w:r>
      <w:r w:rsidRPr="000E460C">
        <w:rPr>
          <w:sz w:val="24"/>
        </w:rPr>
        <w:t>欧共体与欧盟的相互关系</w:t>
      </w:r>
      <w:r w:rsidRPr="000E460C">
        <w:rPr>
          <w:sz w:val="24"/>
        </w:rPr>
        <w:t>;(2)</w:t>
      </w:r>
      <w:r w:rsidRPr="000E460C">
        <w:rPr>
          <w:sz w:val="24"/>
        </w:rPr>
        <w:t>欧盟法的产生</w:t>
      </w:r>
      <w:r w:rsidRPr="000E460C">
        <w:rPr>
          <w:sz w:val="24"/>
        </w:rPr>
        <w:t>,</w:t>
      </w:r>
      <w:r w:rsidRPr="000E460C">
        <w:rPr>
          <w:sz w:val="24"/>
        </w:rPr>
        <w:t>发展及现状</w:t>
      </w:r>
      <w:r w:rsidRPr="000E460C">
        <w:rPr>
          <w:sz w:val="24"/>
        </w:rPr>
        <w:t>;(3)</w:t>
      </w:r>
      <w:r w:rsidRPr="000E460C">
        <w:rPr>
          <w:sz w:val="24"/>
        </w:rPr>
        <w:t>欧盟法的含义</w:t>
      </w:r>
      <w:r w:rsidRPr="000E460C">
        <w:rPr>
          <w:sz w:val="24"/>
        </w:rPr>
        <w:t>,</w:t>
      </w:r>
      <w:r w:rsidRPr="000E460C">
        <w:rPr>
          <w:sz w:val="24"/>
        </w:rPr>
        <w:t>特点</w:t>
      </w:r>
      <w:r w:rsidRPr="000E460C">
        <w:rPr>
          <w:sz w:val="24"/>
        </w:rPr>
        <w:t>,</w:t>
      </w:r>
      <w:r w:rsidRPr="000E460C">
        <w:rPr>
          <w:sz w:val="24"/>
        </w:rPr>
        <w:t>基本原则</w:t>
      </w:r>
      <w:r w:rsidRPr="000E460C">
        <w:rPr>
          <w:sz w:val="24"/>
        </w:rPr>
        <w:t>,</w:t>
      </w:r>
      <w:r w:rsidRPr="000E460C">
        <w:rPr>
          <w:sz w:val="24"/>
        </w:rPr>
        <w:t>调整对象</w:t>
      </w:r>
      <w:r w:rsidRPr="000E460C">
        <w:rPr>
          <w:sz w:val="24"/>
        </w:rPr>
        <w:t>,</w:t>
      </w:r>
      <w:r w:rsidRPr="000E460C">
        <w:rPr>
          <w:sz w:val="24"/>
        </w:rPr>
        <w:t>调整范围及其体系构成</w:t>
      </w:r>
      <w:r w:rsidRPr="000E460C">
        <w:rPr>
          <w:sz w:val="24"/>
        </w:rPr>
        <w:t>,</w:t>
      </w:r>
      <w:r w:rsidRPr="000E460C">
        <w:rPr>
          <w:sz w:val="24"/>
        </w:rPr>
        <w:t>并借以达到知己知彼</w:t>
      </w:r>
      <w:r w:rsidRPr="000E460C">
        <w:rPr>
          <w:sz w:val="24"/>
        </w:rPr>
        <w:t>,</w:t>
      </w:r>
      <w:r w:rsidRPr="000E460C">
        <w:rPr>
          <w:sz w:val="24"/>
        </w:rPr>
        <w:t>学以致用的教学目的</w:t>
      </w:r>
      <w:r w:rsidRPr="000E460C">
        <w:rPr>
          <w:sz w:val="24"/>
        </w:rPr>
        <w:t xml:space="preserve">. </w:t>
      </w:r>
      <w:r w:rsidR="00A23B67" w:rsidRPr="00A23B67">
        <w:rPr>
          <w:rFonts w:hint="eastAsia"/>
          <w:color w:val="FF0000"/>
          <w:sz w:val="24"/>
        </w:rPr>
        <w:t>对学生进行爱国主义教育，利用专业理论中蕴含的思想政治元素来激发学生的国家主人翁意识，引导他们为国家的发展和社会的进步而努力。</w:t>
      </w:r>
      <w:r w:rsidRPr="000E460C">
        <w:rPr>
          <w:sz w:val="24"/>
        </w:rPr>
        <w:br/>
      </w:r>
    </w:p>
    <w:p w14:paraId="57D63746" w14:textId="77777777" w:rsidR="006459F6" w:rsidRDefault="006459F6" w:rsidP="006459F6">
      <w:pPr>
        <w:spacing w:line="360" w:lineRule="exact"/>
        <w:rPr>
          <w:rFonts w:ascii="黑体" w:eastAsia="黑体"/>
          <w:sz w:val="24"/>
        </w:rPr>
      </w:pPr>
      <w:r w:rsidRPr="006459F6">
        <w:rPr>
          <w:rFonts w:ascii="黑体" w:eastAsia="黑体" w:hint="eastAsia"/>
          <w:sz w:val="24"/>
        </w:rPr>
        <w:t xml:space="preserve">四、教学内容及要求 </w:t>
      </w:r>
    </w:p>
    <w:p w14:paraId="501354F7" w14:textId="77777777" w:rsidR="00073D04" w:rsidRPr="00073D04" w:rsidRDefault="00073D04" w:rsidP="00073D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073D04">
        <w:rPr>
          <w:rFonts w:hint="eastAsia"/>
          <w:sz w:val="24"/>
        </w:rPr>
        <w:t>该课内容主要分为五个部分，课时安排如下：</w:t>
      </w:r>
    </w:p>
    <w:p w14:paraId="10AF6E16" w14:textId="77777777" w:rsidR="00073D04" w:rsidRPr="00073D04" w:rsidRDefault="00073D04" w:rsidP="00073D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073D04">
        <w:rPr>
          <w:rFonts w:hint="eastAsia"/>
          <w:sz w:val="24"/>
        </w:rPr>
        <w:t>导论</w:t>
      </w:r>
      <w:r w:rsidRPr="00073D04">
        <w:rPr>
          <w:sz w:val="24"/>
        </w:rPr>
        <w:t xml:space="preserve"> </w:t>
      </w:r>
      <w:r w:rsidRPr="00073D04">
        <w:rPr>
          <w:rFonts w:hint="eastAsia"/>
          <w:sz w:val="24"/>
        </w:rPr>
        <w:t>（</w:t>
      </w:r>
      <w:r w:rsidRPr="00073D04">
        <w:rPr>
          <w:sz w:val="24"/>
        </w:rPr>
        <w:t>1</w:t>
      </w:r>
      <w:r w:rsidRPr="00073D04">
        <w:rPr>
          <w:rFonts w:hint="eastAsia"/>
          <w:sz w:val="24"/>
        </w:rPr>
        <w:t>周）；</w:t>
      </w:r>
    </w:p>
    <w:p w14:paraId="351EFA1D" w14:textId="77777777" w:rsidR="00073D04" w:rsidRPr="00073D04" w:rsidRDefault="00073D04" w:rsidP="00073D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073D04">
        <w:rPr>
          <w:rFonts w:hint="eastAsia"/>
          <w:sz w:val="24"/>
        </w:rPr>
        <w:t>欧盟宪法、行政法</w:t>
      </w:r>
      <w:r w:rsidRPr="00073D04">
        <w:rPr>
          <w:sz w:val="24"/>
        </w:rPr>
        <w:t xml:space="preserve"> </w:t>
      </w:r>
      <w:r w:rsidRPr="00073D04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073D04">
        <w:rPr>
          <w:rFonts w:hint="eastAsia"/>
          <w:sz w:val="24"/>
        </w:rPr>
        <w:t>周）；</w:t>
      </w:r>
    </w:p>
    <w:p w14:paraId="006E0640" w14:textId="77777777" w:rsidR="00073D04" w:rsidRPr="00073D04" w:rsidRDefault="00073D04" w:rsidP="00073D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073D04">
        <w:rPr>
          <w:rFonts w:hint="eastAsia"/>
          <w:sz w:val="24"/>
        </w:rPr>
        <w:t>欧盟经济法</w:t>
      </w:r>
      <w:r w:rsidRPr="00073D04">
        <w:rPr>
          <w:sz w:val="24"/>
        </w:rPr>
        <w:t xml:space="preserve"> </w:t>
      </w:r>
      <w:r w:rsidRPr="00073D04">
        <w:rPr>
          <w:rFonts w:hint="eastAsia"/>
          <w:sz w:val="24"/>
        </w:rPr>
        <w:t>（</w:t>
      </w:r>
      <w:r w:rsidRPr="00073D04">
        <w:rPr>
          <w:sz w:val="24"/>
        </w:rPr>
        <w:t>6</w:t>
      </w:r>
      <w:r w:rsidRPr="00073D04">
        <w:rPr>
          <w:rFonts w:hint="eastAsia"/>
          <w:sz w:val="24"/>
        </w:rPr>
        <w:t>周）；</w:t>
      </w:r>
    </w:p>
    <w:p w14:paraId="17F28551" w14:textId="77777777" w:rsidR="00073D04" w:rsidRPr="00073D04" w:rsidRDefault="00073D04" w:rsidP="00073D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073D04">
        <w:rPr>
          <w:rFonts w:hint="eastAsia"/>
          <w:sz w:val="24"/>
        </w:rPr>
        <w:t>欧盟对外关系法</w:t>
      </w:r>
      <w:r w:rsidRPr="00073D04">
        <w:rPr>
          <w:sz w:val="24"/>
        </w:rPr>
        <w:t xml:space="preserve"> </w:t>
      </w:r>
      <w:r w:rsidRPr="00073D04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073D04">
        <w:rPr>
          <w:rFonts w:hint="eastAsia"/>
          <w:sz w:val="24"/>
        </w:rPr>
        <w:t>周）；</w:t>
      </w:r>
    </w:p>
    <w:p w14:paraId="4DF13384" w14:textId="77777777" w:rsidR="00073D04" w:rsidRDefault="00073D04" w:rsidP="00073D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考试</w:t>
      </w:r>
      <w:r w:rsidRPr="00073D04">
        <w:rPr>
          <w:sz w:val="24"/>
        </w:rPr>
        <w:t xml:space="preserve"> </w:t>
      </w:r>
      <w:r w:rsidRPr="00073D04">
        <w:rPr>
          <w:rFonts w:hint="eastAsia"/>
          <w:sz w:val="24"/>
        </w:rPr>
        <w:t>（</w:t>
      </w:r>
      <w:r w:rsidRPr="00073D04">
        <w:rPr>
          <w:sz w:val="24"/>
        </w:rPr>
        <w:t>1</w:t>
      </w:r>
      <w:r w:rsidRPr="00073D04">
        <w:rPr>
          <w:rFonts w:hint="eastAsia"/>
          <w:sz w:val="24"/>
        </w:rPr>
        <w:t>周）。</w:t>
      </w:r>
    </w:p>
    <w:p w14:paraId="3952320C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第一部分</w:t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导论</w:t>
      </w:r>
      <w:r w:rsidRPr="004E0648">
        <w:rPr>
          <w:sz w:val="24"/>
        </w:rPr>
        <w:t xml:space="preserve"> (Introduction)</w:t>
      </w:r>
      <w:r w:rsidRPr="004E0648">
        <w:rPr>
          <w:rFonts w:hint="eastAsia"/>
          <w:sz w:val="24"/>
        </w:rPr>
        <w:t>（</w:t>
      </w:r>
      <w:r w:rsidRPr="004E0648">
        <w:rPr>
          <w:sz w:val="24"/>
        </w:rPr>
        <w:t>1</w:t>
      </w:r>
      <w:r w:rsidRPr="004E0648">
        <w:rPr>
          <w:rFonts w:hint="eastAsia"/>
          <w:sz w:val="24"/>
        </w:rPr>
        <w:t>周／</w:t>
      </w:r>
      <w:r w:rsidRPr="004E0648">
        <w:rPr>
          <w:rFonts w:hint="eastAsia"/>
          <w:sz w:val="24"/>
        </w:rPr>
        <w:t>week</w:t>
      </w:r>
      <w:r w:rsidRPr="004E0648">
        <w:rPr>
          <w:rFonts w:hint="eastAsia"/>
          <w:sz w:val="24"/>
        </w:rPr>
        <w:t>）</w:t>
      </w:r>
    </w:p>
    <w:p w14:paraId="2156C57C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主要内容：</w:t>
      </w:r>
    </w:p>
    <w:p w14:paraId="18E2F8B2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欧洲联盟法和欧洲共同体法的概念与意义</w:t>
      </w:r>
      <w:r w:rsidRPr="004E0648">
        <w:rPr>
          <w:sz w:val="24"/>
        </w:rPr>
        <w:t xml:space="preserve"> (Concept)</w:t>
      </w:r>
    </w:p>
    <w:p w14:paraId="566B858D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欧洲联盟法的特征和影响</w:t>
      </w:r>
      <w:r w:rsidRPr="004E0648">
        <w:rPr>
          <w:sz w:val="24"/>
        </w:rPr>
        <w:t xml:space="preserve"> (Nature)</w:t>
      </w:r>
    </w:p>
    <w:p w14:paraId="75EF5799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主要参考文献、资料、网址简介</w:t>
      </w:r>
      <w:r w:rsidRPr="004E0648">
        <w:rPr>
          <w:sz w:val="24"/>
        </w:rPr>
        <w:t xml:space="preserve"> (References)</w:t>
      </w:r>
    </w:p>
    <w:p w14:paraId="7A007F91" w14:textId="77777777" w:rsidR="004E0648" w:rsidRPr="004E0648" w:rsidRDefault="004E0648" w:rsidP="004E0648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002AC89A" w14:textId="77777777" w:rsidR="004E0648" w:rsidRPr="004E0648" w:rsidRDefault="004E0648" w:rsidP="004E0648">
      <w:pPr>
        <w:ind w:right="135"/>
        <w:rPr>
          <w:sz w:val="24"/>
        </w:rPr>
      </w:pPr>
    </w:p>
    <w:p w14:paraId="045E7738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第二部分</w:t>
      </w: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欧盟宪法、行政法</w:t>
      </w:r>
      <w:r w:rsidRPr="004E0648">
        <w:rPr>
          <w:sz w:val="24"/>
        </w:rPr>
        <w:t xml:space="preserve"> </w:t>
      </w:r>
      <w:r w:rsidRPr="004E0648">
        <w:rPr>
          <w:rFonts w:hint="eastAsia"/>
          <w:sz w:val="24"/>
        </w:rPr>
        <w:t>（</w:t>
      </w:r>
      <w:r w:rsidR="00773FAD">
        <w:rPr>
          <w:rFonts w:hint="eastAsia"/>
          <w:sz w:val="24"/>
        </w:rPr>
        <w:t>4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周</w:t>
      </w:r>
      <w:r w:rsidRPr="004E0648">
        <w:rPr>
          <w:sz w:val="24"/>
        </w:rPr>
        <w:t>/</w:t>
      </w:r>
      <w:r w:rsidRPr="004E0648">
        <w:rPr>
          <w:rFonts w:hint="eastAsia"/>
          <w:sz w:val="24"/>
        </w:rPr>
        <w:t>w</w:t>
      </w:r>
      <w:r w:rsidRPr="004E0648">
        <w:rPr>
          <w:sz w:val="24"/>
        </w:rPr>
        <w:t>eeks</w:t>
      </w:r>
      <w:r w:rsidRPr="004E0648">
        <w:rPr>
          <w:rFonts w:hint="eastAsia"/>
          <w:sz w:val="24"/>
        </w:rPr>
        <w:t>）（</w:t>
      </w:r>
      <w:r w:rsidRPr="004E0648">
        <w:rPr>
          <w:sz w:val="24"/>
        </w:rPr>
        <w:t>Constitutional &amp; Administrative Law</w:t>
      </w:r>
      <w:r w:rsidRPr="004E0648">
        <w:rPr>
          <w:rFonts w:hint="eastAsia"/>
          <w:sz w:val="24"/>
        </w:rPr>
        <w:t>）</w:t>
      </w:r>
    </w:p>
    <w:p w14:paraId="37104675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一．欧洲联盟和欧洲共同体的法律秩序</w:t>
      </w:r>
      <w:r w:rsidRPr="004E0648">
        <w:rPr>
          <w:sz w:val="24"/>
        </w:rPr>
        <w:t xml:space="preserve"> (Legal Order)</w:t>
      </w:r>
    </w:p>
    <w:p w14:paraId="066BD7AD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723DBB05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历史</w:t>
      </w:r>
      <w:r w:rsidRPr="004E0648">
        <w:rPr>
          <w:sz w:val="24"/>
        </w:rPr>
        <w:t xml:space="preserve"> (History)</w:t>
      </w:r>
    </w:p>
    <w:p w14:paraId="453CB157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法律根据</w:t>
      </w:r>
      <w:r w:rsidRPr="004E0648">
        <w:rPr>
          <w:sz w:val="24"/>
        </w:rPr>
        <w:t xml:space="preserve"> (Legal Basis)</w:t>
      </w:r>
    </w:p>
    <w:p w14:paraId="446C40A1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目的、手段和方法</w:t>
      </w:r>
      <w:r w:rsidRPr="004E0648">
        <w:rPr>
          <w:sz w:val="24"/>
        </w:rPr>
        <w:t xml:space="preserve"> (Objectives, Means &amp; Methods)</w:t>
      </w:r>
    </w:p>
    <w:p w14:paraId="07F83B28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重点案例</w:t>
      </w:r>
      <w:r w:rsidRPr="004E0648">
        <w:rPr>
          <w:sz w:val="24"/>
        </w:rPr>
        <w:t xml:space="preserve"> -</w:t>
      </w:r>
    </w:p>
    <w:p w14:paraId="590218C4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sz w:val="24"/>
        </w:rPr>
        <w:t>Case 26/62</w:t>
      </w:r>
      <w:r w:rsidRPr="004E0648">
        <w:rPr>
          <w:rFonts w:hint="eastAsia"/>
          <w:sz w:val="24"/>
        </w:rPr>
        <w:t>, Van Gend en Loos, [1963] ECR 1.</w:t>
      </w:r>
    </w:p>
    <w:p w14:paraId="407CE9A0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重点阅读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－</w:t>
      </w:r>
    </w:p>
    <w:p w14:paraId="131B7179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sz w:val="24"/>
        </w:rPr>
        <w:t>J</w:t>
      </w:r>
      <w:r w:rsidRPr="004E0648">
        <w:rPr>
          <w:rFonts w:hint="eastAsia"/>
          <w:sz w:val="24"/>
        </w:rPr>
        <w:t>o</w:t>
      </w:r>
      <w:r w:rsidRPr="004E0648">
        <w:rPr>
          <w:sz w:val="24"/>
        </w:rPr>
        <w:t xml:space="preserve"> Shaw, Law</w:t>
      </w:r>
      <w:r w:rsidRPr="004E0648">
        <w:rPr>
          <w:rFonts w:hint="eastAsia"/>
          <w:sz w:val="24"/>
        </w:rPr>
        <w:t xml:space="preserve"> of the European Union</w:t>
      </w:r>
      <w:r w:rsidRPr="004E0648">
        <w:rPr>
          <w:sz w:val="24"/>
        </w:rPr>
        <w:t>,</w:t>
      </w:r>
      <w:r w:rsidRPr="004E0648">
        <w:rPr>
          <w:rFonts w:hint="eastAsia"/>
          <w:sz w:val="24"/>
        </w:rPr>
        <w:tab/>
        <w:t>3-104.</w:t>
      </w: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</w:p>
    <w:p w14:paraId="1EDCFA56" w14:textId="77777777" w:rsidR="00A000BE" w:rsidRPr="00A000BE" w:rsidRDefault="00A000BE" w:rsidP="00A000BE">
      <w:pPr>
        <w:tabs>
          <w:tab w:val="left" w:pos="0"/>
        </w:tabs>
        <w:spacing w:line="36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让学生比较欧盟的宪法草案与我国的宪法，</w:t>
      </w:r>
      <w:r w:rsidRPr="00A000BE">
        <w:rPr>
          <w:rFonts w:hint="eastAsia"/>
          <w:color w:val="FF0000"/>
          <w:sz w:val="24"/>
        </w:rPr>
        <w:t>通过事例讲述依宪治国与党的领导之间的关系；组织学生以各种方式参与互动交流。</w:t>
      </w:r>
    </w:p>
    <w:p w14:paraId="1E7C84BE" w14:textId="77777777" w:rsid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29FD3C26" w14:textId="77777777" w:rsidR="00A000BE" w:rsidRPr="004E0648" w:rsidRDefault="00A000BE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72F95073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二．欧洲联盟的主要机构</w:t>
      </w:r>
      <w:r w:rsidRPr="004E0648">
        <w:rPr>
          <w:rFonts w:hint="eastAsia"/>
          <w:sz w:val="24"/>
        </w:rPr>
        <w:t xml:space="preserve"> (Institutions)</w:t>
      </w:r>
    </w:p>
    <w:p w14:paraId="61903307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74027911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欧洲理事会</w:t>
      </w:r>
      <w:r w:rsidRPr="004E0648">
        <w:rPr>
          <w:rFonts w:hint="eastAsia"/>
          <w:sz w:val="24"/>
        </w:rPr>
        <w:t xml:space="preserve"> (European Council)</w:t>
      </w:r>
      <w:r w:rsidRPr="004E0648">
        <w:rPr>
          <w:sz w:val="24"/>
        </w:rPr>
        <w:t>;</w:t>
      </w:r>
    </w:p>
    <w:p w14:paraId="1DEB861A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欧盟委员会</w:t>
      </w:r>
      <w:r w:rsidRPr="004E0648">
        <w:rPr>
          <w:rFonts w:hint="eastAsia"/>
          <w:sz w:val="24"/>
        </w:rPr>
        <w:t xml:space="preserve"> (European Commission)</w:t>
      </w:r>
      <w:r w:rsidRPr="004E0648">
        <w:rPr>
          <w:sz w:val="24"/>
        </w:rPr>
        <w:t>;</w:t>
      </w:r>
    </w:p>
    <w:p w14:paraId="6F844FE9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欧盟理事会</w:t>
      </w:r>
      <w:r w:rsidRPr="004E0648">
        <w:rPr>
          <w:rFonts w:hint="eastAsia"/>
          <w:sz w:val="24"/>
        </w:rPr>
        <w:t xml:space="preserve"> (Council of the European Union)</w:t>
      </w:r>
      <w:r w:rsidRPr="004E0648">
        <w:rPr>
          <w:sz w:val="24"/>
        </w:rPr>
        <w:t>;</w:t>
      </w:r>
    </w:p>
    <w:p w14:paraId="41FA8DE3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欧洲议会</w:t>
      </w:r>
      <w:r w:rsidRPr="004E0648">
        <w:rPr>
          <w:rFonts w:hint="eastAsia"/>
          <w:sz w:val="24"/>
        </w:rPr>
        <w:t xml:space="preserve"> (European Parliament)</w:t>
      </w:r>
      <w:r w:rsidRPr="004E0648">
        <w:rPr>
          <w:sz w:val="24"/>
        </w:rPr>
        <w:t>;</w:t>
      </w:r>
    </w:p>
    <w:p w14:paraId="44221B33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欧洲法院</w:t>
      </w:r>
      <w:r w:rsidRPr="004E0648">
        <w:rPr>
          <w:rFonts w:hint="eastAsia"/>
          <w:sz w:val="24"/>
        </w:rPr>
        <w:t xml:space="preserve"> (European Court of Justice)</w:t>
      </w:r>
      <w:r w:rsidRPr="004E0648">
        <w:rPr>
          <w:sz w:val="24"/>
        </w:rPr>
        <w:t>;</w:t>
      </w:r>
    </w:p>
    <w:p w14:paraId="6B7A5648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其它机构</w:t>
      </w:r>
      <w:r w:rsidRPr="004E0648">
        <w:rPr>
          <w:rFonts w:hint="eastAsia"/>
          <w:sz w:val="24"/>
        </w:rPr>
        <w:t xml:space="preserve"> (Other institutions)</w:t>
      </w:r>
    </w:p>
    <w:p w14:paraId="4F4CF16E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重点案例</w:t>
      </w:r>
      <w:r w:rsidRPr="004E0648">
        <w:rPr>
          <w:sz w:val="24"/>
        </w:rPr>
        <w:t xml:space="preserve"> -</w:t>
      </w:r>
    </w:p>
    <w:p w14:paraId="55D6EABE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sz w:val="24"/>
        </w:rPr>
        <w:t>Cases 281, 283-285/85</w:t>
      </w:r>
      <w:r w:rsidRPr="004E0648">
        <w:rPr>
          <w:rFonts w:hint="eastAsia"/>
          <w:sz w:val="24"/>
        </w:rPr>
        <w:t>, Germany v. Commission, [1987] ECR 3203.</w:t>
      </w:r>
    </w:p>
    <w:p w14:paraId="30F85670" w14:textId="77777777" w:rsidR="00773FAD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>重点阅读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－</w:t>
      </w:r>
      <w:r w:rsidR="00773FAD" w:rsidRPr="004E0648">
        <w:rPr>
          <w:sz w:val="24"/>
        </w:rPr>
        <w:t xml:space="preserve">T.C. Hartley, The Foundations of European Community Law, </w:t>
      </w:r>
      <w:r w:rsidR="00773FAD" w:rsidRPr="004E0648">
        <w:rPr>
          <w:rFonts w:hint="eastAsia"/>
          <w:sz w:val="24"/>
        </w:rPr>
        <w:t>11-86.</w:t>
      </w:r>
    </w:p>
    <w:p w14:paraId="4218D13E" w14:textId="77777777" w:rsidR="004E0648" w:rsidRDefault="00773FAD" w:rsidP="00260DDC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  <w:r w:rsidRPr="004E0648">
        <w:rPr>
          <w:sz w:val="24"/>
        </w:rPr>
        <w:t>J</w:t>
      </w:r>
      <w:r w:rsidRPr="004E0648">
        <w:rPr>
          <w:rFonts w:hint="eastAsia"/>
          <w:sz w:val="24"/>
        </w:rPr>
        <w:t>o</w:t>
      </w:r>
      <w:r w:rsidRPr="004E0648">
        <w:rPr>
          <w:sz w:val="24"/>
        </w:rPr>
        <w:t xml:space="preserve"> Shaw, Law</w:t>
      </w:r>
      <w:r w:rsidRPr="004E0648">
        <w:rPr>
          <w:rFonts w:hint="eastAsia"/>
          <w:sz w:val="24"/>
        </w:rPr>
        <w:t xml:space="preserve"> of the European Union</w:t>
      </w:r>
      <w:r w:rsidRPr="004E0648">
        <w:rPr>
          <w:sz w:val="24"/>
        </w:rPr>
        <w:t>,</w:t>
      </w:r>
      <w:r w:rsidRPr="004E0648">
        <w:rPr>
          <w:rFonts w:hint="eastAsia"/>
          <w:sz w:val="24"/>
        </w:rPr>
        <w:t xml:space="preserve"> 105-209.</w:t>
      </w:r>
    </w:p>
    <w:p w14:paraId="4D200719" w14:textId="77777777" w:rsidR="004E0648" w:rsidRPr="004E0648" w:rsidRDefault="004E0648" w:rsidP="00773FAD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</w:p>
    <w:p w14:paraId="60BD202C" w14:textId="77777777" w:rsidR="004E0648" w:rsidRPr="004E0648" w:rsidRDefault="004E0648" w:rsidP="004E0648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三．立法和立法程序</w:t>
      </w:r>
      <w:r w:rsidRPr="004E0648">
        <w:rPr>
          <w:sz w:val="24"/>
        </w:rPr>
        <w:t xml:space="preserve"> </w:t>
      </w:r>
      <w:r w:rsidRPr="004E0648">
        <w:rPr>
          <w:rFonts w:hint="eastAsia"/>
          <w:sz w:val="24"/>
        </w:rPr>
        <w:t>(Legislation &amp; Legislative Procedures)</w:t>
      </w:r>
    </w:p>
    <w:p w14:paraId="52882CDF" w14:textId="77777777" w:rsidR="004E0648" w:rsidRPr="004E0648" w:rsidRDefault="004E0648" w:rsidP="004E0648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4D2E4EA3" w14:textId="77777777" w:rsidR="004E0648" w:rsidRPr="004E0648" w:rsidRDefault="004E0648" w:rsidP="004E0648">
      <w:pPr>
        <w:numPr>
          <w:ilvl w:val="0"/>
          <w:numId w:val="10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法律渊源</w:t>
      </w:r>
      <w:r w:rsidRPr="004E0648">
        <w:rPr>
          <w:rFonts w:hint="eastAsia"/>
          <w:sz w:val="24"/>
        </w:rPr>
        <w:t xml:space="preserve"> (Source</w:t>
      </w:r>
      <w:r w:rsidRPr="004E0648">
        <w:rPr>
          <w:sz w:val="24"/>
        </w:rPr>
        <w:t>s</w:t>
      </w:r>
      <w:r w:rsidRPr="004E0648">
        <w:rPr>
          <w:rFonts w:hint="eastAsia"/>
          <w:sz w:val="24"/>
        </w:rPr>
        <w:t>)</w:t>
      </w:r>
      <w:r w:rsidRPr="004E0648">
        <w:rPr>
          <w:rFonts w:hint="eastAsia"/>
          <w:sz w:val="24"/>
        </w:rPr>
        <w:t>；</w:t>
      </w:r>
    </w:p>
    <w:p w14:paraId="048BA513" w14:textId="77777777" w:rsidR="004E0648" w:rsidRPr="004E0648" w:rsidRDefault="004E0648" w:rsidP="004E0648">
      <w:pPr>
        <w:numPr>
          <w:ilvl w:val="0"/>
          <w:numId w:val="10"/>
        </w:numPr>
        <w:ind w:right="135"/>
        <w:rPr>
          <w:sz w:val="24"/>
        </w:rPr>
      </w:pPr>
      <w:r w:rsidRPr="004E0648">
        <w:rPr>
          <w:rFonts w:hint="eastAsia"/>
          <w:sz w:val="24"/>
        </w:rPr>
        <w:t>立法种类</w:t>
      </w:r>
      <w:r w:rsidRPr="004E0648">
        <w:rPr>
          <w:rFonts w:hint="eastAsia"/>
          <w:sz w:val="24"/>
        </w:rPr>
        <w:t xml:space="preserve"> (Type)</w:t>
      </w:r>
      <w:r w:rsidRPr="004E0648">
        <w:rPr>
          <w:rFonts w:hint="eastAsia"/>
          <w:sz w:val="24"/>
        </w:rPr>
        <w:t>；</w:t>
      </w:r>
    </w:p>
    <w:p w14:paraId="7C4885EB" w14:textId="77777777" w:rsidR="004E0648" w:rsidRPr="004E0648" w:rsidRDefault="004E0648" w:rsidP="004E0648">
      <w:pPr>
        <w:numPr>
          <w:ilvl w:val="0"/>
          <w:numId w:val="10"/>
        </w:numPr>
        <w:ind w:right="135"/>
        <w:rPr>
          <w:sz w:val="24"/>
        </w:rPr>
      </w:pPr>
      <w:r w:rsidRPr="004E0648">
        <w:rPr>
          <w:rFonts w:hint="eastAsia"/>
          <w:sz w:val="24"/>
        </w:rPr>
        <w:t>立法程序</w:t>
      </w:r>
      <w:r w:rsidRPr="004E0648">
        <w:rPr>
          <w:rFonts w:hint="eastAsia"/>
          <w:sz w:val="24"/>
        </w:rPr>
        <w:t xml:space="preserve"> (Procedure)</w:t>
      </w:r>
      <w:r w:rsidRPr="004E0648">
        <w:rPr>
          <w:rFonts w:hint="eastAsia"/>
          <w:sz w:val="24"/>
        </w:rPr>
        <w:t>；</w:t>
      </w:r>
    </w:p>
    <w:p w14:paraId="0546752C" w14:textId="77777777" w:rsidR="004E0648" w:rsidRPr="004E0648" w:rsidRDefault="004E0648" w:rsidP="004E0648">
      <w:pPr>
        <w:numPr>
          <w:ilvl w:val="0"/>
          <w:numId w:val="10"/>
        </w:numPr>
        <w:ind w:right="135"/>
        <w:rPr>
          <w:sz w:val="24"/>
        </w:rPr>
      </w:pPr>
      <w:r w:rsidRPr="004E0648">
        <w:rPr>
          <w:rFonts w:hint="eastAsia"/>
          <w:sz w:val="24"/>
        </w:rPr>
        <w:t>立法过程</w:t>
      </w:r>
      <w:r w:rsidRPr="004E0648">
        <w:rPr>
          <w:rFonts w:hint="eastAsia"/>
          <w:sz w:val="24"/>
        </w:rPr>
        <w:t xml:space="preserve"> (Process)</w:t>
      </w:r>
    </w:p>
    <w:p w14:paraId="7B09C291" w14:textId="77777777" w:rsidR="004E0648" w:rsidRPr="004E0648" w:rsidRDefault="004E0648" w:rsidP="00260DDC">
      <w:pPr>
        <w:ind w:right="135" w:firstLineChars="200" w:firstLine="480"/>
        <w:rPr>
          <w:sz w:val="24"/>
        </w:rPr>
      </w:pPr>
      <w:r w:rsidRPr="004E0648">
        <w:rPr>
          <w:rFonts w:hint="eastAsia"/>
          <w:sz w:val="24"/>
        </w:rPr>
        <w:lastRenderedPageBreak/>
        <w:t>重点案例</w:t>
      </w:r>
      <w:r w:rsidRPr="004E0648">
        <w:rPr>
          <w:sz w:val="24"/>
        </w:rPr>
        <w:t xml:space="preserve"> -</w:t>
      </w:r>
      <w:r w:rsidR="00773FAD" w:rsidRPr="00773FAD">
        <w:rPr>
          <w:sz w:val="24"/>
        </w:rPr>
        <w:t xml:space="preserve"> </w:t>
      </w:r>
      <w:r w:rsidR="00773FAD" w:rsidRPr="004E0648">
        <w:rPr>
          <w:sz w:val="24"/>
        </w:rPr>
        <w:t>Case C-303/9</w:t>
      </w:r>
      <w:r w:rsidR="00773FAD" w:rsidRPr="004E0648">
        <w:rPr>
          <w:rFonts w:hint="eastAsia"/>
          <w:sz w:val="24"/>
        </w:rPr>
        <w:t>0, France v. Commission, [1991] ECR I-2867.</w:t>
      </w:r>
    </w:p>
    <w:p w14:paraId="407A2D9C" w14:textId="77777777" w:rsidR="00773FAD" w:rsidRPr="004E0648" w:rsidRDefault="004E0648" w:rsidP="00260DDC">
      <w:pPr>
        <w:ind w:right="135" w:firstLineChars="200" w:firstLine="480"/>
        <w:rPr>
          <w:sz w:val="24"/>
        </w:rPr>
      </w:pPr>
      <w:r w:rsidRPr="004E0648">
        <w:rPr>
          <w:rFonts w:hint="eastAsia"/>
          <w:sz w:val="24"/>
        </w:rPr>
        <w:t>重点阅读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－</w:t>
      </w:r>
      <w:r w:rsidR="00773FAD" w:rsidRPr="004E0648">
        <w:rPr>
          <w:sz w:val="24"/>
        </w:rPr>
        <w:t>T.C. Hartley, The Foundations of European Community Law,</w:t>
      </w:r>
      <w:r w:rsidR="00773FAD" w:rsidRPr="004E0648">
        <w:rPr>
          <w:rFonts w:hint="eastAsia"/>
          <w:sz w:val="24"/>
        </w:rPr>
        <w:t xml:space="preserve"> 89-132.</w:t>
      </w:r>
    </w:p>
    <w:p w14:paraId="2A349A1B" w14:textId="77777777" w:rsidR="00773FAD" w:rsidRPr="004E0648" w:rsidRDefault="00773FAD" w:rsidP="00773FAD">
      <w:pPr>
        <w:ind w:left="840" w:right="135" w:firstLine="420"/>
        <w:rPr>
          <w:sz w:val="24"/>
        </w:rPr>
      </w:pPr>
      <w:r w:rsidRPr="004E0648">
        <w:rPr>
          <w:sz w:val="24"/>
        </w:rPr>
        <w:t>J</w:t>
      </w:r>
      <w:r w:rsidRPr="004E0648">
        <w:rPr>
          <w:rFonts w:hint="eastAsia"/>
          <w:sz w:val="24"/>
        </w:rPr>
        <w:t>o</w:t>
      </w:r>
      <w:r w:rsidRPr="004E0648">
        <w:rPr>
          <w:sz w:val="24"/>
        </w:rPr>
        <w:t xml:space="preserve"> Shaw, Law</w:t>
      </w:r>
      <w:r w:rsidRPr="004E0648">
        <w:rPr>
          <w:rFonts w:hint="eastAsia"/>
          <w:sz w:val="24"/>
        </w:rPr>
        <w:t xml:space="preserve"> of the European Union</w:t>
      </w:r>
      <w:r w:rsidRPr="004E0648">
        <w:rPr>
          <w:sz w:val="24"/>
        </w:rPr>
        <w:t>,</w:t>
      </w:r>
      <w:r w:rsidRPr="004E0648">
        <w:rPr>
          <w:rFonts w:hint="eastAsia"/>
          <w:sz w:val="24"/>
        </w:rPr>
        <w:t xml:space="preserve"> 211-295.</w:t>
      </w:r>
    </w:p>
    <w:p w14:paraId="3F08CEE2" w14:textId="77777777" w:rsidR="00773FAD" w:rsidRPr="004E0648" w:rsidRDefault="00773FAD" w:rsidP="00773FAD">
      <w:pPr>
        <w:ind w:right="135"/>
        <w:rPr>
          <w:sz w:val="24"/>
        </w:rPr>
      </w:pPr>
    </w:p>
    <w:p w14:paraId="4FF57C1B" w14:textId="77777777" w:rsidR="004E0648" w:rsidRPr="004E0648" w:rsidRDefault="004E0648" w:rsidP="004E0648">
      <w:pPr>
        <w:ind w:left="840" w:right="135"/>
        <w:rPr>
          <w:sz w:val="24"/>
        </w:rPr>
      </w:pPr>
    </w:p>
    <w:p w14:paraId="17A70701" w14:textId="77777777" w:rsidR="004E0648" w:rsidRPr="004E0648" w:rsidRDefault="004E0648" w:rsidP="004E0648">
      <w:pPr>
        <w:ind w:right="135"/>
        <w:rPr>
          <w:sz w:val="24"/>
        </w:rPr>
      </w:pPr>
    </w:p>
    <w:p w14:paraId="7DC47A1D" w14:textId="77777777" w:rsidR="004E0648" w:rsidRPr="004E0648" w:rsidRDefault="004E0648" w:rsidP="004E0648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四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司法救济和司法审查</w:t>
      </w:r>
    </w:p>
    <w:p w14:paraId="758DB90C" w14:textId="77777777" w:rsidR="004E0648" w:rsidRPr="004E0648" w:rsidRDefault="004E0648" w:rsidP="004E0648">
      <w:pPr>
        <w:ind w:left="420" w:right="135" w:firstLine="420"/>
        <w:rPr>
          <w:sz w:val="24"/>
        </w:rPr>
      </w:pPr>
      <w:r w:rsidRPr="004E0648">
        <w:rPr>
          <w:rFonts w:hint="eastAsia"/>
          <w:sz w:val="24"/>
        </w:rPr>
        <w:t xml:space="preserve"> (Judicial Remedies &amp; Judicial Review)</w:t>
      </w:r>
    </w:p>
    <w:p w14:paraId="5900EDC8" w14:textId="77777777" w:rsidR="004E0648" w:rsidRPr="004E0648" w:rsidRDefault="004E0648" w:rsidP="004E0648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13AEE534" w14:textId="77777777" w:rsidR="004E0648" w:rsidRPr="004E0648" w:rsidRDefault="004E0648" w:rsidP="004E0648">
      <w:pPr>
        <w:numPr>
          <w:ilvl w:val="0"/>
          <w:numId w:val="11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对成员国的诉讼</w:t>
      </w:r>
      <w:r w:rsidRPr="004E0648">
        <w:rPr>
          <w:rFonts w:hint="eastAsia"/>
          <w:sz w:val="24"/>
        </w:rPr>
        <w:t xml:space="preserve"> (Actions against Member States)</w:t>
      </w:r>
      <w:r w:rsidRPr="004E0648">
        <w:rPr>
          <w:sz w:val="24"/>
        </w:rPr>
        <w:t>;</w:t>
      </w:r>
    </w:p>
    <w:p w14:paraId="379BC3AC" w14:textId="77777777" w:rsidR="004E0648" w:rsidRPr="004E0648" w:rsidRDefault="004E0648" w:rsidP="004E0648">
      <w:pPr>
        <w:numPr>
          <w:ilvl w:val="0"/>
          <w:numId w:val="11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对欧洲共同体机构的诉讼</w:t>
      </w:r>
      <w:r w:rsidRPr="004E0648">
        <w:rPr>
          <w:rFonts w:hint="eastAsia"/>
          <w:sz w:val="24"/>
        </w:rPr>
        <w:t xml:space="preserve"> (Actions against Institutions)</w:t>
      </w:r>
      <w:r w:rsidRPr="004E0648">
        <w:rPr>
          <w:sz w:val="24"/>
        </w:rPr>
        <w:t>;</w:t>
      </w:r>
    </w:p>
    <w:p w14:paraId="6DAE77C5" w14:textId="77777777" w:rsidR="004E0648" w:rsidRPr="004E0648" w:rsidRDefault="004E0648" w:rsidP="004E0648">
      <w:pPr>
        <w:numPr>
          <w:ilvl w:val="0"/>
          <w:numId w:val="11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初步裁决</w:t>
      </w:r>
      <w:r w:rsidRPr="004E0648">
        <w:rPr>
          <w:rFonts w:hint="eastAsia"/>
          <w:sz w:val="24"/>
        </w:rPr>
        <w:t xml:space="preserve"> (</w:t>
      </w:r>
      <w:r w:rsidRPr="004E0648">
        <w:rPr>
          <w:rFonts w:hint="eastAsia"/>
          <w:sz w:val="24"/>
        </w:rPr>
        <w:t>先予裁决，</w:t>
      </w:r>
      <w:r w:rsidRPr="004E0648">
        <w:rPr>
          <w:rFonts w:hint="eastAsia"/>
          <w:sz w:val="24"/>
        </w:rPr>
        <w:t>Preliminary Ruling)</w:t>
      </w:r>
    </w:p>
    <w:p w14:paraId="5935BC0C" w14:textId="77777777" w:rsidR="004E0648" w:rsidRPr="004E0648" w:rsidRDefault="004E0648" w:rsidP="00260DDC">
      <w:pPr>
        <w:ind w:left="420" w:right="135" w:firstLine="420"/>
        <w:rPr>
          <w:sz w:val="24"/>
        </w:rPr>
      </w:pPr>
      <w:r w:rsidRPr="004E0648">
        <w:rPr>
          <w:rFonts w:hint="eastAsia"/>
          <w:sz w:val="24"/>
        </w:rPr>
        <w:t>重点案例</w:t>
      </w:r>
      <w:r w:rsidRPr="004E0648">
        <w:rPr>
          <w:sz w:val="24"/>
        </w:rPr>
        <w:t xml:space="preserve"> </w:t>
      </w:r>
      <w:r w:rsidR="00260DDC">
        <w:rPr>
          <w:sz w:val="24"/>
        </w:rPr>
        <w:t>–</w:t>
      </w:r>
      <w:r w:rsidR="00260DDC">
        <w:rPr>
          <w:rFonts w:hint="eastAsia"/>
          <w:sz w:val="24"/>
        </w:rPr>
        <w:t>略</w:t>
      </w:r>
    </w:p>
    <w:p w14:paraId="7D7BFF62" w14:textId="77777777" w:rsidR="00643F05" w:rsidRPr="004E0648" w:rsidRDefault="004E0648" w:rsidP="00643F05">
      <w:pPr>
        <w:ind w:leftChars="300" w:left="2070" w:right="135" w:hangingChars="600" w:hanging="1440"/>
        <w:rPr>
          <w:sz w:val="24"/>
        </w:rPr>
      </w:pPr>
      <w:r w:rsidRPr="004E0648">
        <w:rPr>
          <w:rFonts w:hint="eastAsia"/>
          <w:sz w:val="24"/>
        </w:rPr>
        <w:t>重点阅读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－</w:t>
      </w:r>
      <w:r w:rsidR="00643F05" w:rsidRPr="004E0648">
        <w:rPr>
          <w:sz w:val="24"/>
        </w:rPr>
        <w:t>T.C. Hartley, The Foundations of European Community Law,</w:t>
      </w:r>
      <w:r w:rsidR="00643F05" w:rsidRPr="004E0648">
        <w:rPr>
          <w:rFonts w:hint="eastAsia"/>
          <w:sz w:val="24"/>
        </w:rPr>
        <w:t xml:space="preserve"> 269-330, 333-485.</w:t>
      </w:r>
    </w:p>
    <w:p w14:paraId="19014971" w14:textId="77777777" w:rsidR="00643F05" w:rsidRPr="004E0648" w:rsidRDefault="00643F05" w:rsidP="00643F05">
      <w:pPr>
        <w:ind w:left="840" w:right="135" w:firstLine="420"/>
        <w:rPr>
          <w:sz w:val="24"/>
        </w:rPr>
      </w:pPr>
      <w:r w:rsidRPr="004E0648">
        <w:rPr>
          <w:sz w:val="24"/>
        </w:rPr>
        <w:t>J</w:t>
      </w:r>
      <w:r w:rsidRPr="004E0648">
        <w:rPr>
          <w:rFonts w:hint="eastAsia"/>
          <w:sz w:val="24"/>
        </w:rPr>
        <w:t>o</w:t>
      </w:r>
      <w:r w:rsidRPr="004E0648">
        <w:rPr>
          <w:sz w:val="24"/>
        </w:rPr>
        <w:t xml:space="preserve"> Shaw, Law</w:t>
      </w:r>
      <w:r w:rsidRPr="004E0648">
        <w:rPr>
          <w:rFonts w:hint="eastAsia"/>
          <w:sz w:val="24"/>
        </w:rPr>
        <w:t xml:space="preserve"> of the European Union</w:t>
      </w:r>
      <w:r w:rsidRPr="004E0648">
        <w:rPr>
          <w:sz w:val="24"/>
        </w:rPr>
        <w:t>,</w:t>
      </w:r>
      <w:r w:rsidRPr="004E0648">
        <w:rPr>
          <w:rFonts w:hint="eastAsia"/>
          <w:sz w:val="24"/>
        </w:rPr>
        <w:t xml:space="preserve"> 483-555.</w:t>
      </w:r>
    </w:p>
    <w:p w14:paraId="616B2AD2" w14:textId="77777777" w:rsidR="004E0648" w:rsidRPr="004E0648" w:rsidRDefault="004E0648" w:rsidP="004E0648">
      <w:pPr>
        <w:ind w:left="840" w:right="135"/>
        <w:rPr>
          <w:sz w:val="24"/>
        </w:rPr>
      </w:pPr>
    </w:p>
    <w:p w14:paraId="6756B206" w14:textId="77777777" w:rsidR="004E0648" w:rsidRPr="004E0648" w:rsidRDefault="004E0648" w:rsidP="004E0648">
      <w:pPr>
        <w:ind w:right="135"/>
        <w:rPr>
          <w:sz w:val="24"/>
        </w:rPr>
      </w:pP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</w:p>
    <w:p w14:paraId="03F87410" w14:textId="77777777" w:rsidR="004E0648" w:rsidRPr="004E0648" w:rsidRDefault="004E0648" w:rsidP="004E0648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五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欧洲联盟法与成员国国内法</w:t>
      </w:r>
      <w:r w:rsidRPr="004E0648">
        <w:rPr>
          <w:sz w:val="24"/>
        </w:rPr>
        <w:t xml:space="preserve"> </w:t>
      </w:r>
    </w:p>
    <w:p w14:paraId="6D894228" w14:textId="77777777" w:rsidR="004E0648" w:rsidRPr="004E0648" w:rsidRDefault="004E0648" w:rsidP="004E0648">
      <w:pPr>
        <w:ind w:left="840" w:right="135" w:firstLine="420"/>
        <w:rPr>
          <w:sz w:val="24"/>
        </w:rPr>
      </w:pPr>
      <w:r w:rsidRPr="004E0648">
        <w:rPr>
          <w:rFonts w:hint="eastAsia"/>
          <w:sz w:val="24"/>
        </w:rPr>
        <w:t>(EU Law &amp; Member States Law)</w:t>
      </w:r>
    </w:p>
    <w:p w14:paraId="45BBE926" w14:textId="77777777" w:rsidR="004E0648" w:rsidRPr="004E0648" w:rsidRDefault="004E0648" w:rsidP="004E0648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54EC30F1" w14:textId="77777777" w:rsidR="004E0648" w:rsidRPr="004E0648" w:rsidRDefault="004E0648" w:rsidP="004E0648">
      <w:pPr>
        <w:numPr>
          <w:ilvl w:val="0"/>
          <w:numId w:val="12"/>
        </w:numPr>
        <w:ind w:right="135"/>
        <w:rPr>
          <w:sz w:val="24"/>
        </w:rPr>
      </w:pPr>
      <w:r w:rsidRPr="004E0648">
        <w:rPr>
          <w:rFonts w:hint="eastAsia"/>
          <w:sz w:val="24"/>
        </w:rPr>
        <w:t>直接效力</w:t>
      </w:r>
      <w:r w:rsidRPr="004E0648">
        <w:rPr>
          <w:rFonts w:hint="eastAsia"/>
          <w:sz w:val="24"/>
        </w:rPr>
        <w:t xml:space="preserve"> (Direct Effect)</w:t>
      </w:r>
      <w:r w:rsidRPr="004E0648">
        <w:rPr>
          <w:sz w:val="24"/>
        </w:rPr>
        <w:t>;</w:t>
      </w:r>
    </w:p>
    <w:p w14:paraId="041E7B1A" w14:textId="77777777" w:rsidR="004E0648" w:rsidRPr="004E0648" w:rsidRDefault="004E0648" w:rsidP="004E0648">
      <w:pPr>
        <w:numPr>
          <w:ilvl w:val="0"/>
          <w:numId w:val="12"/>
        </w:numPr>
        <w:ind w:right="135"/>
        <w:rPr>
          <w:sz w:val="24"/>
        </w:rPr>
      </w:pPr>
      <w:r w:rsidRPr="004E0648">
        <w:rPr>
          <w:rFonts w:hint="eastAsia"/>
          <w:sz w:val="24"/>
        </w:rPr>
        <w:t>优先地位</w:t>
      </w:r>
      <w:r w:rsidRPr="004E0648">
        <w:rPr>
          <w:rFonts w:hint="eastAsia"/>
          <w:sz w:val="24"/>
        </w:rPr>
        <w:t xml:space="preserve"> (Supremacy)</w:t>
      </w:r>
      <w:r w:rsidRPr="004E0648">
        <w:rPr>
          <w:sz w:val="24"/>
        </w:rPr>
        <w:t>;</w:t>
      </w:r>
    </w:p>
    <w:p w14:paraId="206536FD" w14:textId="77777777" w:rsidR="004E0648" w:rsidRPr="004E0648" w:rsidRDefault="004E0648" w:rsidP="004E0648">
      <w:pPr>
        <w:numPr>
          <w:ilvl w:val="0"/>
          <w:numId w:val="12"/>
        </w:numPr>
        <w:ind w:right="135"/>
        <w:rPr>
          <w:sz w:val="24"/>
        </w:rPr>
      </w:pPr>
      <w:r w:rsidRPr="004E0648">
        <w:rPr>
          <w:rFonts w:hint="eastAsia"/>
          <w:sz w:val="24"/>
        </w:rPr>
        <w:t>附属原则</w:t>
      </w:r>
      <w:r w:rsidRPr="004E0648">
        <w:rPr>
          <w:rFonts w:hint="eastAsia"/>
          <w:sz w:val="24"/>
        </w:rPr>
        <w:t xml:space="preserve"> (Subsidiarity)</w:t>
      </w:r>
      <w:r w:rsidRPr="004E0648">
        <w:rPr>
          <w:sz w:val="24"/>
        </w:rPr>
        <w:t>;</w:t>
      </w:r>
    </w:p>
    <w:p w14:paraId="65FB57A2" w14:textId="77777777" w:rsidR="004E0648" w:rsidRPr="004E0648" w:rsidRDefault="004E0648" w:rsidP="004E0648">
      <w:pPr>
        <w:numPr>
          <w:ilvl w:val="0"/>
          <w:numId w:val="12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欧洲共同体法在成员国的效力</w:t>
      </w:r>
      <w:r w:rsidRPr="004E0648">
        <w:rPr>
          <w:rFonts w:hint="eastAsia"/>
          <w:sz w:val="24"/>
        </w:rPr>
        <w:t xml:space="preserve"> (Community Law in the Member States)</w:t>
      </w:r>
      <w:r w:rsidRPr="004E0648">
        <w:rPr>
          <w:sz w:val="24"/>
        </w:rPr>
        <w:t>;</w:t>
      </w:r>
    </w:p>
    <w:p w14:paraId="765DC5E1" w14:textId="77777777" w:rsidR="004E0648" w:rsidRPr="004E0648" w:rsidRDefault="004E0648" w:rsidP="004E0648">
      <w:pPr>
        <w:numPr>
          <w:ilvl w:val="0"/>
          <w:numId w:val="12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对成员国国内立法的解释</w:t>
      </w:r>
      <w:r w:rsidRPr="004E0648">
        <w:rPr>
          <w:rFonts w:hint="eastAsia"/>
          <w:sz w:val="24"/>
        </w:rPr>
        <w:t xml:space="preserve"> (Interpretation of Member States Law).</w:t>
      </w:r>
    </w:p>
    <w:p w14:paraId="067D3563" w14:textId="77777777" w:rsidR="004E0648" w:rsidRPr="004E0648" w:rsidRDefault="004E0648" w:rsidP="004E0648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重点案例</w:t>
      </w:r>
      <w:r w:rsidRPr="004E0648">
        <w:rPr>
          <w:sz w:val="24"/>
        </w:rPr>
        <w:t xml:space="preserve"> -</w:t>
      </w:r>
    </w:p>
    <w:p w14:paraId="0C75D921" w14:textId="77777777" w:rsidR="004E0648" w:rsidRPr="004E0648" w:rsidRDefault="004E0648" w:rsidP="004E0648">
      <w:pPr>
        <w:ind w:left="1260" w:right="135"/>
        <w:rPr>
          <w:sz w:val="24"/>
        </w:rPr>
      </w:pPr>
      <w:r w:rsidRPr="004E0648">
        <w:rPr>
          <w:sz w:val="24"/>
        </w:rPr>
        <w:t>Case 6/64</w:t>
      </w:r>
      <w:r w:rsidRPr="004E0648">
        <w:rPr>
          <w:rFonts w:hint="eastAsia"/>
          <w:sz w:val="24"/>
        </w:rPr>
        <w:t>, Costa v. ENEL, [1964] ECR 585.</w:t>
      </w:r>
    </w:p>
    <w:p w14:paraId="20178961" w14:textId="77777777" w:rsidR="004E0648" w:rsidRPr="004E0648" w:rsidRDefault="004E0648" w:rsidP="004E0648">
      <w:pPr>
        <w:ind w:left="840" w:right="135"/>
        <w:rPr>
          <w:sz w:val="24"/>
        </w:rPr>
      </w:pPr>
      <w:r w:rsidRPr="004E0648">
        <w:rPr>
          <w:rFonts w:hint="eastAsia"/>
          <w:sz w:val="24"/>
        </w:rPr>
        <w:t>重点阅读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－</w:t>
      </w:r>
    </w:p>
    <w:p w14:paraId="41FDFF2B" w14:textId="77777777" w:rsidR="004E0648" w:rsidRPr="004E0648" w:rsidRDefault="004E0648" w:rsidP="004E0648">
      <w:pPr>
        <w:ind w:right="135"/>
        <w:rPr>
          <w:sz w:val="24"/>
        </w:rPr>
      </w:pP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  <w:r w:rsidRPr="004E0648">
        <w:rPr>
          <w:rFonts w:hint="eastAsia"/>
          <w:sz w:val="24"/>
        </w:rPr>
        <w:tab/>
      </w:r>
      <w:r w:rsidRPr="004E0648">
        <w:rPr>
          <w:sz w:val="24"/>
        </w:rPr>
        <w:t>T.C. Hartley, The Foundations of European Community Law,</w:t>
      </w:r>
      <w:r w:rsidRPr="004E0648">
        <w:rPr>
          <w:rFonts w:hint="eastAsia"/>
          <w:sz w:val="24"/>
        </w:rPr>
        <w:t xml:space="preserve"> 191-268. </w:t>
      </w:r>
    </w:p>
    <w:p w14:paraId="4832DF8D" w14:textId="77777777" w:rsidR="00B21845" w:rsidRDefault="004E0648" w:rsidP="00B21845">
      <w:pPr>
        <w:ind w:left="840" w:right="135" w:firstLine="420"/>
        <w:rPr>
          <w:sz w:val="24"/>
        </w:rPr>
      </w:pPr>
      <w:r w:rsidRPr="004E0648">
        <w:rPr>
          <w:sz w:val="24"/>
        </w:rPr>
        <w:t>J</w:t>
      </w:r>
      <w:r w:rsidRPr="004E0648">
        <w:rPr>
          <w:rFonts w:hint="eastAsia"/>
          <w:sz w:val="24"/>
        </w:rPr>
        <w:t>o</w:t>
      </w:r>
      <w:r w:rsidRPr="004E0648">
        <w:rPr>
          <w:sz w:val="24"/>
        </w:rPr>
        <w:t xml:space="preserve"> Shaw, Law</w:t>
      </w:r>
      <w:r w:rsidRPr="004E0648">
        <w:rPr>
          <w:rFonts w:hint="eastAsia"/>
          <w:sz w:val="24"/>
        </w:rPr>
        <w:t xml:space="preserve"> of the European Union</w:t>
      </w:r>
      <w:r w:rsidRPr="004E0648">
        <w:rPr>
          <w:sz w:val="24"/>
        </w:rPr>
        <w:t>,</w:t>
      </w:r>
      <w:r w:rsidR="00B21845">
        <w:rPr>
          <w:rFonts w:hint="eastAsia"/>
          <w:sz w:val="24"/>
        </w:rPr>
        <w:t xml:space="preserve"> 395-48</w:t>
      </w:r>
    </w:p>
    <w:p w14:paraId="62B6F046" w14:textId="77777777" w:rsidR="00B21845" w:rsidRDefault="00B21845" w:rsidP="00B21845">
      <w:pPr>
        <w:ind w:left="840" w:right="135" w:firstLine="420"/>
        <w:rPr>
          <w:sz w:val="24"/>
        </w:rPr>
      </w:pPr>
    </w:p>
    <w:p w14:paraId="1F2C9548" w14:textId="77777777" w:rsidR="00B21845" w:rsidRDefault="00B21845" w:rsidP="00B21845">
      <w:pPr>
        <w:ind w:right="135"/>
        <w:rPr>
          <w:sz w:val="24"/>
        </w:rPr>
      </w:pPr>
      <w:r>
        <w:rPr>
          <w:rFonts w:hint="eastAsia"/>
          <w:sz w:val="24"/>
        </w:rPr>
        <w:t xml:space="preserve">   </w:t>
      </w:r>
    </w:p>
    <w:p w14:paraId="0C67BB8F" w14:textId="77777777" w:rsidR="00B21845" w:rsidRDefault="00B21845" w:rsidP="00B21845">
      <w:pPr>
        <w:ind w:right="135"/>
        <w:rPr>
          <w:sz w:val="24"/>
        </w:rPr>
      </w:pPr>
    </w:p>
    <w:p w14:paraId="02930C9C" w14:textId="77777777" w:rsidR="00B21845" w:rsidRPr="004E0648" w:rsidRDefault="00B21845" w:rsidP="00B21845">
      <w:pPr>
        <w:ind w:right="136" w:firstLineChars="200" w:firstLine="480"/>
        <w:rPr>
          <w:sz w:val="24"/>
        </w:rPr>
      </w:pPr>
      <w:r w:rsidRPr="004E0648">
        <w:rPr>
          <w:rFonts w:hint="eastAsia"/>
          <w:sz w:val="24"/>
        </w:rPr>
        <w:t>第三部分</w:t>
      </w: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欧盟经济法</w:t>
      </w:r>
      <w:r w:rsidRPr="004E0648">
        <w:rPr>
          <w:sz w:val="24"/>
        </w:rPr>
        <w:t xml:space="preserve"> (Economic Law) </w:t>
      </w:r>
      <w:r w:rsidRPr="004E0648">
        <w:rPr>
          <w:rFonts w:hint="eastAsia"/>
          <w:sz w:val="24"/>
        </w:rPr>
        <w:t>（</w:t>
      </w:r>
      <w:r w:rsidRPr="004E0648">
        <w:rPr>
          <w:sz w:val="24"/>
        </w:rPr>
        <w:t>6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周</w:t>
      </w:r>
      <w:r w:rsidRPr="004E0648">
        <w:rPr>
          <w:sz w:val="24"/>
        </w:rPr>
        <w:t>/</w:t>
      </w:r>
      <w:r w:rsidRPr="004E0648">
        <w:rPr>
          <w:rFonts w:hint="eastAsia"/>
          <w:sz w:val="24"/>
        </w:rPr>
        <w:t>w</w:t>
      </w:r>
      <w:r w:rsidRPr="004E0648">
        <w:rPr>
          <w:sz w:val="24"/>
        </w:rPr>
        <w:t>eeks</w:t>
      </w:r>
      <w:r w:rsidRPr="004E0648">
        <w:rPr>
          <w:rFonts w:hint="eastAsia"/>
          <w:sz w:val="24"/>
        </w:rPr>
        <w:t>）</w:t>
      </w:r>
    </w:p>
    <w:p w14:paraId="5E575DDD" w14:textId="77777777" w:rsidR="00B21845" w:rsidRPr="004E0648" w:rsidRDefault="00B21845" w:rsidP="00B21845">
      <w:pPr>
        <w:ind w:right="135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58B8D308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六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货物的自由流动</w:t>
      </w:r>
      <w:r w:rsidRPr="004E0648">
        <w:rPr>
          <w:rFonts w:hint="eastAsia"/>
          <w:sz w:val="24"/>
        </w:rPr>
        <w:t xml:space="preserve"> (Free Movement of Goods)</w:t>
      </w:r>
    </w:p>
    <w:p w14:paraId="4584D264" w14:textId="77777777" w:rsidR="00B21845" w:rsidRPr="004E0648" w:rsidRDefault="00B21845" w:rsidP="00B21845">
      <w:pPr>
        <w:ind w:left="420" w:right="135" w:firstLine="420"/>
        <w:rPr>
          <w:sz w:val="24"/>
        </w:rPr>
      </w:pP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1388232B" w14:textId="77777777" w:rsidR="00B21845" w:rsidRPr="004E0648" w:rsidRDefault="00B21845" w:rsidP="00B21845">
      <w:pPr>
        <w:numPr>
          <w:ilvl w:val="0"/>
          <w:numId w:val="13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关税同盟</w:t>
      </w:r>
      <w:r w:rsidRPr="004E0648">
        <w:rPr>
          <w:rFonts w:hint="eastAsia"/>
          <w:sz w:val="24"/>
        </w:rPr>
        <w:t xml:space="preserve"> (Custom Union)</w:t>
      </w:r>
      <w:r w:rsidRPr="004E0648">
        <w:rPr>
          <w:sz w:val="24"/>
        </w:rPr>
        <w:t>;</w:t>
      </w:r>
    </w:p>
    <w:p w14:paraId="68B9DE1E" w14:textId="77777777" w:rsidR="00B21845" w:rsidRPr="004E0648" w:rsidRDefault="00B21845" w:rsidP="00B21845">
      <w:pPr>
        <w:numPr>
          <w:ilvl w:val="0"/>
          <w:numId w:val="13"/>
        </w:numPr>
        <w:ind w:right="135"/>
        <w:rPr>
          <w:sz w:val="24"/>
        </w:rPr>
      </w:pPr>
      <w:r w:rsidRPr="004E0648">
        <w:rPr>
          <w:rFonts w:hint="eastAsia"/>
          <w:sz w:val="24"/>
        </w:rPr>
        <w:t>税和等量税费</w:t>
      </w:r>
      <w:r w:rsidRPr="004E0648">
        <w:rPr>
          <w:sz w:val="24"/>
        </w:rPr>
        <w:t xml:space="preserve"> (Duties &amp; Charges);</w:t>
      </w:r>
    </w:p>
    <w:p w14:paraId="3D8B1943" w14:textId="77777777" w:rsidR="00B21845" w:rsidRPr="004E0648" w:rsidRDefault="00B21845" w:rsidP="00B21845">
      <w:pPr>
        <w:numPr>
          <w:ilvl w:val="0"/>
          <w:numId w:val="13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国内税</w:t>
      </w:r>
      <w:r w:rsidRPr="004E0648">
        <w:rPr>
          <w:sz w:val="24"/>
        </w:rPr>
        <w:t xml:space="preserve"> (Taxes);</w:t>
      </w:r>
    </w:p>
    <w:p w14:paraId="1C54FC8E" w14:textId="77777777" w:rsidR="00B21845" w:rsidRPr="004E0648" w:rsidRDefault="00B21845" w:rsidP="00B21845">
      <w:pPr>
        <w:numPr>
          <w:ilvl w:val="0"/>
          <w:numId w:val="13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数量限制和类似措施</w:t>
      </w:r>
      <w:r w:rsidRPr="004E0648">
        <w:rPr>
          <w:sz w:val="24"/>
        </w:rPr>
        <w:t xml:space="preserve"> (Quantitative Restrictions);</w:t>
      </w:r>
    </w:p>
    <w:p w14:paraId="03698591" w14:textId="77777777" w:rsidR="00B21845" w:rsidRPr="004E0648" w:rsidRDefault="00B21845" w:rsidP="00B21845">
      <w:pPr>
        <w:numPr>
          <w:ilvl w:val="0"/>
          <w:numId w:val="13"/>
        </w:numPr>
        <w:ind w:right="135"/>
        <w:rPr>
          <w:sz w:val="24"/>
        </w:rPr>
      </w:pPr>
      <w:r w:rsidRPr="004E0648">
        <w:rPr>
          <w:rFonts w:hint="eastAsia"/>
          <w:sz w:val="24"/>
        </w:rPr>
        <w:t>自由流动原则的例外</w:t>
      </w:r>
      <w:r w:rsidRPr="004E0648">
        <w:rPr>
          <w:sz w:val="24"/>
        </w:rPr>
        <w:t xml:space="preserve"> (Exceptions)</w:t>
      </w:r>
    </w:p>
    <w:p w14:paraId="0235C513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sz w:val="24"/>
        </w:rPr>
        <w:tab/>
      </w:r>
    </w:p>
    <w:p w14:paraId="63D6229F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七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竞争政策</w:t>
      </w:r>
      <w:r w:rsidRPr="004E0648">
        <w:rPr>
          <w:rFonts w:hint="eastAsia"/>
          <w:sz w:val="24"/>
        </w:rPr>
        <w:t xml:space="preserve"> (Competition</w:t>
      </w:r>
      <w:r w:rsidRPr="004E0648">
        <w:rPr>
          <w:sz w:val="24"/>
        </w:rPr>
        <w:t xml:space="preserve"> Policy</w:t>
      </w:r>
      <w:r w:rsidRPr="004E0648">
        <w:rPr>
          <w:rFonts w:hint="eastAsia"/>
          <w:sz w:val="24"/>
        </w:rPr>
        <w:t>)</w:t>
      </w:r>
    </w:p>
    <w:p w14:paraId="28FB1ADD" w14:textId="77777777" w:rsidR="00B21845" w:rsidRPr="004E0648" w:rsidRDefault="00B21845" w:rsidP="00B21845">
      <w:pPr>
        <w:ind w:left="420" w:right="135" w:firstLine="420"/>
        <w:rPr>
          <w:sz w:val="24"/>
        </w:rPr>
      </w:pP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44424662" w14:textId="77777777" w:rsidR="00B21845" w:rsidRPr="004E0648" w:rsidRDefault="00B21845" w:rsidP="00B21845">
      <w:pPr>
        <w:numPr>
          <w:ilvl w:val="0"/>
          <w:numId w:val="14"/>
        </w:numPr>
        <w:ind w:right="134"/>
        <w:rPr>
          <w:sz w:val="24"/>
        </w:rPr>
      </w:pPr>
      <w:r w:rsidRPr="004E0648">
        <w:rPr>
          <w:rFonts w:hint="eastAsia"/>
          <w:sz w:val="24"/>
        </w:rPr>
        <w:lastRenderedPageBreak/>
        <w:t>第</w:t>
      </w:r>
      <w:r w:rsidRPr="004E0648">
        <w:rPr>
          <w:sz w:val="24"/>
        </w:rPr>
        <w:t>81</w:t>
      </w:r>
      <w:r w:rsidRPr="004E0648">
        <w:rPr>
          <w:rFonts w:hint="eastAsia"/>
          <w:sz w:val="24"/>
        </w:rPr>
        <w:t>条</w:t>
      </w:r>
      <w:r w:rsidRPr="004E0648">
        <w:rPr>
          <w:sz w:val="24"/>
        </w:rPr>
        <w:t xml:space="preserve"> (Article 81 – Agreement &amp; Concerted Practice);</w:t>
      </w:r>
    </w:p>
    <w:p w14:paraId="3D92FCFC" w14:textId="77777777" w:rsidR="00B21845" w:rsidRPr="004E0648" w:rsidRDefault="00B21845" w:rsidP="00B21845">
      <w:pPr>
        <w:numPr>
          <w:ilvl w:val="0"/>
          <w:numId w:val="14"/>
        </w:numPr>
        <w:ind w:right="134"/>
        <w:rPr>
          <w:sz w:val="24"/>
        </w:rPr>
      </w:pPr>
      <w:r w:rsidRPr="004E0648">
        <w:rPr>
          <w:rFonts w:hint="eastAsia"/>
          <w:sz w:val="24"/>
        </w:rPr>
        <w:t>第</w:t>
      </w:r>
      <w:r w:rsidRPr="004E0648">
        <w:rPr>
          <w:sz w:val="24"/>
        </w:rPr>
        <w:t>82</w:t>
      </w:r>
      <w:r w:rsidRPr="004E0648">
        <w:rPr>
          <w:rFonts w:hint="eastAsia"/>
          <w:sz w:val="24"/>
        </w:rPr>
        <w:t>条</w:t>
      </w:r>
      <w:r w:rsidRPr="004E0648">
        <w:rPr>
          <w:sz w:val="24"/>
        </w:rPr>
        <w:t xml:space="preserve"> (Article 82 – Dominant Position);</w:t>
      </w:r>
    </w:p>
    <w:p w14:paraId="4B003227" w14:textId="77777777" w:rsidR="00B21845" w:rsidRPr="004E0648" w:rsidRDefault="00B21845" w:rsidP="00B21845">
      <w:pPr>
        <w:numPr>
          <w:ilvl w:val="0"/>
          <w:numId w:val="14"/>
        </w:numPr>
        <w:ind w:right="134"/>
        <w:rPr>
          <w:sz w:val="24"/>
        </w:rPr>
      </w:pPr>
      <w:r w:rsidRPr="004E0648">
        <w:rPr>
          <w:rFonts w:hint="eastAsia"/>
          <w:sz w:val="24"/>
        </w:rPr>
        <w:t>企业兼并</w:t>
      </w:r>
      <w:r w:rsidRPr="004E0648">
        <w:rPr>
          <w:sz w:val="24"/>
        </w:rPr>
        <w:t xml:space="preserve"> (Merger);</w:t>
      </w:r>
    </w:p>
    <w:p w14:paraId="6190DD81" w14:textId="77777777" w:rsidR="00B21845" w:rsidRPr="004E0648" w:rsidRDefault="00B21845" w:rsidP="00B21845">
      <w:pPr>
        <w:numPr>
          <w:ilvl w:val="0"/>
          <w:numId w:val="14"/>
        </w:numPr>
        <w:ind w:right="134"/>
        <w:rPr>
          <w:sz w:val="24"/>
        </w:rPr>
      </w:pPr>
      <w:r w:rsidRPr="004E0648">
        <w:rPr>
          <w:rFonts w:hint="eastAsia"/>
          <w:sz w:val="24"/>
        </w:rPr>
        <w:t>知识产权</w:t>
      </w:r>
      <w:r w:rsidRPr="004E0648">
        <w:rPr>
          <w:sz w:val="24"/>
        </w:rPr>
        <w:t xml:space="preserve"> (Intellectual Property);</w:t>
      </w:r>
    </w:p>
    <w:p w14:paraId="0D8E87D1" w14:textId="77777777" w:rsidR="00B21845" w:rsidRPr="004E0648" w:rsidRDefault="00B21845" w:rsidP="00B21845">
      <w:pPr>
        <w:ind w:right="135"/>
        <w:rPr>
          <w:sz w:val="24"/>
        </w:rPr>
      </w:pPr>
    </w:p>
    <w:p w14:paraId="2FFD0A42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八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工人的自由流动</w:t>
      </w:r>
      <w:r w:rsidRPr="004E0648">
        <w:rPr>
          <w:rFonts w:hint="eastAsia"/>
          <w:sz w:val="24"/>
        </w:rPr>
        <w:t xml:space="preserve"> (Free Movement of Workers)</w:t>
      </w:r>
    </w:p>
    <w:p w14:paraId="197F5BB2" w14:textId="77777777" w:rsidR="00B21845" w:rsidRPr="004E0648" w:rsidRDefault="00B21845" w:rsidP="00B21845">
      <w:pPr>
        <w:ind w:left="420" w:right="134" w:firstLine="420"/>
        <w:rPr>
          <w:sz w:val="24"/>
        </w:rPr>
      </w:pP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45ED8DB6" w14:textId="77777777" w:rsidR="00B21845" w:rsidRPr="004E0648" w:rsidRDefault="00B21845" w:rsidP="00B21845">
      <w:pPr>
        <w:numPr>
          <w:ilvl w:val="0"/>
          <w:numId w:val="15"/>
        </w:numPr>
        <w:ind w:right="135"/>
        <w:rPr>
          <w:sz w:val="24"/>
        </w:rPr>
      </w:pPr>
      <w:r w:rsidRPr="004E0648">
        <w:rPr>
          <w:rFonts w:hint="eastAsia"/>
          <w:sz w:val="24"/>
        </w:rPr>
        <w:t>范围</w:t>
      </w:r>
      <w:r w:rsidRPr="004E0648">
        <w:rPr>
          <w:rFonts w:hint="eastAsia"/>
          <w:sz w:val="24"/>
        </w:rPr>
        <w:t xml:space="preserve"> (</w:t>
      </w:r>
      <w:r w:rsidRPr="004E0648">
        <w:rPr>
          <w:sz w:val="24"/>
        </w:rPr>
        <w:t>Scope</w:t>
      </w:r>
      <w:r w:rsidRPr="004E0648">
        <w:rPr>
          <w:rFonts w:hint="eastAsia"/>
          <w:sz w:val="24"/>
        </w:rPr>
        <w:t>)</w:t>
      </w:r>
      <w:r w:rsidRPr="004E0648">
        <w:rPr>
          <w:sz w:val="24"/>
        </w:rPr>
        <w:t>;</w:t>
      </w:r>
    </w:p>
    <w:p w14:paraId="456254FC" w14:textId="77777777" w:rsidR="00B21845" w:rsidRPr="004E0648" w:rsidRDefault="00B21845" w:rsidP="00B21845">
      <w:pPr>
        <w:numPr>
          <w:ilvl w:val="0"/>
          <w:numId w:val="15"/>
        </w:numPr>
        <w:ind w:right="135"/>
        <w:rPr>
          <w:sz w:val="24"/>
        </w:rPr>
      </w:pPr>
      <w:r w:rsidRPr="004E0648">
        <w:rPr>
          <w:rFonts w:hint="eastAsia"/>
          <w:sz w:val="24"/>
        </w:rPr>
        <w:t>例外</w:t>
      </w:r>
      <w:r w:rsidRPr="004E0648">
        <w:rPr>
          <w:sz w:val="24"/>
        </w:rPr>
        <w:t xml:space="preserve"> (Exceptions)</w:t>
      </w:r>
    </w:p>
    <w:p w14:paraId="68632787" w14:textId="77777777" w:rsidR="00B21845" w:rsidRPr="004E0648" w:rsidRDefault="00B21845" w:rsidP="00B21845">
      <w:pPr>
        <w:numPr>
          <w:ilvl w:val="0"/>
          <w:numId w:val="15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欧洲公民权</w:t>
      </w:r>
      <w:r w:rsidRPr="004E0648">
        <w:rPr>
          <w:rFonts w:hint="eastAsia"/>
          <w:sz w:val="24"/>
        </w:rPr>
        <w:t xml:space="preserve"> (European Citizenship)</w:t>
      </w:r>
    </w:p>
    <w:p w14:paraId="3EF05A08" w14:textId="77777777" w:rsidR="00B21845" w:rsidRPr="004E0648" w:rsidRDefault="00B21845" w:rsidP="00B21845">
      <w:pPr>
        <w:ind w:right="135"/>
        <w:rPr>
          <w:sz w:val="24"/>
        </w:rPr>
      </w:pPr>
    </w:p>
    <w:p w14:paraId="25BAC5A4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九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自由开业和自由提供服务</w:t>
      </w:r>
      <w:r w:rsidRPr="004E0648">
        <w:rPr>
          <w:rFonts w:hint="eastAsia"/>
          <w:sz w:val="24"/>
        </w:rPr>
        <w:t xml:space="preserve"> </w:t>
      </w:r>
    </w:p>
    <w:p w14:paraId="093CEB2A" w14:textId="77777777" w:rsidR="00B21845" w:rsidRPr="004E0648" w:rsidRDefault="00B21845" w:rsidP="00B21845">
      <w:pPr>
        <w:ind w:left="420" w:right="135" w:firstLine="420"/>
        <w:rPr>
          <w:sz w:val="24"/>
        </w:rPr>
      </w:pPr>
      <w:r w:rsidRPr="004E0648">
        <w:rPr>
          <w:rFonts w:hint="eastAsia"/>
          <w:sz w:val="24"/>
        </w:rPr>
        <w:t xml:space="preserve">(Freedom of Establishment &amp; </w:t>
      </w:r>
      <w:r w:rsidRPr="004E0648">
        <w:rPr>
          <w:sz w:val="24"/>
        </w:rPr>
        <w:t xml:space="preserve">to </w:t>
      </w:r>
      <w:r w:rsidRPr="004E0648">
        <w:rPr>
          <w:rFonts w:hint="eastAsia"/>
          <w:sz w:val="24"/>
        </w:rPr>
        <w:t>Provide Services)</w:t>
      </w:r>
    </w:p>
    <w:p w14:paraId="011661C9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52B1FFFC" w14:textId="77777777" w:rsidR="00B21845" w:rsidRPr="004E0648" w:rsidRDefault="00B21845" w:rsidP="00B21845">
      <w:pPr>
        <w:numPr>
          <w:ilvl w:val="0"/>
          <w:numId w:val="16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开业</w:t>
      </w:r>
      <w:r w:rsidRPr="004E0648">
        <w:rPr>
          <w:sz w:val="24"/>
        </w:rPr>
        <w:t xml:space="preserve"> (Establishment);</w:t>
      </w:r>
    </w:p>
    <w:p w14:paraId="11B64795" w14:textId="77777777" w:rsidR="00B21845" w:rsidRPr="004E0648" w:rsidRDefault="00B21845" w:rsidP="00B21845">
      <w:pPr>
        <w:numPr>
          <w:ilvl w:val="0"/>
          <w:numId w:val="16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服务</w:t>
      </w:r>
      <w:r w:rsidRPr="004E0648">
        <w:rPr>
          <w:sz w:val="24"/>
        </w:rPr>
        <w:t xml:space="preserve"> (Services)</w:t>
      </w:r>
    </w:p>
    <w:p w14:paraId="18E4E6B0" w14:textId="77777777" w:rsidR="00B21845" w:rsidRPr="004E0648" w:rsidRDefault="00B21845" w:rsidP="00B21845">
      <w:pPr>
        <w:ind w:right="135"/>
        <w:rPr>
          <w:sz w:val="24"/>
        </w:rPr>
      </w:pPr>
    </w:p>
    <w:p w14:paraId="2072B353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十．</w:t>
      </w:r>
      <w:r w:rsidRPr="004E0648">
        <w:rPr>
          <w:sz w:val="24"/>
        </w:rPr>
        <w:t xml:space="preserve">  </w:t>
      </w:r>
      <w:r w:rsidRPr="004E0648">
        <w:rPr>
          <w:rFonts w:hint="eastAsia"/>
          <w:sz w:val="24"/>
        </w:rPr>
        <w:t>资本的自由流动和经济货币联盟</w:t>
      </w:r>
    </w:p>
    <w:p w14:paraId="6B563245" w14:textId="77777777" w:rsidR="00B21845" w:rsidRPr="004E0648" w:rsidRDefault="00B21845" w:rsidP="00B21845">
      <w:pPr>
        <w:ind w:left="840" w:right="135"/>
        <w:rPr>
          <w:sz w:val="24"/>
        </w:rPr>
      </w:pPr>
      <w:r w:rsidRPr="004E0648">
        <w:rPr>
          <w:rFonts w:hint="eastAsia"/>
          <w:sz w:val="24"/>
        </w:rPr>
        <w:t>(Free Movement of Capital</w:t>
      </w:r>
      <w:r w:rsidRPr="004E0648">
        <w:rPr>
          <w:sz w:val="24"/>
        </w:rPr>
        <w:t xml:space="preserve"> &amp; Economic and Monetary Union</w:t>
      </w:r>
      <w:r w:rsidRPr="004E0648">
        <w:rPr>
          <w:rFonts w:hint="eastAsia"/>
          <w:sz w:val="24"/>
        </w:rPr>
        <w:t>)</w:t>
      </w:r>
    </w:p>
    <w:p w14:paraId="64D366F8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1D221322" w14:textId="77777777" w:rsidR="00B21845" w:rsidRPr="004E0648" w:rsidRDefault="00B21845" w:rsidP="00B21845">
      <w:pPr>
        <w:numPr>
          <w:ilvl w:val="0"/>
          <w:numId w:val="17"/>
        </w:numPr>
        <w:ind w:right="135"/>
        <w:rPr>
          <w:sz w:val="24"/>
        </w:rPr>
      </w:pPr>
      <w:r w:rsidRPr="004E0648">
        <w:rPr>
          <w:rFonts w:hint="eastAsia"/>
          <w:sz w:val="24"/>
        </w:rPr>
        <w:t>资本的自由流动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（</w:t>
      </w:r>
      <w:r w:rsidRPr="004E0648">
        <w:rPr>
          <w:rFonts w:hint="eastAsia"/>
          <w:sz w:val="24"/>
        </w:rPr>
        <w:t>Free Movement of Capital</w:t>
      </w:r>
      <w:r w:rsidRPr="004E0648">
        <w:rPr>
          <w:rFonts w:hint="eastAsia"/>
          <w:sz w:val="24"/>
        </w:rPr>
        <w:t>）</w:t>
      </w:r>
    </w:p>
    <w:p w14:paraId="3F44CD6D" w14:textId="77777777" w:rsidR="00B21845" w:rsidRPr="004E0648" w:rsidRDefault="00B21845" w:rsidP="00B21845">
      <w:pPr>
        <w:numPr>
          <w:ilvl w:val="0"/>
          <w:numId w:val="17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欧洲经济货币联盟（</w:t>
      </w:r>
      <w:r w:rsidRPr="004E0648">
        <w:rPr>
          <w:sz w:val="24"/>
        </w:rPr>
        <w:t>Economic and Monetary Union, EMU</w:t>
      </w:r>
      <w:r w:rsidRPr="004E0648">
        <w:rPr>
          <w:rFonts w:hint="eastAsia"/>
          <w:sz w:val="24"/>
        </w:rPr>
        <w:t>）</w:t>
      </w:r>
    </w:p>
    <w:p w14:paraId="4D89B2C7" w14:textId="77777777" w:rsidR="00B21845" w:rsidRPr="004E0648" w:rsidRDefault="00B21845" w:rsidP="00B21845">
      <w:pPr>
        <w:ind w:right="135"/>
        <w:rPr>
          <w:sz w:val="24"/>
        </w:rPr>
      </w:pPr>
    </w:p>
    <w:p w14:paraId="369C5083" w14:textId="77777777" w:rsidR="00B21845" w:rsidRPr="004E0648" w:rsidRDefault="00B21845" w:rsidP="00B21845">
      <w:pPr>
        <w:ind w:right="135"/>
        <w:rPr>
          <w:sz w:val="24"/>
        </w:rPr>
      </w:pPr>
    </w:p>
    <w:p w14:paraId="25C991BA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十一</w:t>
      </w:r>
      <w:r w:rsidRPr="004E0648">
        <w:rPr>
          <w:rFonts w:hint="eastAsia"/>
          <w:sz w:val="24"/>
        </w:rPr>
        <w:t>.</w:t>
      </w:r>
      <w:r w:rsidRPr="004E0648">
        <w:rPr>
          <w:sz w:val="24"/>
        </w:rPr>
        <w:t xml:space="preserve">  </w:t>
      </w:r>
      <w:r w:rsidRPr="004E0648">
        <w:rPr>
          <w:rFonts w:hint="eastAsia"/>
          <w:sz w:val="24"/>
        </w:rPr>
        <w:t>消除歧视</w:t>
      </w:r>
      <w:r w:rsidRPr="004E0648">
        <w:rPr>
          <w:rFonts w:hint="eastAsia"/>
          <w:sz w:val="24"/>
        </w:rPr>
        <w:t xml:space="preserve"> (Free from Discrimination)</w:t>
      </w:r>
    </w:p>
    <w:p w14:paraId="40E841C5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292FFB0F" w14:textId="77777777" w:rsidR="00B21845" w:rsidRPr="004E0648" w:rsidRDefault="00B21845" w:rsidP="00B21845">
      <w:pPr>
        <w:numPr>
          <w:ilvl w:val="0"/>
          <w:numId w:val="18"/>
        </w:numPr>
        <w:tabs>
          <w:tab w:val="clear" w:pos="360"/>
          <w:tab w:val="num" w:pos="1410"/>
        </w:tabs>
        <w:ind w:left="1410" w:right="134"/>
        <w:rPr>
          <w:sz w:val="24"/>
        </w:rPr>
      </w:pPr>
      <w:r w:rsidRPr="004E0648">
        <w:rPr>
          <w:rFonts w:hint="eastAsia"/>
          <w:sz w:val="24"/>
        </w:rPr>
        <w:t>男女同工同酬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（</w:t>
      </w:r>
      <w:r w:rsidRPr="004E0648">
        <w:rPr>
          <w:rFonts w:hint="eastAsia"/>
          <w:sz w:val="24"/>
        </w:rPr>
        <w:t>Equal Pay</w:t>
      </w:r>
      <w:r w:rsidRPr="004E0648">
        <w:rPr>
          <w:rFonts w:hint="eastAsia"/>
          <w:sz w:val="24"/>
        </w:rPr>
        <w:t>）</w:t>
      </w:r>
      <w:r w:rsidRPr="004E0648">
        <w:rPr>
          <w:sz w:val="24"/>
        </w:rPr>
        <w:t>;</w:t>
      </w:r>
    </w:p>
    <w:p w14:paraId="30BF35C8" w14:textId="77777777" w:rsidR="00B21845" w:rsidRPr="004E0648" w:rsidRDefault="00B21845" w:rsidP="00B21845">
      <w:pPr>
        <w:numPr>
          <w:ilvl w:val="0"/>
          <w:numId w:val="18"/>
        </w:numPr>
        <w:tabs>
          <w:tab w:val="clear" w:pos="360"/>
          <w:tab w:val="num" w:pos="1410"/>
        </w:tabs>
        <w:ind w:left="1410" w:right="134"/>
        <w:rPr>
          <w:sz w:val="24"/>
        </w:rPr>
      </w:pPr>
      <w:r w:rsidRPr="004E0648">
        <w:rPr>
          <w:rFonts w:hint="eastAsia"/>
          <w:sz w:val="24"/>
        </w:rPr>
        <w:t>男女同等待遇</w:t>
      </w:r>
      <w:r w:rsidRPr="004E0648">
        <w:rPr>
          <w:rFonts w:hint="eastAsia"/>
          <w:sz w:val="24"/>
        </w:rPr>
        <w:t xml:space="preserve"> (Equal Treatment).</w:t>
      </w:r>
    </w:p>
    <w:p w14:paraId="327F1080" w14:textId="77777777" w:rsidR="00B21845" w:rsidRPr="004E0648" w:rsidRDefault="00B21845" w:rsidP="00B21845">
      <w:pPr>
        <w:ind w:right="135"/>
        <w:rPr>
          <w:sz w:val="24"/>
        </w:rPr>
      </w:pPr>
    </w:p>
    <w:p w14:paraId="4FA8C5FB" w14:textId="77777777" w:rsidR="00B21845" w:rsidRPr="004E0648" w:rsidRDefault="00B21845" w:rsidP="00B21845">
      <w:pPr>
        <w:ind w:right="135"/>
        <w:rPr>
          <w:sz w:val="24"/>
        </w:rPr>
      </w:pPr>
    </w:p>
    <w:p w14:paraId="18C012F7" w14:textId="77777777" w:rsidR="00B21845" w:rsidRPr="004E0648" w:rsidRDefault="00B21845" w:rsidP="00B21845">
      <w:pPr>
        <w:ind w:right="136" w:firstLineChars="200" w:firstLine="480"/>
        <w:rPr>
          <w:sz w:val="24"/>
        </w:rPr>
      </w:pPr>
      <w:r w:rsidRPr="004E0648">
        <w:rPr>
          <w:rFonts w:hint="eastAsia"/>
          <w:sz w:val="24"/>
        </w:rPr>
        <w:t>第四部分</w:t>
      </w:r>
      <w:r w:rsidRPr="004E0648">
        <w:rPr>
          <w:sz w:val="24"/>
        </w:rPr>
        <w:t xml:space="preserve">  </w:t>
      </w:r>
      <w:r w:rsidRPr="004E0648">
        <w:rPr>
          <w:rFonts w:hint="eastAsia"/>
          <w:sz w:val="24"/>
        </w:rPr>
        <w:t>欧盟对外关系法</w:t>
      </w:r>
      <w:r w:rsidRPr="004E0648">
        <w:rPr>
          <w:sz w:val="24"/>
        </w:rPr>
        <w:t xml:space="preserve"> </w:t>
      </w:r>
      <w:r w:rsidRPr="004E0648">
        <w:rPr>
          <w:rFonts w:hint="eastAsia"/>
          <w:sz w:val="24"/>
        </w:rPr>
        <w:t>(External Relations Law)</w:t>
      </w:r>
      <w:r w:rsidRPr="00B21845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周</w:t>
      </w:r>
      <w:r w:rsidRPr="004E0648">
        <w:rPr>
          <w:rFonts w:hint="eastAsia"/>
          <w:sz w:val="24"/>
        </w:rPr>
        <w:t>/weeks</w:t>
      </w:r>
      <w:r w:rsidRPr="004E0648">
        <w:rPr>
          <w:rFonts w:hint="eastAsia"/>
          <w:sz w:val="24"/>
        </w:rPr>
        <w:t>）</w:t>
      </w:r>
    </w:p>
    <w:p w14:paraId="1BA44CF9" w14:textId="77777777" w:rsidR="00B21845" w:rsidRPr="004E0648" w:rsidRDefault="00B21845" w:rsidP="00B21845">
      <w:pPr>
        <w:ind w:right="135"/>
        <w:rPr>
          <w:sz w:val="24"/>
        </w:rPr>
      </w:pPr>
    </w:p>
    <w:p w14:paraId="0929ABA0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十二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欧洲共同体和欧洲联盟对外关系法</w:t>
      </w:r>
      <w:r w:rsidRPr="004E0648">
        <w:rPr>
          <w:rFonts w:hint="eastAsia"/>
          <w:sz w:val="24"/>
        </w:rPr>
        <w:t xml:space="preserve"> (External Relations)</w:t>
      </w:r>
    </w:p>
    <w:p w14:paraId="1EA9D153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73D01977" w14:textId="77777777" w:rsidR="00B21845" w:rsidRPr="004E0648" w:rsidRDefault="00B21845" w:rsidP="00B21845">
      <w:pPr>
        <w:numPr>
          <w:ilvl w:val="0"/>
          <w:numId w:val="19"/>
        </w:numPr>
        <w:ind w:right="135"/>
        <w:rPr>
          <w:sz w:val="24"/>
        </w:rPr>
      </w:pPr>
      <w:r w:rsidRPr="004E0648">
        <w:rPr>
          <w:rFonts w:hint="eastAsia"/>
          <w:sz w:val="24"/>
        </w:rPr>
        <w:t>缔约能力</w:t>
      </w:r>
      <w:r w:rsidRPr="004E0648">
        <w:rPr>
          <w:rFonts w:hint="eastAsia"/>
          <w:sz w:val="24"/>
        </w:rPr>
        <w:t>(</w:t>
      </w:r>
      <w:r w:rsidRPr="004E0648">
        <w:rPr>
          <w:sz w:val="24"/>
        </w:rPr>
        <w:t>Capacity</w:t>
      </w:r>
      <w:r w:rsidRPr="004E0648">
        <w:rPr>
          <w:rFonts w:hint="eastAsia"/>
          <w:sz w:val="24"/>
        </w:rPr>
        <w:t>)</w:t>
      </w:r>
      <w:r w:rsidRPr="004E0648">
        <w:rPr>
          <w:sz w:val="24"/>
        </w:rPr>
        <w:t>;</w:t>
      </w:r>
    </w:p>
    <w:p w14:paraId="116DF2E7" w14:textId="77777777" w:rsidR="00B21845" w:rsidRPr="004E0648" w:rsidRDefault="00B21845" w:rsidP="00B21845">
      <w:pPr>
        <w:numPr>
          <w:ilvl w:val="0"/>
          <w:numId w:val="19"/>
        </w:numPr>
        <w:ind w:right="135"/>
        <w:rPr>
          <w:sz w:val="24"/>
        </w:rPr>
      </w:pPr>
      <w:r w:rsidRPr="004E0648">
        <w:rPr>
          <w:rFonts w:hint="eastAsia"/>
          <w:sz w:val="24"/>
        </w:rPr>
        <w:t>缔约权限</w:t>
      </w:r>
      <w:r w:rsidRPr="004E0648">
        <w:rPr>
          <w:rFonts w:hint="eastAsia"/>
          <w:sz w:val="24"/>
        </w:rPr>
        <w:t>(Competence)</w:t>
      </w:r>
      <w:r w:rsidRPr="004E0648">
        <w:rPr>
          <w:sz w:val="24"/>
        </w:rPr>
        <w:t>;</w:t>
      </w:r>
    </w:p>
    <w:p w14:paraId="420C4762" w14:textId="77777777" w:rsidR="00B21845" w:rsidRPr="004E0648" w:rsidRDefault="00B21845" w:rsidP="00B21845">
      <w:pPr>
        <w:numPr>
          <w:ilvl w:val="0"/>
          <w:numId w:val="19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条约的谈判和缔结</w:t>
      </w:r>
      <w:r w:rsidRPr="004E0648">
        <w:rPr>
          <w:rFonts w:hint="eastAsia"/>
          <w:sz w:val="24"/>
        </w:rPr>
        <w:t>(</w:t>
      </w:r>
      <w:r w:rsidRPr="004E0648">
        <w:rPr>
          <w:sz w:val="24"/>
        </w:rPr>
        <w:t>Treaty-Making</w:t>
      </w:r>
      <w:r w:rsidRPr="004E0648">
        <w:rPr>
          <w:rFonts w:hint="eastAsia"/>
          <w:sz w:val="24"/>
        </w:rPr>
        <w:t>)</w:t>
      </w:r>
      <w:r w:rsidRPr="004E0648">
        <w:rPr>
          <w:sz w:val="24"/>
        </w:rPr>
        <w:t>;</w:t>
      </w:r>
    </w:p>
    <w:p w14:paraId="6C1B4EAB" w14:textId="77777777" w:rsidR="00B21845" w:rsidRPr="004E0648" w:rsidRDefault="00B21845" w:rsidP="00B21845">
      <w:pPr>
        <w:numPr>
          <w:ilvl w:val="0"/>
          <w:numId w:val="19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欧洲联盟法律体系中的国际条约</w:t>
      </w:r>
      <w:r w:rsidRPr="004E0648">
        <w:rPr>
          <w:sz w:val="24"/>
        </w:rPr>
        <w:t>(Treaty in EU Legal Order)</w:t>
      </w:r>
    </w:p>
    <w:p w14:paraId="6EA5EEAE" w14:textId="77777777" w:rsidR="00B21845" w:rsidRPr="004E0648" w:rsidRDefault="00B21845" w:rsidP="00B21845">
      <w:pPr>
        <w:ind w:right="135"/>
        <w:rPr>
          <w:sz w:val="24"/>
        </w:rPr>
      </w:pPr>
    </w:p>
    <w:p w14:paraId="6EC26D16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十三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海关法和共同商业政策</w:t>
      </w:r>
      <w:r w:rsidRPr="004E0648">
        <w:rPr>
          <w:rFonts w:hint="eastAsia"/>
          <w:sz w:val="24"/>
        </w:rPr>
        <w:t xml:space="preserve"> </w:t>
      </w:r>
    </w:p>
    <w:p w14:paraId="33DFEA24" w14:textId="77777777" w:rsidR="00B21845" w:rsidRPr="004E0648" w:rsidRDefault="00B21845" w:rsidP="00B21845">
      <w:pPr>
        <w:ind w:left="840" w:right="135" w:firstLine="420"/>
        <w:rPr>
          <w:sz w:val="24"/>
        </w:rPr>
      </w:pPr>
      <w:r w:rsidRPr="004E0648">
        <w:rPr>
          <w:rFonts w:hint="eastAsia"/>
          <w:sz w:val="24"/>
        </w:rPr>
        <w:t>(Customs Law &amp; Common Commercial Policy)</w:t>
      </w:r>
    </w:p>
    <w:p w14:paraId="30263860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sz w:val="24"/>
        </w:rPr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454D97C9" w14:textId="77777777" w:rsidR="00B21845" w:rsidRPr="004E0648" w:rsidRDefault="00B21845" w:rsidP="00B21845">
      <w:pPr>
        <w:numPr>
          <w:ilvl w:val="0"/>
          <w:numId w:val="20"/>
        </w:numPr>
        <w:ind w:right="135"/>
        <w:rPr>
          <w:sz w:val="24"/>
        </w:rPr>
      </w:pPr>
      <w:r w:rsidRPr="004E0648">
        <w:rPr>
          <w:rFonts w:hint="eastAsia"/>
          <w:sz w:val="24"/>
        </w:rPr>
        <w:t>《共同海关税制》</w:t>
      </w:r>
      <w:r w:rsidRPr="004E0648">
        <w:rPr>
          <w:rFonts w:hint="eastAsia"/>
          <w:sz w:val="24"/>
        </w:rPr>
        <w:t>(Common Customs Tariff, CCT)</w:t>
      </w:r>
      <w:r w:rsidRPr="004E0648">
        <w:rPr>
          <w:sz w:val="24"/>
        </w:rPr>
        <w:t>;</w:t>
      </w:r>
    </w:p>
    <w:p w14:paraId="4CC4DCD9" w14:textId="77777777" w:rsidR="00B21845" w:rsidRPr="004E0648" w:rsidRDefault="00B21845" w:rsidP="00B21845">
      <w:pPr>
        <w:numPr>
          <w:ilvl w:val="0"/>
          <w:numId w:val="20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共同商业政策</w:t>
      </w:r>
      <w:r w:rsidRPr="004E0648">
        <w:rPr>
          <w:rFonts w:hint="eastAsia"/>
          <w:sz w:val="24"/>
        </w:rPr>
        <w:t xml:space="preserve"> (Common Commercial Policy, CCP)</w:t>
      </w:r>
    </w:p>
    <w:p w14:paraId="37596113" w14:textId="77777777" w:rsidR="00B21845" w:rsidRPr="004E0648" w:rsidRDefault="00B21845" w:rsidP="00B21845">
      <w:pPr>
        <w:ind w:right="135"/>
        <w:rPr>
          <w:sz w:val="24"/>
        </w:rPr>
      </w:pPr>
    </w:p>
    <w:p w14:paraId="7AEDF37C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十四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共同外交和防务政策</w:t>
      </w:r>
      <w:r w:rsidRPr="004E0648">
        <w:rPr>
          <w:rFonts w:hint="eastAsia"/>
          <w:sz w:val="24"/>
        </w:rPr>
        <w:t xml:space="preserve"> (Common Foreign &amp; Security Policy, CFSP)</w:t>
      </w:r>
    </w:p>
    <w:p w14:paraId="15A2D73B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sz w:val="24"/>
        </w:rPr>
        <w:lastRenderedPageBreak/>
        <w:tab/>
      </w:r>
      <w:r w:rsidRPr="004E0648">
        <w:rPr>
          <w:sz w:val="24"/>
        </w:rPr>
        <w:tab/>
      </w: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2327BD97" w14:textId="77777777" w:rsidR="00B21845" w:rsidRPr="004E0648" w:rsidRDefault="00B21845" w:rsidP="00B21845">
      <w:pPr>
        <w:numPr>
          <w:ilvl w:val="0"/>
          <w:numId w:val="21"/>
        </w:numPr>
        <w:ind w:right="135"/>
        <w:rPr>
          <w:sz w:val="24"/>
        </w:rPr>
      </w:pPr>
      <w:r w:rsidRPr="004E0648">
        <w:rPr>
          <w:rFonts w:hint="eastAsia"/>
          <w:sz w:val="24"/>
        </w:rPr>
        <w:t>历史</w:t>
      </w:r>
      <w:r w:rsidRPr="004E0648">
        <w:rPr>
          <w:rFonts w:hint="eastAsia"/>
          <w:sz w:val="24"/>
        </w:rPr>
        <w:t xml:space="preserve"> (History)</w:t>
      </w:r>
      <w:r w:rsidRPr="004E0648">
        <w:rPr>
          <w:sz w:val="24"/>
        </w:rPr>
        <w:t>;</w:t>
      </w:r>
    </w:p>
    <w:p w14:paraId="46A10473" w14:textId="77777777" w:rsidR="00B21845" w:rsidRPr="004E0648" w:rsidRDefault="00B21845" w:rsidP="00B21845">
      <w:pPr>
        <w:numPr>
          <w:ilvl w:val="0"/>
          <w:numId w:val="21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法律框架</w:t>
      </w:r>
      <w:r w:rsidRPr="004E0648">
        <w:rPr>
          <w:rFonts w:hint="eastAsia"/>
          <w:sz w:val="24"/>
        </w:rPr>
        <w:t xml:space="preserve"> (Legal Framework)</w:t>
      </w:r>
      <w:r w:rsidRPr="004E0648">
        <w:rPr>
          <w:sz w:val="24"/>
        </w:rPr>
        <w:t>;</w:t>
      </w:r>
    </w:p>
    <w:p w14:paraId="2A348B44" w14:textId="77777777" w:rsidR="00B21845" w:rsidRPr="004E0648" w:rsidRDefault="00B21845" w:rsidP="00B21845">
      <w:pPr>
        <w:numPr>
          <w:ilvl w:val="0"/>
          <w:numId w:val="21"/>
        </w:numPr>
        <w:ind w:right="135"/>
        <w:rPr>
          <w:sz w:val="24"/>
        </w:rPr>
      </w:pPr>
      <w:r w:rsidRPr="004E0648">
        <w:rPr>
          <w:rFonts w:hint="eastAsia"/>
          <w:sz w:val="24"/>
        </w:rPr>
        <w:t>机构和政策的实施</w:t>
      </w:r>
      <w:r w:rsidRPr="004E0648">
        <w:rPr>
          <w:rFonts w:hint="eastAsia"/>
          <w:sz w:val="24"/>
        </w:rPr>
        <w:t xml:space="preserve"> (Institutions &amp; Implementation)</w:t>
      </w:r>
    </w:p>
    <w:p w14:paraId="3CCF813A" w14:textId="77777777" w:rsidR="00B21845" w:rsidRPr="004E0648" w:rsidRDefault="00B21845" w:rsidP="00B21845">
      <w:pPr>
        <w:ind w:right="135"/>
        <w:rPr>
          <w:sz w:val="24"/>
        </w:rPr>
      </w:pPr>
    </w:p>
    <w:p w14:paraId="7F9D5985" w14:textId="77777777" w:rsidR="00B21845" w:rsidRPr="004E0648" w:rsidRDefault="00B21845" w:rsidP="00B21845">
      <w:pPr>
        <w:ind w:right="135" w:firstLine="420"/>
        <w:rPr>
          <w:sz w:val="24"/>
        </w:rPr>
      </w:pPr>
      <w:r w:rsidRPr="004E0648">
        <w:rPr>
          <w:rFonts w:hint="eastAsia"/>
          <w:sz w:val="24"/>
        </w:rPr>
        <w:t>十五</w:t>
      </w:r>
      <w:r w:rsidRPr="004E0648">
        <w:rPr>
          <w:sz w:val="24"/>
        </w:rPr>
        <w:t xml:space="preserve">. </w:t>
      </w:r>
      <w:r w:rsidRPr="004E0648">
        <w:rPr>
          <w:rFonts w:hint="eastAsia"/>
          <w:sz w:val="24"/>
        </w:rPr>
        <w:t>欧洲联盟与中国的关系</w:t>
      </w:r>
      <w:r w:rsidRPr="004E0648">
        <w:rPr>
          <w:rFonts w:hint="eastAsia"/>
          <w:sz w:val="24"/>
        </w:rPr>
        <w:t xml:space="preserve"> (EU &amp; China)</w:t>
      </w:r>
    </w:p>
    <w:p w14:paraId="52804025" w14:textId="77777777" w:rsidR="00B21845" w:rsidRPr="004E0648" w:rsidRDefault="00B21845" w:rsidP="00B21845">
      <w:pPr>
        <w:ind w:left="840" w:right="134"/>
        <w:rPr>
          <w:sz w:val="24"/>
        </w:rPr>
      </w:pPr>
      <w:r w:rsidRPr="004E0648">
        <w:rPr>
          <w:rFonts w:hint="eastAsia"/>
          <w:sz w:val="24"/>
        </w:rPr>
        <w:t>主要内容</w:t>
      </w:r>
      <w:r w:rsidRPr="004E0648">
        <w:rPr>
          <w:sz w:val="24"/>
        </w:rPr>
        <w:t xml:space="preserve"> -</w:t>
      </w:r>
    </w:p>
    <w:p w14:paraId="1D29BCF6" w14:textId="77777777" w:rsidR="00B21845" w:rsidRPr="004E0648" w:rsidRDefault="00B21845" w:rsidP="00B21845">
      <w:pPr>
        <w:ind w:left="1260" w:right="134"/>
        <w:rPr>
          <w:sz w:val="24"/>
        </w:rPr>
      </w:pPr>
      <w:r w:rsidRPr="004E0648">
        <w:rPr>
          <w:sz w:val="24"/>
        </w:rPr>
        <w:t xml:space="preserve">1. </w:t>
      </w:r>
      <w:r w:rsidRPr="004E0648">
        <w:rPr>
          <w:rFonts w:hint="eastAsia"/>
          <w:sz w:val="24"/>
        </w:rPr>
        <w:t>历史和法律机制</w:t>
      </w:r>
      <w:r w:rsidRPr="004E0648">
        <w:rPr>
          <w:rFonts w:hint="eastAsia"/>
          <w:sz w:val="24"/>
        </w:rPr>
        <w:t xml:space="preserve"> (History &amp; Legal Framework)</w:t>
      </w:r>
    </w:p>
    <w:p w14:paraId="6542E3F6" w14:textId="77777777" w:rsidR="00B21845" w:rsidRPr="004E0648" w:rsidRDefault="00B21845" w:rsidP="00B21845">
      <w:pPr>
        <w:ind w:left="1260" w:right="134"/>
        <w:rPr>
          <w:sz w:val="24"/>
        </w:rPr>
      </w:pPr>
      <w:r w:rsidRPr="004E0648">
        <w:rPr>
          <w:sz w:val="24"/>
        </w:rPr>
        <w:t xml:space="preserve">2. </w:t>
      </w:r>
      <w:r w:rsidRPr="004E0648">
        <w:rPr>
          <w:rFonts w:hint="eastAsia"/>
          <w:sz w:val="24"/>
        </w:rPr>
        <w:t>贸易关系</w:t>
      </w:r>
      <w:r w:rsidRPr="004E0648">
        <w:rPr>
          <w:rFonts w:hint="eastAsia"/>
          <w:sz w:val="24"/>
        </w:rPr>
        <w:t xml:space="preserve"> (Trade Relations)</w:t>
      </w:r>
    </w:p>
    <w:p w14:paraId="52302FDB" w14:textId="77777777" w:rsidR="00B21845" w:rsidRPr="004E0648" w:rsidRDefault="00B21845" w:rsidP="00B21845">
      <w:pPr>
        <w:ind w:left="1260" w:right="134"/>
        <w:rPr>
          <w:sz w:val="24"/>
        </w:rPr>
      </w:pPr>
      <w:r w:rsidRPr="004E0648">
        <w:rPr>
          <w:rFonts w:hint="eastAsia"/>
          <w:sz w:val="24"/>
        </w:rPr>
        <w:t xml:space="preserve">3. </w:t>
      </w:r>
      <w:r w:rsidRPr="004E0648">
        <w:rPr>
          <w:rFonts w:hint="eastAsia"/>
          <w:sz w:val="24"/>
        </w:rPr>
        <w:t>其他关系</w:t>
      </w:r>
      <w:r w:rsidRPr="004E0648">
        <w:rPr>
          <w:rFonts w:hint="eastAsia"/>
          <w:sz w:val="24"/>
        </w:rPr>
        <w:t xml:space="preserve"> (Other Relations)</w:t>
      </w:r>
    </w:p>
    <w:p w14:paraId="1DA8B615" w14:textId="77777777" w:rsidR="00B21845" w:rsidRPr="002D0FA3" w:rsidRDefault="00B21845" w:rsidP="00B21845">
      <w:pPr>
        <w:ind w:right="135"/>
        <w:rPr>
          <w:color w:val="FF0000"/>
          <w:sz w:val="24"/>
        </w:rPr>
      </w:pPr>
      <w:r w:rsidRPr="004E0648">
        <w:rPr>
          <w:sz w:val="24"/>
        </w:rPr>
        <w:tab/>
      </w:r>
      <w:r w:rsidR="002D0FA3" w:rsidRPr="002D0FA3">
        <w:rPr>
          <w:color w:val="FF0000"/>
          <w:sz w:val="24"/>
        </w:rPr>
        <w:t>指导学生收集和学习习近平主席几次访问欧洲的讲话</w:t>
      </w:r>
      <w:r w:rsidR="002D0FA3" w:rsidRPr="002D0FA3">
        <w:rPr>
          <w:rFonts w:hint="eastAsia"/>
          <w:color w:val="FF0000"/>
          <w:sz w:val="24"/>
        </w:rPr>
        <w:t>，</w:t>
      </w:r>
      <w:r w:rsidR="002D0FA3" w:rsidRPr="002D0FA3">
        <w:rPr>
          <w:color w:val="FF0000"/>
          <w:sz w:val="24"/>
        </w:rPr>
        <w:t>对一些重要的政治问题进行解读</w:t>
      </w:r>
      <w:r w:rsidR="002D0FA3" w:rsidRPr="002D0FA3">
        <w:rPr>
          <w:rFonts w:hint="eastAsia"/>
          <w:color w:val="FF0000"/>
          <w:sz w:val="24"/>
        </w:rPr>
        <w:t>。</w:t>
      </w:r>
    </w:p>
    <w:p w14:paraId="6C5E0F14" w14:textId="77777777" w:rsidR="00B21845" w:rsidRPr="004E0648" w:rsidRDefault="00B21845" w:rsidP="00B21845">
      <w:pPr>
        <w:ind w:right="135"/>
        <w:rPr>
          <w:sz w:val="24"/>
        </w:rPr>
      </w:pPr>
    </w:p>
    <w:p w14:paraId="6F756F18" w14:textId="77777777" w:rsidR="00B21845" w:rsidRPr="004E0648" w:rsidRDefault="00B21845" w:rsidP="00B21845">
      <w:pPr>
        <w:ind w:right="135"/>
        <w:rPr>
          <w:sz w:val="24"/>
        </w:rPr>
      </w:pPr>
      <w:r w:rsidRPr="004E0648">
        <w:rPr>
          <w:rFonts w:hint="eastAsia"/>
          <w:sz w:val="24"/>
        </w:rPr>
        <w:t>第五部分</w:t>
      </w:r>
      <w:r w:rsidRPr="004E0648">
        <w:rPr>
          <w:sz w:val="24"/>
        </w:rPr>
        <w:tab/>
      </w:r>
      <w:r>
        <w:rPr>
          <w:rFonts w:hint="eastAsia"/>
          <w:sz w:val="24"/>
        </w:rPr>
        <w:t>考试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（</w:t>
      </w:r>
      <w:r w:rsidRPr="004E0648">
        <w:rPr>
          <w:rFonts w:hint="eastAsia"/>
          <w:sz w:val="24"/>
        </w:rPr>
        <w:t>Summary</w:t>
      </w:r>
      <w:r w:rsidRPr="004E0648">
        <w:rPr>
          <w:rFonts w:hint="eastAsia"/>
          <w:sz w:val="24"/>
        </w:rPr>
        <w:t>）</w:t>
      </w:r>
      <w:r w:rsidRPr="004E0648">
        <w:rPr>
          <w:sz w:val="24"/>
        </w:rPr>
        <w:t xml:space="preserve"> </w:t>
      </w:r>
      <w:r w:rsidRPr="004E0648">
        <w:rPr>
          <w:rFonts w:hint="eastAsia"/>
          <w:sz w:val="24"/>
        </w:rPr>
        <w:t>（</w:t>
      </w:r>
      <w:r w:rsidRPr="004E0648">
        <w:rPr>
          <w:sz w:val="24"/>
        </w:rPr>
        <w:t>1</w:t>
      </w:r>
      <w:r w:rsidRPr="004E0648">
        <w:rPr>
          <w:rFonts w:hint="eastAsia"/>
          <w:sz w:val="24"/>
        </w:rPr>
        <w:t xml:space="preserve"> </w:t>
      </w:r>
      <w:r w:rsidRPr="004E0648">
        <w:rPr>
          <w:rFonts w:hint="eastAsia"/>
          <w:sz w:val="24"/>
        </w:rPr>
        <w:t>周</w:t>
      </w:r>
      <w:r w:rsidRPr="004E0648">
        <w:rPr>
          <w:rFonts w:hint="eastAsia"/>
          <w:sz w:val="24"/>
        </w:rPr>
        <w:t>/week</w:t>
      </w:r>
      <w:r w:rsidRPr="004E0648">
        <w:rPr>
          <w:rFonts w:hint="eastAsia"/>
          <w:sz w:val="24"/>
        </w:rPr>
        <w:t>）</w:t>
      </w:r>
    </w:p>
    <w:p w14:paraId="0733DD3D" w14:textId="77777777" w:rsidR="00B21845" w:rsidRDefault="00B21845" w:rsidP="00B21845">
      <w:pPr>
        <w:ind w:left="840" w:right="135" w:firstLine="420"/>
        <w:rPr>
          <w:sz w:val="24"/>
        </w:rPr>
      </w:pPr>
    </w:p>
    <w:p w14:paraId="6BBB27D4" w14:textId="77777777" w:rsidR="00B21845" w:rsidRDefault="00B21845" w:rsidP="00B21845">
      <w:pPr>
        <w:spacing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B21845" w14:paraId="007CE206" w14:textId="77777777" w:rsidTr="00DB3353">
        <w:tc>
          <w:tcPr>
            <w:tcW w:w="3049" w:type="dxa"/>
          </w:tcPr>
          <w:p w14:paraId="05F3D27A" w14:textId="6FFCCAF3" w:rsidR="00B21845" w:rsidRDefault="00470C1B" w:rsidP="00DB3353">
            <w:pPr>
              <w:pStyle w:val="a4"/>
              <w:ind w:left="0" w:firstLineChars="925" w:firstLine="1857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0364F6" wp14:editId="4CA4F94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5715" t="5715" r="13335" b="133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4BC08" id="Line 4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9tvQEAAGEDAAAOAAAAZHJzL2Uyb0RvYy54bWysU01v2zAMvQ/YfxB0X+wEaNAacXpI1+3Q&#10;dQHa9c7owxYmi4KoxM6/r6SmadHdivlAkKL49PhIr66nwbKDCmTQtXw+qzlTTqA0rmv5n8fbb5ec&#10;UQQnwaJTLT8q4tfrr19Wo2/UAnu0UgWWQBw1o295H6NvqopErwagGXrlUlJjGCCmMHSVDDAm9MFW&#10;i7peViMG6QMKRZROb16SfF3wtVYi/taaVGS25YlbLDYUu8u2Wq+g6QL43ogTDfgEiwGMS4+eoW4g&#10;AtsH8w/UYERAQh1nAocKtTZClR5SN/P6QzcPPXhVeknikD/LRP8PVtwfNm4bMnUxuQd/h+IvMYeb&#10;HlynCoHHo0+Dm2epqtFTcy7JAfltYLvxF8p0B/YRiwqTDgPT1vifubB4T9nLz6Se2VQGcDwPQE2R&#10;iXQ4XyyXl4sLzkTKXV3Vy7pMqIImI+ZqHyj+UDiw7LTcGpcFggYOdxQzw7cr+djhrbG2DNk6NibQ&#10;iwSfM4TWyJwsQeh2GxvYAfKalK+0++FawL2TBaxXIL+f/AjGvvjpcetOKmVh8hZSs0N53IZX9dIc&#10;C8vTzuVFeR+X6rc/Y/0MAAD//wMAUEsDBBQABgAIAAAAIQArNu133AAAAAkBAAAPAAAAZHJzL2Rv&#10;d25yZXYueG1sTI/BTsMwEETvSPyDtUjcWjsRIWmIU6FK/YAWVPXoxiaOsNchdpvw9ywnOI5mNPOm&#10;2S7esZuZ4hBQQrYWwAx2QQ/YS3h/268qYDEp1MoFNBK+TYRte3/XqFqHGQ/mdkw9oxKMtZJgUxpr&#10;zmNnjVdxHUaD5H2EyatEcuq5ntRM5d7xXIhn7tWAtGDVaHbWdJ/Hq5fgKlF9nXblfD5oWtmfnMUy&#10;k/LxYXl9AZbMkv7C8ItP6NAS0yVcUUfmJGyKnJISVhldIj/fPJXALhQsCgG8bfj/B+0PAAAA//8D&#10;AFBLAQItABQABgAIAAAAIQC2gziS/gAAAOEBAAATAAAAAAAAAAAAAAAAAAAAAABbQ29udGVudF9U&#10;eXBlc10ueG1sUEsBAi0AFAAGAAgAAAAhADj9If/WAAAAlAEAAAsAAAAAAAAAAAAAAAAALwEAAF9y&#10;ZWxzLy5yZWxzUEsBAi0AFAAGAAgAAAAhABT6b229AQAAYQMAAA4AAAAAAAAAAAAAAAAALgIAAGRy&#10;cy9lMm9Eb2MueG1sUEsBAi0AFAAGAAgAAAAhACs27XfcAAAACQEAAA8AAAAAAAAAAAAAAAAAFwQA&#10;AGRycy9kb3ducmV2LnhtbFBLBQYAAAAABAAEAPMAAAAgBQAAAAA=&#10;"/>
                  </w:pict>
                </mc:Fallback>
              </mc:AlternateContent>
            </w:r>
            <w:r w:rsidR="00B21845">
              <w:rPr>
                <w:rFonts w:hint="eastAsia"/>
                <w:b/>
              </w:rPr>
              <w:t>教学环节</w:t>
            </w:r>
          </w:p>
          <w:p w14:paraId="75DE3981" w14:textId="77777777" w:rsidR="00B21845" w:rsidRDefault="00B21845" w:rsidP="00DB3353">
            <w:pPr>
              <w:pStyle w:val="a4"/>
              <w:ind w:left="0" w:firstLineChars="400" w:firstLine="843"/>
              <w:jc w:val="center"/>
              <w:rPr>
                <w:b/>
              </w:rPr>
            </w:pPr>
          </w:p>
          <w:p w14:paraId="695109FD" w14:textId="77777777" w:rsidR="00B21845" w:rsidRDefault="00B21845" w:rsidP="00DB3353">
            <w:pPr>
              <w:pStyle w:val="a4"/>
              <w:ind w:leftChars="171" w:left="359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 w14:paraId="64F92020" w14:textId="702DE008" w:rsidR="00B21845" w:rsidRDefault="00470C1B" w:rsidP="00DB3353">
            <w:pPr>
              <w:pStyle w:val="a4"/>
              <w:ind w:leftChars="171" w:left="359" w:firstLineChars="200" w:firstLine="402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51AA4" wp14:editId="1215FA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12065" t="13335" r="6985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5F420" id="Line 5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kBwgEAAGEDAAAOAAAAZHJzL2Uyb0RvYy54bWysU01v2zAMvQ/YfxB0X5yPpVuMOD2k63bo&#10;1gBtd2f0YQuTRUFUYuffT1KztNhuQ30QSJF8enyk19djb9lRBTLoGj6bTDlTTqA0rm340+Pth8+c&#10;UQQnwaJTDT8p4teb9+/Wg6/VHDu0UgWWQBzVg294F6Ovq4pEp3qgCXrlUlBj6CEmN7SVDDAk9N5W&#10;8+n0qhowSB9QKKJ0e/Mc5JuCr7US8V5rUpHZhidusZyhnPt8Vps11G0A3xlxpgH/waIH49KjF6gb&#10;iMAOwfwD1RsRkFDHicC+Qq2NUKWH1M1s+lc3Dx14VXpJ4pC/yERvByt+HLduFzJ1MboHf4fiFzGH&#10;2w5cqwqBx5NPg5tlqarBU30pyQ75XWD74TvKlAOHiEWFUYeeaWv8t1xYrJ/Zys+kntlYBnC6DECN&#10;kYl0OVstFstPS85Eii1WV/OPZUIV1BkxV/tA8avCnmWj4da4LBDUcLyjmBm+pORrh7fG2jJk69jQ&#10;8NVyviwFhNbIHMxpFNr91gZ2hLwm5SvtpsjrtIAHJwtYp0B+OdsRjH220+PWnVXKwuQtpHqP8rQL&#10;f9RLcywszzuXF+W1X6pf/ozNbwAAAP//AwBQSwMEFAAGAAgAAAAhAK+7BMraAAAABwEAAA8AAABk&#10;cnMvZG93bnJldi54bWxMjsFOwzAQRO9I/IO1SNxauxE0IY1ToUr9gBZUcXTjbRJhr0PsNuHvWU5w&#10;Go1mNPOq7eyduOEY+0AaVksFAqkJtqdWw/vbflGAiMmQNS4QavjGCNv6/q4ypQ0THfB2TK3gEYql&#10;0dClNJRSxqZDb+IyDEicXcLoTWI7ttKOZuJx72Sm1Fp60xM/dGbAXYfN5/HqNbhCFV+nXT59HCy/&#10;7E+uo3yl9ePD/LoBkXBOf2X4xWd0qJnpHK5ko3AaFgWTJ9YnEBxnL885iLOGdaZA1pX8z1//AAAA&#10;//8DAFBLAQItABQABgAIAAAAIQC2gziS/gAAAOEBAAATAAAAAAAAAAAAAAAAAAAAAABbQ29udGVu&#10;dF9UeXBlc10ueG1sUEsBAi0AFAAGAAgAAAAhADj9If/WAAAAlAEAAAsAAAAAAAAAAAAAAAAALwEA&#10;AF9yZWxzLy5yZWxzUEsBAi0AFAAGAAgAAAAhAIbPmQHCAQAAYQMAAA4AAAAAAAAAAAAAAAAALgIA&#10;AGRycy9lMm9Eb2MueG1sUEsBAi0AFAAGAAgAAAAhAK+7BMraAAAABwEAAA8AAAAAAAAAAAAAAAAA&#10;HAQAAGRycy9kb3ducmV2LnhtbFBLBQYAAAAABAAEAPMAAAAjBQAAAAA=&#10;"/>
                  </w:pict>
                </mc:Fallback>
              </mc:AlternateContent>
            </w:r>
          </w:p>
          <w:p w14:paraId="44525712" w14:textId="77777777" w:rsidR="00B21845" w:rsidRDefault="00B21845" w:rsidP="00DB3353">
            <w:pPr>
              <w:pStyle w:val="a4"/>
              <w:ind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 w14:paraId="25E33983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 w14:paraId="1922269E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</w:p>
          <w:p w14:paraId="4E302E93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29779991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14:paraId="6C4B132F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 w14:paraId="172BE52B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0A03561A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 w14:paraId="3D0ACEC1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 w14:paraId="62AA9B80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461C7217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 w14:paraId="4C51A81C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 w14:paraId="73AB0625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 w14:paraId="0317C0B1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</w:p>
          <w:p w14:paraId="4147F488" w14:textId="77777777" w:rsidR="00B21845" w:rsidRDefault="00B21845" w:rsidP="00DB3353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 w:rsidR="00B21845" w14:paraId="252EE5B8" w14:textId="77777777" w:rsidTr="00DB3353">
        <w:trPr>
          <w:trHeight w:val="510"/>
        </w:trPr>
        <w:tc>
          <w:tcPr>
            <w:tcW w:w="3049" w:type="dxa"/>
            <w:vAlign w:val="center"/>
          </w:tcPr>
          <w:p w14:paraId="51F7B7C7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</w:p>
        </w:tc>
        <w:tc>
          <w:tcPr>
            <w:tcW w:w="881" w:type="dxa"/>
          </w:tcPr>
          <w:p w14:paraId="27521E98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1" w:type="dxa"/>
          </w:tcPr>
          <w:p w14:paraId="146C6F3C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1EF40540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127A216C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7260F669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CDA139B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21845" w14:paraId="2A5E8571" w14:textId="77777777" w:rsidTr="00DB3353">
        <w:trPr>
          <w:trHeight w:val="510"/>
        </w:trPr>
        <w:tc>
          <w:tcPr>
            <w:tcW w:w="3049" w:type="dxa"/>
            <w:vAlign w:val="center"/>
          </w:tcPr>
          <w:p w14:paraId="132F9777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</w:p>
        </w:tc>
        <w:tc>
          <w:tcPr>
            <w:tcW w:w="881" w:type="dxa"/>
          </w:tcPr>
          <w:p w14:paraId="23D27EFB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1" w:type="dxa"/>
          </w:tcPr>
          <w:p w14:paraId="5D5E395A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2CB0731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41DF9FF1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B07C2C9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3C86885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21845" w14:paraId="3728D07E" w14:textId="77777777" w:rsidTr="00DB3353">
        <w:trPr>
          <w:trHeight w:val="510"/>
        </w:trPr>
        <w:tc>
          <w:tcPr>
            <w:tcW w:w="3049" w:type="dxa"/>
            <w:vAlign w:val="center"/>
          </w:tcPr>
          <w:p w14:paraId="073212B3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</w:rPr>
              <w:t>第三章</w:t>
            </w:r>
          </w:p>
        </w:tc>
        <w:tc>
          <w:tcPr>
            <w:tcW w:w="881" w:type="dxa"/>
          </w:tcPr>
          <w:p w14:paraId="27041DEB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1" w:type="dxa"/>
          </w:tcPr>
          <w:p w14:paraId="63FC7F62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8AFC996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3AD56A6A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8604611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106CC0B0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21845" w14:paraId="30D1E7B7" w14:textId="77777777" w:rsidTr="00DB3353">
        <w:trPr>
          <w:trHeight w:val="510"/>
        </w:trPr>
        <w:tc>
          <w:tcPr>
            <w:tcW w:w="3049" w:type="dxa"/>
            <w:vAlign w:val="center"/>
          </w:tcPr>
          <w:p w14:paraId="33D34039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</w:rPr>
              <w:t>第四章</w:t>
            </w:r>
          </w:p>
        </w:tc>
        <w:tc>
          <w:tcPr>
            <w:tcW w:w="881" w:type="dxa"/>
          </w:tcPr>
          <w:p w14:paraId="4A53AB5D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1" w:type="dxa"/>
          </w:tcPr>
          <w:p w14:paraId="06E1F4C4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577BED9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7DE154C8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87E8793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923E340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21845" w14:paraId="3D0FA5FA" w14:textId="77777777" w:rsidTr="00DB3353">
        <w:trPr>
          <w:trHeight w:val="510"/>
        </w:trPr>
        <w:tc>
          <w:tcPr>
            <w:tcW w:w="3049" w:type="dxa"/>
            <w:vAlign w:val="center"/>
          </w:tcPr>
          <w:p w14:paraId="7FB32CAC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</w:rPr>
              <w:t>第五章</w:t>
            </w:r>
          </w:p>
        </w:tc>
        <w:tc>
          <w:tcPr>
            <w:tcW w:w="881" w:type="dxa"/>
          </w:tcPr>
          <w:p w14:paraId="17C5B07B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14:paraId="16102B0A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054FD5A2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62C367C3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7D70A1B7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4F8EFAD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B21845" w14:paraId="583A22F4" w14:textId="77777777" w:rsidTr="00DB3353">
        <w:trPr>
          <w:trHeight w:val="510"/>
        </w:trPr>
        <w:tc>
          <w:tcPr>
            <w:tcW w:w="3049" w:type="dxa"/>
            <w:vAlign w:val="center"/>
          </w:tcPr>
          <w:p w14:paraId="1C5F3167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</w:rPr>
              <w:t>第六章</w:t>
            </w:r>
          </w:p>
        </w:tc>
        <w:tc>
          <w:tcPr>
            <w:tcW w:w="881" w:type="dxa"/>
          </w:tcPr>
          <w:p w14:paraId="0AF6FE22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40801D4B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DF08FE7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60CD5999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0F323C4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4AAFE03B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21845" w14:paraId="4BB223B3" w14:textId="77777777" w:rsidTr="00DB3353">
        <w:trPr>
          <w:trHeight w:val="510"/>
        </w:trPr>
        <w:tc>
          <w:tcPr>
            <w:tcW w:w="3049" w:type="dxa"/>
            <w:vAlign w:val="center"/>
          </w:tcPr>
          <w:p w14:paraId="495BDD95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</w:rPr>
              <w:t>第七章</w:t>
            </w:r>
          </w:p>
        </w:tc>
        <w:tc>
          <w:tcPr>
            <w:tcW w:w="881" w:type="dxa"/>
          </w:tcPr>
          <w:p w14:paraId="64506908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7BDA31D1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7CB61DED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14:paraId="71A708CD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0099C7B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7BC4E5D5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B21845" w14:paraId="7335CE02" w14:textId="77777777" w:rsidTr="00DB3353">
        <w:trPr>
          <w:trHeight w:val="510"/>
        </w:trPr>
        <w:tc>
          <w:tcPr>
            <w:tcW w:w="3049" w:type="dxa"/>
          </w:tcPr>
          <w:p w14:paraId="0C1065AB" w14:textId="77777777" w:rsidR="00B21845" w:rsidRDefault="00B21845" w:rsidP="00DB335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</w:tcPr>
          <w:p w14:paraId="6C190A37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81" w:type="dxa"/>
          </w:tcPr>
          <w:p w14:paraId="17A9C98F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67A623E0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81" w:type="dxa"/>
          </w:tcPr>
          <w:p w14:paraId="6BBB39AA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8A0212D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02257CEA" w14:textId="77777777" w:rsidR="00B21845" w:rsidRDefault="00B21845" w:rsidP="00DB3353">
            <w:pPr>
              <w:pStyle w:val="a4"/>
              <w:ind w:left="0" w:firstLineChars="0" w:firstLine="0"/>
              <w:jc w:val="center"/>
            </w:pPr>
            <w:r>
              <w:rPr>
                <w:rFonts w:hint="eastAsia"/>
              </w:rPr>
              <w:t>32</w:t>
            </w:r>
          </w:p>
        </w:tc>
      </w:tr>
    </w:tbl>
    <w:p w14:paraId="722D1AFC" w14:textId="77777777" w:rsidR="00B21845" w:rsidRDefault="00B21845" w:rsidP="00B21845">
      <w:pPr>
        <w:ind w:right="135"/>
        <w:rPr>
          <w:sz w:val="24"/>
        </w:rPr>
      </w:pPr>
    </w:p>
    <w:p w14:paraId="47713AD8" w14:textId="77777777" w:rsidR="00B21845" w:rsidRDefault="00B21845" w:rsidP="00B21845">
      <w:pPr>
        <w:ind w:right="135"/>
        <w:rPr>
          <w:sz w:val="24"/>
        </w:rPr>
      </w:pPr>
    </w:p>
    <w:p w14:paraId="5DEB4FB3" w14:textId="77777777" w:rsidR="008A3752" w:rsidRDefault="008A3752" w:rsidP="008A3752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</w:t>
      </w:r>
      <w:r>
        <w:rPr>
          <w:rFonts w:ascii="黑体" w:eastAsia="黑体"/>
          <w:sz w:val="24"/>
        </w:rPr>
        <w:t>课程考核</w:t>
      </w:r>
    </w:p>
    <w:p w14:paraId="275D8110" w14:textId="77777777" w:rsidR="008A3752" w:rsidRDefault="008A3752" w:rsidP="008A3752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（一）考核</w:t>
      </w:r>
      <w:r>
        <w:rPr>
          <w:rFonts w:ascii="黑体" w:eastAsia="黑体"/>
          <w:sz w:val="24"/>
        </w:rPr>
        <w:t>方式</w:t>
      </w:r>
      <w:r w:rsidR="00C85160">
        <w:rPr>
          <w:rFonts w:ascii="黑体" w:eastAsia="黑体" w:hint="eastAsia"/>
          <w:sz w:val="24"/>
        </w:rPr>
        <w:t>：考查</w:t>
      </w:r>
    </w:p>
    <w:p w14:paraId="492D0007" w14:textId="77777777" w:rsidR="008A3752" w:rsidRDefault="008A3752" w:rsidP="008A3752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（二）成绩</w:t>
      </w:r>
      <w:r>
        <w:rPr>
          <w:rFonts w:ascii="黑体" w:eastAsia="黑体"/>
          <w:sz w:val="24"/>
        </w:rPr>
        <w:t>构成</w:t>
      </w:r>
    </w:p>
    <w:p w14:paraId="5E66F5BE" w14:textId="77777777" w:rsidR="008A3752" w:rsidRDefault="008A3752" w:rsidP="008A3752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平时</w:t>
      </w:r>
      <w:r>
        <w:rPr>
          <w:rFonts w:ascii="黑体" w:eastAsia="黑体"/>
          <w:sz w:val="24"/>
        </w:rPr>
        <w:t>成绩占比：</w:t>
      </w:r>
      <w:r w:rsidR="00C85160">
        <w:rPr>
          <w:rFonts w:ascii="黑体" w:eastAsia="黑体" w:hint="eastAsia"/>
          <w:sz w:val="24"/>
        </w:rPr>
        <w:t>30%</w:t>
      </w:r>
      <w:r>
        <w:rPr>
          <w:rFonts w:ascii="黑体" w:eastAsia="黑体" w:hint="eastAsia"/>
          <w:sz w:val="24"/>
        </w:rPr>
        <w:t xml:space="preserve">    期末</w:t>
      </w:r>
      <w:r>
        <w:rPr>
          <w:rFonts w:ascii="黑体" w:eastAsia="黑体"/>
          <w:sz w:val="24"/>
        </w:rPr>
        <w:t>考试占比：</w:t>
      </w:r>
      <w:r w:rsidR="00C85160">
        <w:rPr>
          <w:rFonts w:ascii="黑体" w:eastAsia="黑体" w:hint="eastAsia"/>
          <w:sz w:val="24"/>
        </w:rPr>
        <w:t>70%</w:t>
      </w:r>
    </w:p>
    <w:p w14:paraId="2EEE54C3" w14:textId="77777777" w:rsidR="008A3752" w:rsidRDefault="008A3752" w:rsidP="008A3752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（三）成绩</w:t>
      </w:r>
      <w:r>
        <w:rPr>
          <w:rFonts w:ascii="黑体" w:eastAsia="黑体"/>
          <w:sz w:val="24"/>
        </w:rPr>
        <w:t>考核标准</w:t>
      </w:r>
    </w:p>
    <w:p w14:paraId="08369569" w14:textId="77777777" w:rsidR="00C85160" w:rsidRPr="00C85160" w:rsidRDefault="00C85160" w:rsidP="00C85160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C85160">
        <w:rPr>
          <w:rFonts w:hint="eastAsia"/>
          <w:sz w:val="24"/>
        </w:rPr>
        <w:t>平时成绩一是看考勤二看课堂回答问题的效果，对于选课的同学，每人任选大纲范围内的任何一个题目，做一次专题发言，同学间互评，</w:t>
      </w:r>
      <w:r>
        <w:rPr>
          <w:rFonts w:hint="eastAsia"/>
          <w:sz w:val="24"/>
        </w:rPr>
        <w:t>作为平时成绩</w:t>
      </w:r>
      <w:r w:rsidRPr="00C85160">
        <w:rPr>
          <w:rFonts w:hint="eastAsia"/>
          <w:sz w:val="24"/>
        </w:rPr>
        <w:t>。期末还需提交</w:t>
      </w:r>
      <w:r>
        <w:rPr>
          <w:rFonts w:hint="eastAsia"/>
          <w:sz w:val="24"/>
        </w:rPr>
        <w:t>5</w:t>
      </w:r>
      <w:r w:rsidRPr="00C85160">
        <w:rPr>
          <w:rFonts w:hint="eastAsia"/>
          <w:sz w:val="24"/>
        </w:rPr>
        <w:t xml:space="preserve">000 - </w:t>
      </w:r>
      <w:r>
        <w:rPr>
          <w:sz w:val="24"/>
        </w:rPr>
        <w:t>1</w:t>
      </w:r>
      <w:r>
        <w:rPr>
          <w:rFonts w:hint="eastAsia"/>
          <w:sz w:val="24"/>
        </w:rPr>
        <w:t>0</w:t>
      </w:r>
      <w:r w:rsidRPr="00C85160">
        <w:rPr>
          <w:sz w:val="24"/>
        </w:rPr>
        <w:t>,000</w:t>
      </w:r>
      <w:r w:rsidRPr="00C85160">
        <w:rPr>
          <w:rFonts w:hint="eastAsia"/>
          <w:sz w:val="24"/>
        </w:rPr>
        <w:t>字左右的期末论文，</w:t>
      </w:r>
      <w:r>
        <w:rPr>
          <w:rFonts w:hint="eastAsia"/>
          <w:sz w:val="24"/>
        </w:rPr>
        <w:t>作为期末考试成绩</w:t>
      </w:r>
      <w:r w:rsidR="002C4FBF">
        <w:rPr>
          <w:rFonts w:hint="eastAsia"/>
          <w:sz w:val="24"/>
        </w:rPr>
        <w:t>。</w:t>
      </w:r>
      <w:r w:rsidR="002C4FBF" w:rsidRPr="00386D4C">
        <w:rPr>
          <w:rFonts w:hint="eastAsia"/>
          <w:color w:val="FF0000"/>
          <w:sz w:val="24"/>
        </w:rPr>
        <w:t>论文要符合一般学术论文的标准与规范，</w:t>
      </w:r>
      <w:r w:rsidR="002C4FBF" w:rsidRPr="00386D4C">
        <w:rPr>
          <w:rFonts w:hint="eastAsia"/>
          <w:color w:val="FF0000"/>
          <w:sz w:val="24"/>
        </w:rPr>
        <w:lastRenderedPageBreak/>
        <w:t>符合政治正确，观点与主流社会主义价值观一致。</w:t>
      </w:r>
      <w:r w:rsidRPr="00C85160">
        <w:rPr>
          <w:rFonts w:hint="eastAsia"/>
          <w:sz w:val="24"/>
        </w:rPr>
        <w:t>如果条件允许，应达到可发表的水平。</w:t>
      </w:r>
    </w:p>
    <w:p w14:paraId="310E8515" w14:textId="77777777" w:rsidR="008A3752" w:rsidRDefault="008A3752" w:rsidP="00B21845">
      <w:pPr>
        <w:ind w:right="135"/>
        <w:rPr>
          <w:rFonts w:ascii="黑体" w:eastAsia="黑体"/>
          <w:sz w:val="24"/>
        </w:rPr>
      </w:pPr>
    </w:p>
    <w:p w14:paraId="1514495A" w14:textId="77777777" w:rsidR="002C4FBF" w:rsidRDefault="002C4FBF" w:rsidP="00B21845">
      <w:pPr>
        <w:ind w:right="135"/>
        <w:rPr>
          <w:rFonts w:ascii="黑体" w:eastAsia="黑体"/>
          <w:sz w:val="24"/>
        </w:rPr>
      </w:pPr>
    </w:p>
    <w:p w14:paraId="464EC98D" w14:textId="77777777" w:rsidR="002C4FBF" w:rsidRDefault="002C4FBF" w:rsidP="00B21845">
      <w:pPr>
        <w:ind w:right="135"/>
        <w:rPr>
          <w:sz w:val="24"/>
        </w:rPr>
      </w:pPr>
    </w:p>
    <w:p w14:paraId="5797077A" w14:textId="77777777" w:rsidR="00B21845" w:rsidRDefault="008A3752" w:rsidP="00B21845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七</w:t>
      </w:r>
      <w:r w:rsidR="00B21845">
        <w:rPr>
          <w:rFonts w:ascii="黑体" w:eastAsia="黑体" w:hint="eastAsia"/>
          <w:sz w:val="24"/>
        </w:rPr>
        <w:t>、推荐教材和教学参考资源</w:t>
      </w:r>
    </w:p>
    <w:p w14:paraId="5806CAAE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（一）条约、法规和法院判例</w:t>
      </w:r>
      <w:r w:rsidRPr="009D4B5A">
        <w:rPr>
          <w:sz w:val="24"/>
        </w:rPr>
        <w:t xml:space="preserve"> -</w:t>
      </w:r>
    </w:p>
    <w:p w14:paraId="179A5C9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欧共体官方出版局编，《欧洲联盟条约》（苏明忠译），国际文化出版公司，</w:t>
      </w:r>
      <w:r w:rsidRPr="009D4B5A">
        <w:rPr>
          <w:sz w:val="24"/>
        </w:rPr>
        <w:t>1998</w:t>
      </w:r>
      <w:r w:rsidRPr="009D4B5A">
        <w:rPr>
          <w:rFonts w:hint="eastAsia"/>
          <w:sz w:val="24"/>
        </w:rPr>
        <w:t>年版；</w:t>
      </w:r>
    </w:p>
    <w:p w14:paraId="17DFBFF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戴炳然译《欧洲共同体条约集》，复旦大学出版社，</w:t>
      </w:r>
      <w:r w:rsidRPr="009D4B5A">
        <w:rPr>
          <w:sz w:val="24"/>
        </w:rPr>
        <w:t>1993</w:t>
      </w:r>
      <w:r w:rsidRPr="009D4B5A">
        <w:rPr>
          <w:rFonts w:hint="eastAsia"/>
          <w:sz w:val="24"/>
        </w:rPr>
        <w:t>年版；</w:t>
      </w:r>
    </w:p>
    <w:p w14:paraId="7DD5154A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Official Journal of the European </w:t>
      </w:r>
      <w:r w:rsidRPr="009D4B5A">
        <w:rPr>
          <w:rFonts w:hint="eastAsia"/>
          <w:sz w:val="24"/>
        </w:rPr>
        <w:t>Union</w:t>
      </w:r>
      <w:r w:rsidRPr="009D4B5A">
        <w:rPr>
          <w:sz w:val="24"/>
        </w:rPr>
        <w:t xml:space="preserve"> (OJ)</w:t>
      </w:r>
      <w:r w:rsidRPr="009D4B5A">
        <w:rPr>
          <w:rFonts w:hint="eastAsia"/>
          <w:sz w:val="24"/>
        </w:rPr>
        <w:t xml:space="preserve"> (L Series &amp; C Series)</w:t>
      </w:r>
      <w:r w:rsidRPr="009D4B5A">
        <w:rPr>
          <w:sz w:val="24"/>
        </w:rPr>
        <w:t>;</w:t>
      </w:r>
    </w:p>
    <w:p w14:paraId="729EA38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European Court Reports (ECR)</w:t>
      </w:r>
      <w:r w:rsidRPr="009D4B5A">
        <w:rPr>
          <w:rFonts w:hint="eastAsia"/>
          <w:sz w:val="24"/>
        </w:rPr>
        <w:t>；</w:t>
      </w:r>
    </w:p>
    <w:p w14:paraId="4AF5592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Common Market Law Reports (CMLR)</w:t>
      </w:r>
      <w:r w:rsidRPr="009D4B5A">
        <w:rPr>
          <w:rFonts w:hint="eastAsia"/>
          <w:sz w:val="24"/>
        </w:rPr>
        <w:t>。</w:t>
      </w:r>
    </w:p>
    <w:p w14:paraId="416ADE0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3BD5763C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（二）概论性著作</w:t>
      </w:r>
      <w:r w:rsidRPr="009D4B5A">
        <w:rPr>
          <w:sz w:val="24"/>
        </w:rPr>
        <w:t xml:space="preserve"> –</w:t>
      </w:r>
    </w:p>
    <w:p w14:paraId="0725A9A7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[</w:t>
      </w:r>
      <w:r w:rsidRPr="009D4B5A">
        <w:rPr>
          <w:rFonts w:hint="eastAsia"/>
          <w:sz w:val="24"/>
        </w:rPr>
        <w:t>德</w:t>
      </w:r>
      <w:r w:rsidRPr="009D4B5A">
        <w:rPr>
          <w:rFonts w:hint="eastAsia"/>
          <w:sz w:val="24"/>
        </w:rPr>
        <w:t>]</w:t>
      </w:r>
      <w:r w:rsidRPr="009D4B5A">
        <w:rPr>
          <w:rFonts w:hint="eastAsia"/>
          <w:sz w:val="24"/>
        </w:rPr>
        <w:t>马迪亚斯·赫蒂根著《欧洲法》（张恩民译），法律出版社，</w:t>
      </w:r>
      <w:r w:rsidRPr="009D4B5A">
        <w:rPr>
          <w:rFonts w:hint="eastAsia"/>
          <w:sz w:val="24"/>
        </w:rPr>
        <w:t>2003</w:t>
      </w:r>
      <w:r w:rsidRPr="009D4B5A">
        <w:rPr>
          <w:rFonts w:hint="eastAsia"/>
          <w:sz w:val="24"/>
        </w:rPr>
        <w:t>年版；</w:t>
      </w:r>
    </w:p>
    <w:p w14:paraId="4AEA1494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曹建明著《欧洲联盟法</w:t>
      </w:r>
      <w:r w:rsidRPr="009D4B5A">
        <w:rPr>
          <w:sz w:val="24"/>
        </w:rPr>
        <w:t xml:space="preserve"> - </w:t>
      </w:r>
      <w:r w:rsidRPr="009D4B5A">
        <w:rPr>
          <w:rFonts w:hint="eastAsia"/>
          <w:sz w:val="24"/>
        </w:rPr>
        <w:t>从欧洲统一大市场到欧洲经济货币联盟》，浙江人民出版社，</w:t>
      </w:r>
      <w:r w:rsidRPr="009D4B5A">
        <w:rPr>
          <w:sz w:val="24"/>
        </w:rPr>
        <w:t>2000</w:t>
      </w:r>
      <w:r w:rsidRPr="009D4B5A">
        <w:rPr>
          <w:rFonts w:hint="eastAsia"/>
          <w:sz w:val="24"/>
        </w:rPr>
        <w:t>年版；</w:t>
      </w:r>
    </w:p>
    <w:p w14:paraId="1124525A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邵景春著《欧洲联盟的法律与制度》，人民法院出版社，</w:t>
      </w:r>
      <w:r w:rsidRPr="009D4B5A">
        <w:rPr>
          <w:sz w:val="24"/>
        </w:rPr>
        <w:t>1999</w:t>
      </w:r>
      <w:r w:rsidRPr="009D4B5A">
        <w:rPr>
          <w:rFonts w:hint="eastAsia"/>
          <w:sz w:val="24"/>
        </w:rPr>
        <w:t>年版；</w:t>
      </w:r>
    </w:p>
    <w:p w14:paraId="3977FF58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T.C. Hartley, The Foundations of European Community Law, </w:t>
      </w:r>
      <w:r w:rsidRPr="009D4B5A">
        <w:rPr>
          <w:rFonts w:hint="eastAsia"/>
          <w:sz w:val="24"/>
        </w:rPr>
        <w:t>5</w:t>
      </w:r>
      <w:r w:rsidRPr="009D4B5A">
        <w:rPr>
          <w:sz w:val="24"/>
        </w:rPr>
        <w:t xml:space="preserve">th ed. Oxford, </w:t>
      </w:r>
      <w:r w:rsidRPr="009D4B5A">
        <w:rPr>
          <w:rFonts w:hint="eastAsia"/>
          <w:sz w:val="24"/>
        </w:rPr>
        <w:t>2003.</w:t>
      </w:r>
      <w:r w:rsidRPr="009D4B5A">
        <w:rPr>
          <w:sz w:val="24"/>
        </w:rPr>
        <w:t xml:space="preserve"> </w:t>
      </w:r>
    </w:p>
    <w:p w14:paraId="4B8B92BB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J</w:t>
      </w:r>
      <w:r w:rsidRPr="009D4B5A">
        <w:rPr>
          <w:rFonts w:hint="eastAsia"/>
          <w:sz w:val="24"/>
        </w:rPr>
        <w:t>o</w:t>
      </w:r>
      <w:r w:rsidRPr="009D4B5A">
        <w:rPr>
          <w:sz w:val="24"/>
        </w:rPr>
        <w:t xml:space="preserve"> Shaw, Law</w:t>
      </w:r>
      <w:r w:rsidRPr="009D4B5A">
        <w:rPr>
          <w:rFonts w:hint="eastAsia"/>
          <w:sz w:val="24"/>
        </w:rPr>
        <w:t xml:space="preserve"> of the European Union</w:t>
      </w:r>
      <w:r w:rsidRPr="009D4B5A">
        <w:rPr>
          <w:sz w:val="24"/>
        </w:rPr>
        <w:t xml:space="preserve">, </w:t>
      </w:r>
      <w:r w:rsidRPr="009D4B5A">
        <w:rPr>
          <w:rFonts w:hint="eastAsia"/>
          <w:sz w:val="24"/>
        </w:rPr>
        <w:t>3rd ed., Palgrave, 2000;</w:t>
      </w:r>
    </w:p>
    <w:p w14:paraId="4488FFE0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Paul Graig &amp; Grainne de Burca</w:t>
      </w:r>
      <w:r w:rsidRPr="009D4B5A">
        <w:rPr>
          <w:rFonts w:hint="eastAsia"/>
          <w:sz w:val="24"/>
        </w:rPr>
        <w:t xml:space="preserve"> eds., The Evolution of EU Law, Oxford, 1999;</w:t>
      </w:r>
    </w:p>
    <w:p w14:paraId="56CD1C73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Paul Graig &amp; Grainne de Burca, EU Law – Text, Cases and Materials, 2nd ed., Oxford, 1998;</w:t>
      </w:r>
    </w:p>
    <w:p w14:paraId="15C94D1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S. Weatherill, Cases and Materials on EC Law, 5th ed., Blackstone, London, 2000</w:t>
      </w:r>
      <w:r w:rsidRPr="009D4B5A">
        <w:rPr>
          <w:rFonts w:hint="eastAsia"/>
          <w:sz w:val="24"/>
        </w:rPr>
        <w:t>。</w:t>
      </w:r>
    </w:p>
    <w:p w14:paraId="669EE848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79420132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（三）专著</w:t>
      </w:r>
      <w:r w:rsidRPr="009D4B5A">
        <w:rPr>
          <w:sz w:val="24"/>
        </w:rPr>
        <w:t xml:space="preserve"> - </w:t>
      </w:r>
    </w:p>
    <w:p w14:paraId="7434E2B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陈乐民、周弘著：《欧洲文明的进程》，生活、读书、新知三联书店，</w:t>
      </w:r>
      <w:r w:rsidRPr="009D4B5A">
        <w:rPr>
          <w:rFonts w:hint="eastAsia"/>
          <w:sz w:val="24"/>
        </w:rPr>
        <w:t>2003</w:t>
      </w:r>
      <w:r w:rsidRPr="009D4B5A">
        <w:rPr>
          <w:rFonts w:hint="eastAsia"/>
          <w:sz w:val="24"/>
        </w:rPr>
        <w:t>年版；</w:t>
      </w:r>
    </w:p>
    <w:p w14:paraId="2BEA2A39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 [</w:t>
      </w:r>
      <w:r w:rsidRPr="009D4B5A">
        <w:rPr>
          <w:rFonts w:hint="eastAsia"/>
          <w:sz w:val="24"/>
        </w:rPr>
        <w:t>德</w:t>
      </w:r>
      <w:r w:rsidRPr="009D4B5A">
        <w:rPr>
          <w:sz w:val="24"/>
        </w:rPr>
        <w:t>]</w:t>
      </w:r>
      <w:r w:rsidRPr="009D4B5A">
        <w:rPr>
          <w:rFonts w:hint="eastAsia"/>
          <w:sz w:val="24"/>
        </w:rPr>
        <w:t>克里斯蒂安</w:t>
      </w:r>
      <w:r w:rsidRPr="009D4B5A">
        <w:rPr>
          <w:sz w:val="24"/>
        </w:rPr>
        <w:t>•</w:t>
      </w:r>
      <w:r w:rsidRPr="009D4B5A">
        <w:rPr>
          <w:rFonts w:hint="eastAsia"/>
          <w:sz w:val="24"/>
        </w:rPr>
        <w:t>冯</w:t>
      </w:r>
      <w:r w:rsidRPr="009D4B5A">
        <w:rPr>
          <w:sz w:val="24"/>
        </w:rPr>
        <w:t>•</w:t>
      </w:r>
      <w:r w:rsidRPr="009D4B5A">
        <w:rPr>
          <w:rFonts w:hint="eastAsia"/>
          <w:sz w:val="24"/>
        </w:rPr>
        <w:t>巴尔著：《欧洲比较侵权行为法》，（焦美华译），法律出版社，</w:t>
      </w:r>
      <w:r w:rsidRPr="009D4B5A">
        <w:rPr>
          <w:sz w:val="24"/>
        </w:rPr>
        <w:t>2001</w:t>
      </w:r>
      <w:r w:rsidRPr="009D4B5A">
        <w:rPr>
          <w:rFonts w:hint="eastAsia"/>
          <w:sz w:val="24"/>
        </w:rPr>
        <w:t>年版；</w:t>
      </w:r>
    </w:p>
    <w:p w14:paraId="516298E9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[</w:t>
      </w:r>
      <w:r w:rsidRPr="009D4B5A">
        <w:rPr>
          <w:rFonts w:hint="eastAsia"/>
          <w:sz w:val="24"/>
        </w:rPr>
        <w:t>英</w:t>
      </w:r>
      <w:r w:rsidRPr="009D4B5A">
        <w:rPr>
          <w:sz w:val="24"/>
        </w:rPr>
        <w:t>]</w:t>
      </w:r>
      <w:r w:rsidRPr="009D4B5A">
        <w:rPr>
          <w:rFonts w:hint="eastAsia"/>
          <w:sz w:val="24"/>
        </w:rPr>
        <w:t>彼得</w:t>
      </w:r>
      <w:r w:rsidRPr="009D4B5A">
        <w:rPr>
          <w:sz w:val="24"/>
        </w:rPr>
        <w:t>•</w:t>
      </w:r>
      <w:r w:rsidRPr="009D4B5A">
        <w:rPr>
          <w:rFonts w:hint="eastAsia"/>
          <w:sz w:val="24"/>
        </w:rPr>
        <w:t>罗布森著：《国际一体化经济学》（戴炳然等译），上海译文出版社，</w:t>
      </w:r>
      <w:r w:rsidRPr="009D4B5A">
        <w:rPr>
          <w:sz w:val="24"/>
        </w:rPr>
        <w:t>2001</w:t>
      </w:r>
      <w:r w:rsidRPr="009D4B5A">
        <w:rPr>
          <w:rFonts w:hint="eastAsia"/>
          <w:sz w:val="24"/>
        </w:rPr>
        <w:t>年版；</w:t>
      </w:r>
    </w:p>
    <w:p w14:paraId="4E90F211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蔡守秋主编：《欧盟环境政策法律研究》，武汉大学出版社，</w:t>
      </w:r>
      <w:r w:rsidRPr="009D4B5A">
        <w:rPr>
          <w:sz w:val="24"/>
        </w:rPr>
        <w:t>2002</w:t>
      </w:r>
      <w:r w:rsidRPr="009D4B5A">
        <w:rPr>
          <w:rFonts w:hint="eastAsia"/>
          <w:sz w:val="24"/>
        </w:rPr>
        <w:t>年版；</w:t>
      </w:r>
    </w:p>
    <w:p w14:paraId="29A364B2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刘卫翔著：《欧洲联盟国际私法》，法律出版社，</w:t>
      </w:r>
      <w:r w:rsidRPr="009D4B5A">
        <w:rPr>
          <w:sz w:val="24"/>
        </w:rPr>
        <w:t>2001</w:t>
      </w:r>
      <w:r w:rsidRPr="009D4B5A">
        <w:rPr>
          <w:rFonts w:hint="eastAsia"/>
          <w:sz w:val="24"/>
        </w:rPr>
        <w:t>年版；</w:t>
      </w:r>
    </w:p>
    <w:p w14:paraId="7C5AD76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汪建成、黄伟明著：《欧盟成员国刑事诉讼概论》，中国人民大学出版社，</w:t>
      </w:r>
      <w:r w:rsidRPr="009D4B5A">
        <w:rPr>
          <w:sz w:val="24"/>
        </w:rPr>
        <w:t>2000</w:t>
      </w:r>
      <w:r w:rsidRPr="009D4B5A">
        <w:rPr>
          <w:rFonts w:hint="eastAsia"/>
          <w:sz w:val="24"/>
        </w:rPr>
        <w:t>年版；</w:t>
      </w:r>
    </w:p>
    <w:p w14:paraId="44077DD6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王晓晔著：《欧共体竞争法》，中国法制出版社，</w:t>
      </w:r>
      <w:r w:rsidRPr="009D4B5A">
        <w:rPr>
          <w:sz w:val="24"/>
        </w:rPr>
        <w:t>2001</w:t>
      </w:r>
      <w:r w:rsidRPr="009D4B5A">
        <w:rPr>
          <w:rFonts w:hint="eastAsia"/>
          <w:sz w:val="24"/>
        </w:rPr>
        <w:t>年版</w:t>
      </w:r>
      <w:r w:rsidRPr="009D4B5A">
        <w:rPr>
          <w:sz w:val="24"/>
        </w:rPr>
        <w:t>;</w:t>
      </w:r>
    </w:p>
    <w:p w14:paraId="6E7363B7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伍贻康著：《区域整合体制创新》，上海财经大学出版社，</w:t>
      </w:r>
      <w:r w:rsidRPr="009D4B5A">
        <w:rPr>
          <w:rFonts w:hint="eastAsia"/>
          <w:sz w:val="24"/>
        </w:rPr>
        <w:t>2003</w:t>
      </w:r>
      <w:r w:rsidRPr="009D4B5A">
        <w:rPr>
          <w:rFonts w:hint="eastAsia"/>
          <w:sz w:val="24"/>
        </w:rPr>
        <w:t>年版；</w:t>
      </w:r>
    </w:p>
    <w:p w14:paraId="5BC54FA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肖永平主编：《欧盟统一国际私法研究》，武汉大学出版社，</w:t>
      </w:r>
      <w:r w:rsidRPr="009D4B5A">
        <w:rPr>
          <w:sz w:val="24"/>
        </w:rPr>
        <w:t>2002</w:t>
      </w:r>
      <w:r w:rsidRPr="009D4B5A">
        <w:rPr>
          <w:rFonts w:hint="eastAsia"/>
          <w:sz w:val="24"/>
        </w:rPr>
        <w:t>年版；</w:t>
      </w:r>
    </w:p>
    <w:p w14:paraId="3B8E84C7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赵昌文、（英）</w:t>
      </w:r>
      <w:r w:rsidRPr="009D4B5A">
        <w:rPr>
          <w:sz w:val="24"/>
        </w:rPr>
        <w:t>Nigel Swain</w:t>
      </w:r>
      <w:r w:rsidRPr="009D4B5A">
        <w:rPr>
          <w:rFonts w:hint="eastAsia"/>
          <w:sz w:val="24"/>
        </w:rPr>
        <w:t>著：《欧洲共同农业政策研究》，西南财经大学出版社，</w:t>
      </w:r>
      <w:r w:rsidRPr="009D4B5A">
        <w:rPr>
          <w:sz w:val="24"/>
        </w:rPr>
        <w:t>2001</w:t>
      </w:r>
      <w:r w:rsidRPr="009D4B5A">
        <w:rPr>
          <w:rFonts w:hint="eastAsia"/>
          <w:sz w:val="24"/>
        </w:rPr>
        <w:t>年版；</w:t>
      </w:r>
    </w:p>
    <w:p w14:paraId="65889378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周建平主编：《欧洲一体化政治经济学》，复旦大学出版社，</w:t>
      </w:r>
      <w:r w:rsidRPr="009D4B5A">
        <w:rPr>
          <w:sz w:val="24"/>
        </w:rPr>
        <w:t>2002</w:t>
      </w:r>
      <w:r w:rsidRPr="009D4B5A">
        <w:rPr>
          <w:rFonts w:hint="eastAsia"/>
          <w:sz w:val="24"/>
        </w:rPr>
        <w:t>年版。</w:t>
      </w:r>
    </w:p>
    <w:p w14:paraId="438E3FE1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43357A0C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100" w:firstLine="240"/>
        <w:rPr>
          <w:sz w:val="24"/>
        </w:rPr>
      </w:pPr>
      <w:r w:rsidRPr="009D4B5A">
        <w:rPr>
          <w:rFonts w:hint="eastAsia"/>
          <w:sz w:val="24"/>
        </w:rPr>
        <w:t>（四）其他参考书目</w:t>
      </w:r>
    </w:p>
    <w:p w14:paraId="7597F9FE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lastRenderedPageBreak/>
        <w:t>Desmond Dinan, Ever Closer Union: an Introduction to European Integration, Macmillian, 1999;</w:t>
      </w:r>
    </w:p>
    <w:p w14:paraId="625E8B18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F. Snyder, International Trade and Customs Law of the European Union, Butterworths, 1998;</w:t>
      </w:r>
    </w:p>
    <w:p w14:paraId="600B0171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H. Wallace &amp; W. Wallace (eds), Policy-Making in the European Union, 4th ed, London, 2000;</w:t>
      </w:r>
    </w:p>
    <w:p w14:paraId="2143313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K. Armstrong &amp; S. Bulmer, The Governance of the Single European Market, Manchester University Press, 1998;</w:t>
      </w:r>
    </w:p>
    <w:p w14:paraId="29C379F9" w14:textId="77777777" w:rsidR="00B21845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Paul Demaret, Jean-Francios Bellis &amp; Gonzalo Garcia Jimerez, Regionalism and Multilateralism after the Uruguay Round – Convergence, Divergence and Interaction, European Interuniversity Press (EIP), Burssels, 1997;</w:t>
      </w:r>
    </w:p>
    <w:p w14:paraId="4B2B1661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4F0667AC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100" w:firstLine="240"/>
        <w:rPr>
          <w:sz w:val="24"/>
        </w:rPr>
      </w:pPr>
      <w:r w:rsidRPr="009D4B5A">
        <w:rPr>
          <w:rFonts w:hint="eastAsia"/>
          <w:sz w:val="24"/>
        </w:rPr>
        <w:t>（五）期刊</w:t>
      </w:r>
      <w:r w:rsidRPr="009D4B5A">
        <w:rPr>
          <w:sz w:val="24"/>
        </w:rPr>
        <w:t xml:space="preserve"> – </w:t>
      </w:r>
    </w:p>
    <w:p w14:paraId="43C4028F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中国欧盟研究会主办《欧洲一体化研究》；</w:t>
      </w:r>
    </w:p>
    <w:p w14:paraId="51A2EFF4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中国社会科学院欧洲研究所主办《欧洲研究》；</w:t>
      </w:r>
    </w:p>
    <w:p w14:paraId="72DC52D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武汉大学主办《法学评论》；</w:t>
      </w:r>
    </w:p>
    <w:p w14:paraId="0962A480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>法律出版社出版《欧洲法通讯》；</w:t>
      </w:r>
    </w:p>
    <w:p w14:paraId="284D845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Common Market Law Review (CMLRev); </w:t>
      </w:r>
    </w:p>
    <w:p w14:paraId="40DBB0A9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European Law Journal (ELJ);</w:t>
      </w:r>
    </w:p>
    <w:p w14:paraId="47152B2C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European Law Review (ELR)</w:t>
      </w:r>
      <w:r w:rsidRPr="009D4B5A">
        <w:rPr>
          <w:rFonts w:hint="eastAsia"/>
          <w:sz w:val="24"/>
        </w:rPr>
        <w:t>；</w:t>
      </w:r>
    </w:p>
    <w:p w14:paraId="1226006B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Financial Times (FT)</w:t>
      </w:r>
      <w:r w:rsidRPr="009D4B5A">
        <w:rPr>
          <w:rFonts w:hint="eastAsia"/>
          <w:sz w:val="24"/>
        </w:rPr>
        <w:t>；</w:t>
      </w:r>
    </w:p>
    <w:p w14:paraId="56EABCA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International and Comparative Law Quarterly (ICLQ)</w:t>
      </w:r>
      <w:r w:rsidRPr="009D4B5A">
        <w:rPr>
          <w:rFonts w:hint="eastAsia"/>
          <w:sz w:val="24"/>
        </w:rPr>
        <w:t>；</w:t>
      </w:r>
    </w:p>
    <w:p w14:paraId="0653F37E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Journal of Common Market Studies (JCMS)</w:t>
      </w:r>
      <w:r w:rsidRPr="009D4B5A">
        <w:rPr>
          <w:rFonts w:hint="eastAsia"/>
          <w:sz w:val="24"/>
        </w:rPr>
        <w:t>；</w:t>
      </w:r>
    </w:p>
    <w:p w14:paraId="5DB0CB50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Journal of World Trade (JWT)</w:t>
      </w:r>
      <w:r w:rsidRPr="009D4B5A">
        <w:rPr>
          <w:rFonts w:hint="eastAsia"/>
          <w:sz w:val="24"/>
        </w:rPr>
        <w:t>；</w:t>
      </w:r>
    </w:p>
    <w:p w14:paraId="6274B226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Legal Issues of European Integration (LIEI)</w:t>
      </w:r>
      <w:r w:rsidRPr="009D4B5A">
        <w:rPr>
          <w:rFonts w:hint="eastAsia"/>
          <w:sz w:val="24"/>
        </w:rPr>
        <w:t>；</w:t>
      </w:r>
    </w:p>
    <w:p w14:paraId="31E33FD6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Modern Law Review (MLR)</w:t>
      </w:r>
      <w:r w:rsidRPr="009D4B5A">
        <w:rPr>
          <w:rFonts w:hint="eastAsia"/>
          <w:sz w:val="24"/>
        </w:rPr>
        <w:t>；</w:t>
      </w:r>
    </w:p>
    <w:p w14:paraId="7614BB06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>Yearbook of European Law (YEL)</w:t>
      </w:r>
      <w:r w:rsidRPr="009D4B5A">
        <w:rPr>
          <w:rFonts w:hint="eastAsia"/>
          <w:sz w:val="24"/>
        </w:rPr>
        <w:t>；</w:t>
      </w:r>
    </w:p>
    <w:p w14:paraId="1457BD8F" w14:textId="77777777" w:rsidR="00B21845" w:rsidRDefault="00B21845" w:rsidP="00B21845">
      <w:pPr>
        <w:tabs>
          <w:tab w:val="left" w:pos="0"/>
        </w:tabs>
        <w:spacing w:line="360" w:lineRule="exact"/>
        <w:rPr>
          <w:sz w:val="24"/>
        </w:rPr>
      </w:pPr>
    </w:p>
    <w:p w14:paraId="050FCB7A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100" w:firstLine="240"/>
        <w:rPr>
          <w:sz w:val="24"/>
        </w:rPr>
      </w:pPr>
      <w:r w:rsidRPr="009D4B5A">
        <w:rPr>
          <w:rFonts w:hint="eastAsia"/>
          <w:sz w:val="24"/>
        </w:rPr>
        <w:t>（六）网址：</w:t>
      </w:r>
    </w:p>
    <w:p w14:paraId="49FDC77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EU official homepage – </w:t>
      </w:r>
      <w:hyperlink r:id="rId7" w:history="1">
        <w:r w:rsidRPr="009D4B5A">
          <w:rPr>
            <w:rFonts w:hint="eastAsia"/>
          </w:rPr>
          <w:t>http://</w:t>
        </w:r>
        <w:r w:rsidRPr="009D4B5A">
          <w:t>europa.eu.int</w:t>
        </w:r>
      </w:hyperlink>
      <w:r w:rsidRPr="009D4B5A">
        <w:rPr>
          <w:rFonts w:hint="eastAsia"/>
          <w:sz w:val="24"/>
        </w:rPr>
        <w:t xml:space="preserve"> </w:t>
      </w:r>
    </w:p>
    <w:p w14:paraId="27D9BFED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Office of Official Publications (EUR-OP)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8" w:history="1">
        <w:r w:rsidRPr="009D4B5A">
          <w:rPr>
            <w:rFonts w:hint="eastAsia"/>
          </w:rPr>
          <w:t>http://publicatons.eu.int</w:t>
        </w:r>
      </w:hyperlink>
      <w:r w:rsidRPr="009D4B5A">
        <w:rPr>
          <w:rFonts w:hint="eastAsia"/>
          <w:sz w:val="24"/>
        </w:rPr>
        <w:t xml:space="preserve"> </w:t>
      </w:r>
    </w:p>
    <w:p w14:paraId="67A4BA91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CELEX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via PKU Centre for European Studies or Lexis/Nexis</w:t>
      </w:r>
    </w:p>
    <w:p w14:paraId="359633DA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EUR-Lex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9" w:history="1">
        <w:r w:rsidRPr="009D4B5A">
          <w:rPr>
            <w:rFonts w:hint="eastAsia"/>
          </w:rPr>
          <w:t>http://europa.eu.int/eur-lex/en/index.html</w:t>
        </w:r>
      </w:hyperlink>
      <w:r w:rsidRPr="009D4B5A">
        <w:rPr>
          <w:rFonts w:hint="eastAsia"/>
          <w:sz w:val="24"/>
        </w:rPr>
        <w:t xml:space="preserve"> </w:t>
      </w:r>
    </w:p>
    <w:p w14:paraId="5E50109A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European Council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10" w:history="1">
        <w:r w:rsidRPr="009D4B5A">
          <w:rPr>
            <w:rFonts w:hint="eastAsia"/>
          </w:rPr>
          <w:t>http://ue.eu.int/en/info/eurocouncil/</w:t>
        </w:r>
      </w:hyperlink>
      <w:r w:rsidRPr="009D4B5A">
        <w:rPr>
          <w:rFonts w:hint="eastAsia"/>
          <w:sz w:val="24"/>
        </w:rPr>
        <w:t xml:space="preserve"> </w:t>
      </w:r>
    </w:p>
    <w:p w14:paraId="4099DF0E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Council – </w:t>
      </w:r>
      <w:hyperlink r:id="rId11" w:history="1">
        <w:r w:rsidRPr="009D4B5A">
          <w:rPr>
            <w:rFonts w:hint="eastAsia"/>
          </w:rPr>
          <w:t>http://</w:t>
        </w:r>
        <w:r w:rsidRPr="009D4B5A">
          <w:t>ue.eu.int/en/</w:t>
        </w:r>
      </w:hyperlink>
    </w:p>
    <w:p w14:paraId="6A0EE04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European </w:t>
      </w:r>
      <w:r w:rsidRPr="009D4B5A">
        <w:rPr>
          <w:sz w:val="24"/>
        </w:rPr>
        <w:t xml:space="preserve">Commission – </w:t>
      </w:r>
      <w:hyperlink r:id="rId12" w:history="1">
        <w:r w:rsidRPr="009D4B5A">
          <w:rPr>
            <w:rFonts w:hint="eastAsia"/>
          </w:rPr>
          <w:t>http://</w:t>
        </w:r>
        <w:r w:rsidRPr="009D4B5A">
          <w:t>europa.eu.int/comm/index-en.htm</w:t>
        </w:r>
      </w:hyperlink>
    </w:p>
    <w:p w14:paraId="57BE9C2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European Parliament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13" w:history="1">
        <w:r w:rsidRPr="009D4B5A">
          <w:rPr>
            <w:rFonts w:hint="eastAsia"/>
          </w:rPr>
          <w:t>http://www.europarl.eu.int/</w:t>
        </w:r>
      </w:hyperlink>
      <w:r w:rsidRPr="009D4B5A">
        <w:rPr>
          <w:rFonts w:hint="eastAsia"/>
          <w:sz w:val="24"/>
        </w:rPr>
        <w:t xml:space="preserve">  </w:t>
      </w:r>
    </w:p>
    <w:p w14:paraId="4679128E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Court of Justice – </w:t>
      </w:r>
      <w:hyperlink r:id="rId14" w:history="1">
        <w:r w:rsidRPr="009D4B5A">
          <w:rPr>
            <w:rFonts w:hint="eastAsia"/>
          </w:rPr>
          <w:t>http://</w:t>
        </w:r>
        <w:r w:rsidRPr="009D4B5A">
          <w:t>curia.eu.int/en</w:t>
        </w:r>
      </w:hyperlink>
    </w:p>
    <w:p w14:paraId="2DC9A6A2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sz w:val="24"/>
        </w:rPr>
        <w:t xml:space="preserve">EU Delegation in China – </w:t>
      </w:r>
      <w:hyperlink r:id="rId15" w:history="1">
        <w:r w:rsidRPr="009D4B5A">
          <w:t>www.delchn.cec.eu.int/</w:t>
        </w:r>
      </w:hyperlink>
    </w:p>
    <w:p w14:paraId="2C0A4E8C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Newsletters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16" w:history="1">
        <w:r w:rsidRPr="009D4B5A">
          <w:rPr>
            <w:rFonts w:hint="eastAsia"/>
          </w:rPr>
          <w:t>http://europa.eu.int/publications/</w:t>
        </w:r>
      </w:hyperlink>
      <w:r w:rsidRPr="009D4B5A">
        <w:rPr>
          <w:rFonts w:hint="eastAsia"/>
          <w:sz w:val="24"/>
        </w:rPr>
        <w:t xml:space="preserve"> </w:t>
      </w:r>
    </w:p>
    <w:p w14:paraId="22742575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Activities of the EU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17" w:history="1">
        <w:r w:rsidRPr="009D4B5A">
          <w:rPr>
            <w:rFonts w:hint="eastAsia"/>
          </w:rPr>
          <w:t>http://europa.eu.int/scadplus/</w:t>
        </w:r>
      </w:hyperlink>
    </w:p>
    <w:p w14:paraId="5CCDAFC0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lastRenderedPageBreak/>
        <w:t xml:space="preserve">Internet Dictionary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18" w:history="1">
        <w:r w:rsidRPr="009D4B5A">
          <w:rPr>
            <w:rFonts w:hint="eastAsia"/>
          </w:rPr>
          <w:t>http://www.euabc.com</w:t>
        </w:r>
      </w:hyperlink>
      <w:r w:rsidRPr="009D4B5A">
        <w:rPr>
          <w:rFonts w:hint="eastAsia"/>
          <w:sz w:val="24"/>
        </w:rPr>
        <w:t xml:space="preserve"> </w:t>
      </w:r>
    </w:p>
    <w:p w14:paraId="59DC4612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Statistical Information </w:t>
      </w:r>
      <w:r w:rsidRPr="009D4B5A">
        <w:rPr>
          <w:sz w:val="24"/>
        </w:rPr>
        <w:t>–</w:t>
      </w:r>
      <w:r w:rsidRPr="009D4B5A">
        <w:rPr>
          <w:rFonts w:hint="eastAsia"/>
          <w:sz w:val="24"/>
        </w:rPr>
        <w:t xml:space="preserve"> </w:t>
      </w:r>
      <w:hyperlink r:id="rId19" w:history="1">
        <w:r w:rsidRPr="009D4B5A">
          <w:rPr>
            <w:rFonts w:hint="eastAsia"/>
          </w:rPr>
          <w:t>http://europa.eu.int/geninfo/info/guide/</w:t>
        </w:r>
      </w:hyperlink>
      <w:r w:rsidRPr="009D4B5A">
        <w:rPr>
          <w:rFonts w:hint="eastAsia"/>
          <w:sz w:val="24"/>
        </w:rPr>
        <w:t xml:space="preserve">  </w:t>
      </w:r>
    </w:p>
    <w:p w14:paraId="7278FAE6" w14:textId="77777777" w:rsidR="00B21845" w:rsidRPr="009D4B5A" w:rsidRDefault="00B21845" w:rsidP="00B21845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9D4B5A">
        <w:rPr>
          <w:rFonts w:hint="eastAsia"/>
          <w:sz w:val="24"/>
        </w:rPr>
        <w:t xml:space="preserve">English Style Guide - </w:t>
      </w:r>
    </w:p>
    <w:p w14:paraId="263E4C02" w14:textId="77777777" w:rsidR="00B21845" w:rsidRDefault="006F045F" w:rsidP="00B21845">
      <w:pPr>
        <w:ind w:right="135"/>
        <w:rPr>
          <w:sz w:val="24"/>
        </w:rPr>
      </w:pPr>
      <w:hyperlink r:id="rId20" w:history="1">
        <w:r w:rsidR="00B21845" w:rsidRPr="009D4B5A">
          <w:t>http://europa.eu.int/comm/translation/language_aids/english_en.htm</w:t>
        </w:r>
      </w:hyperlink>
    </w:p>
    <w:p w14:paraId="3EF6A558" w14:textId="77777777" w:rsidR="00D164A1" w:rsidRDefault="00D164A1" w:rsidP="00B21845">
      <w:pPr>
        <w:ind w:right="135"/>
        <w:rPr>
          <w:sz w:val="24"/>
        </w:rPr>
      </w:pPr>
    </w:p>
    <w:p w14:paraId="1731F8CA" w14:textId="77777777" w:rsidR="00D164A1" w:rsidRDefault="00D164A1" w:rsidP="00B21845">
      <w:pPr>
        <w:ind w:right="135"/>
        <w:rPr>
          <w:sz w:val="24"/>
        </w:rPr>
      </w:pPr>
    </w:p>
    <w:p w14:paraId="73220C5C" w14:textId="77777777" w:rsidR="00D164A1" w:rsidRDefault="008A3752" w:rsidP="00D164A1">
      <w:pPr>
        <w:spacing w:line="360" w:lineRule="exact"/>
        <w:ind w:left="4656" w:hangingChars="1940" w:hanging="4656"/>
        <w:rPr>
          <w:rFonts w:ascii="宋体" w:hAnsi="宋体"/>
          <w:color w:val="FF0000"/>
          <w:sz w:val="24"/>
        </w:rPr>
      </w:pPr>
      <w:r>
        <w:rPr>
          <w:rFonts w:ascii="黑体" w:eastAsia="黑体" w:hint="eastAsia"/>
          <w:sz w:val="24"/>
        </w:rPr>
        <w:t>八</w:t>
      </w:r>
      <w:r w:rsidR="00D164A1">
        <w:rPr>
          <w:rFonts w:ascii="黑体" w:eastAsia="黑体" w:hint="eastAsia"/>
          <w:sz w:val="24"/>
        </w:rPr>
        <w:t>、其他说明</w:t>
      </w:r>
    </w:p>
    <w:p w14:paraId="7C41215A" w14:textId="77777777" w:rsidR="00D164A1" w:rsidRDefault="00D164A1" w:rsidP="00D164A1">
      <w:pPr>
        <w:spacing w:line="360" w:lineRule="exact"/>
        <w:ind w:left="4656" w:hangingChars="1940" w:hanging="4656"/>
        <w:rPr>
          <w:rFonts w:ascii="宋体" w:hAnsi="宋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 xml:space="preserve">           </w:t>
      </w:r>
      <w:r>
        <w:rPr>
          <w:rFonts w:ascii="宋体" w:hAnsi="宋体" w:hint="eastAsia"/>
          <w:color w:val="FF0000"/>
          <w:sz w:val="24"/>
        </w:rPr>
        <w:t xml:space="preserve"> </w:t>
      </w:r>
    </w:p>
    <w:p w14:paraId="69A96451" w14:textId="77777777" w:rsidR="00D164A1" w:rsidRPr="00E13377" w:rsidRDefault="00D164A1" w:rsidP="00D164A1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E13377">
        <w:rPr>
          <w:rFonts w:ascii="宋体" w:hAnsi="宋体" w:hint="eastAsia"/>
          <w:sz w:val="24"/>
        </w:rPr>
        <w:t xml:space="preserve">大纲修订人：  </w:t>
      </w:r>
      <w:r>
        <w:rPr>
          <w:rFonts w:ascii="宋体" w:hAnsi="宋体" w:hint="eastAsia"/>
          <w:sz w:val="24"/>
        </w:rPr>
        <w:t>张永毅</w:t>
      </w:r>
      <w:r w:rsidRPr="00E13377">
        <w:rPr>
          <w:rFonts w:ascii="宋体" w:hAnsi="宋体" w:hint="eastAsia"/>
          <w:sz w:val="24"/>
        </w:rPr>
        <w:t xml:space="preserve">                             修订日期：</w:t>
      </w:r>
      <w:r>
        <w:rPr>
          <w:rFonts w:ascii="宋体" w:hAnsi="宋体" w:hint="eastAsia"/>
          <w:sz w:val="24"/>
        </w:rPr>
        <w:t>2020.11.12</w:t>
      </w:r>
    </w:p>
    <w:p w14:paraId="227A638D" w14:textId="77777777" w:rsidR="00D164A1" w:rsidRPr="00E13377" w:rsidRDefault="00D164A1" w:rsidP="00D164A1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E13377">
        <w:rPr>
          <w:rFonts w:ascii="宋体" w:hAnsi="宋体" w:hint="eastAsia"/>
          <w:sz w:val="24"/>
        </w:rPr>
        <w:t>大纲审定人：</w:t>
      </w:r>
      <w:r>
        <w:rPr>
          <w:rFonts w:ascii="宋体" w:hAnsi="宋体" w:hint="eastAsia"/>
          <w:sz w:val="24"/>
        </w:rPr>
        <w:t xml:space="preserve">  马永梅</w:t>
      </w:r>
      <w:r w:rsidRPr="00E13377">
        <w:rPr>
          <w:rFonts w:ascii="宋体" w:hAnsi="宋体" w:hint="eastAsia"/>
          <w:sz w:val="24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 </w:t>
      </w:r>
      <w:r w:rsidRPr="00E13377">
        <w:rPr>
          <w:rFonts w:ascii="宋体" w:hAnsi="宋体" w:hint="eastAsia"/>
          <w:sz w:val="24"/>
        </w:rPr>
        <w:t>审定日期：</w:t>
      </w:r>
    </w:p>
    <w:p w14:paraId="4C49CFD2" w14:textId="77777777" w:rsidR="00D164A1" w:rsidRPr="00D164A1" w:rsidRDefault="00D164A1" w:rsidP="00B21845">
      <w:pPr>
        <w:ind w:right="135"/>
        <w:rPr>
          <w:sz w:val="24"/>
        </w:rPr>
        <w:sectPr w:rsidR="00D164A1" w:rsidRPr="00D164A1">
          <w:pgSz w:w="11906" w:h="16838" w:code="9"/>
          <w:pgMar w:top="1134" w:right="1134" w:bottom="1134" w:left="1134" w:header="851" w:footer="851" w:gutter="0"/>
          <w:cols w:space="425"/>
          <w:docGrid w:type="linesAndChars" w:linePitch="312"/>
        </w:sectPr>
      </w:pPr>
    </w:p>
    <w:p w14:paraId="46B67C96" w14:textId="77777777" w:rsidR="00A3746A" w:rsidRDefault="00A3746A" w:rsidP="00B21845">
      <w:pPr>
        <w:spacing w:line="360" w:lineRule="exact"/>
        <w:rPr>
          <w:rFonts w:ascii="黑体" w:eastAsia="黑体"/>
          <w:sz w:val="24"/>
        </w:rPr>
      </w:pPr>
    </w:p>
    <w:p w14:paraId="61D66367" w14:textId="77777777" w:rsidR="009D4B5A" w:rsidRDefault="009D4B5A" w:rsidP="009D4B5A">
      <w:pPr>
        <w:tabs>
          <w:tab w:val="left" w:pos="0"/>
        </w:tabs>
        <w:spacing w:line="360" w:lineRule="exact"/>
        <w:ind w:firstLineChars="200" w:firstLine="480"/>
        <w:rPr>
          <w:rFonts w:eastAsia="楷体_GB2312"/>
          <w:b/>
          <w:bCs/>
          <w:sz w:val="24"/>
          <w:szCs w:val="28"/>
        </w:rPr>
        <w:sectPr w:rsidR="009D4B5A">
          <w:pgSz w:w="11906" w:h="16838" w:code="9"/>
          <w:pgMar w:top="1134" w:right="1134" w:bottom="1134" w:left="1134" w:header="851" w:footer="851" w:gutter="0"/>
          <w:cols w:space="425"/>
          <w:docGrid w:type="lines" w:linePitch="312"/>
        </w:sectPr>
      </w:pPr>
      <w:r>
        <w:rPr>
          <w:rFonts w:eastAsia="楷体_GB2312" w:hint="eastAsia"/>
          <w:sz w:val="24"/>
        </w:rPr>
        <w:t xml:space="preserve"> </w:t>
      </w:r>
    </w:p>
    <w:p w14:paraId="78B0493F" w14:textId="77777777" w:rsidR="00A3746A" w:rsidRPr="009D4B5A" w:rsidRDefault="00A3746A" w:rsidP="00073D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1DF6E622" w14:textId="77777777" w:rsidR="006459F6" w:rsidRPr="006459F6" w:rsidRDefault="006459F6" w:rsidP="006459F6">
      <w:pPr>
        <w:spacing w:line="360" w:lineRule="exact"/>
        <w:rPr>
          <w:rFonts w:ascii="黑体" w:eastAsia="黑体"/>
          <w:sz w:val="24"/>
        </w:rPr>
      </w:pPr>
    </w:p>
    <w:p w14:paraId="23E75DBA" w14:textId="77777777" w:rsidR="000E0DA9" w:rsidRPr="00F0769A" w:rsidRDefault="000E0DA9"/>
    <w:sectPr w:rsidR="000E0DA9" w:rsidRPr="00F0769A" w:rsidSect="000E0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E801" w14:textId="77777777" w:rsidR="006F045F" w:rsidRDefault="006F045F" w:rsidP="008A3752">
      <w:r>
        <w:separator/>
      </w:r>
    </w:p>
  </w:endnote>
  <w:endnote w:type="continuationSeparator" w:id="0">
    <w:p w14:paraId="571FD329" w14:textId="77777777" w:rsidR="006F045F" w:rsidRDefault="006F045F" w:rsidP="008A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3257" w14:textId="77777777" w:rsidR="006F045F" w:rsidRDefault="006F045F" w:rsidP="008A3752">
      <w:r>
        <w:separator/>
      </w:r>
    </w:p>
  </w:footnote>
  <w:footnote w:type="continuationSeparator" w:id="0">
    <w:p w14:paraId="22113B9E" w14:textId="77777777" w:rsidR="006F045F" w:rsidRDefault="006F045F" w:rsidP="008A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AFC"/>
    <w:multiLevelType w:val="multilevel"/>
    <w:tmpl w:val="A650F80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1C621B1E"/>
    <w:multiLevelType w:val="multilevel"/>
    <w:tmpl w:val="86F844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20C85C47"/>
    <w:multiLevelType w:val="hybridMultilevel"/>
    <w:tmpl w:val="BD7CD164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4946DC6"/>
    <w:multiLevelType w:val="multilevel"/>
    <w:tmpl w:val="15E8C4B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24C30B78"/>
    <w:multiLevelType w:val="multilevel"/>
    <w:tmpl w:val="D1C281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>
      <w:start w:val="1"/>
      <w:numFmt w:val="japaneseCounting"/>
      <w:lvlText w:val="第%2节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A466C2E"/>
    <w:multiLevelType w:val="multilevel"/>
    <w:tmpl w:val="F0628A5A"/>
    <w:lvl w:ilvl="0">
      <w:start w:val="1"/>
      <w:numFmt w:val="japaneseCounting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420"/>
      </w:pPr>
      <w:rPr>
        <w:rFonts w:ascii="Times New Roman" w:eastAsia="楷体_GB2312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3E243EAC"/>
    <w:multiLevelType w:val="multilevel"/>
    <w:tmpl w:val="D14E3C2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455B63FD"/>
    <w:multiLevelType w:val="multilevel"/>
    <w:tmpl w:val="252C4C7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japaneseCounting"/>
      <w:lvlText w:val="%2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86D2F95"/>
    <w:multiLevelType w:val="multilevel"/>
    <w:tmpl w:val="F992DFF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9" w15:restartNumberingAfterBreak="0">
    <w:nsid w:val="4F0D615A"/>
    <w:multiLevelType w:val="multilevel"/>
    <w:tmpl w:val="DD8A9B4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54B15D32"/>
    <w:multiLevelType w:val="multilevel"/>
    <w:tmpl w:val="691E3FB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11" w15:restartNumberingAfterBreak="0">
    <w:nsid w:val="56860F84"/>
    <w:multiLevelType w:val="multilevel"/>
    <w:tmpl w:val="37DC4C0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12" w15:restartNumberingAfterBreak="0">
    <w:nsid w:val="587C61C6"/>
    <w:multiLevelType w:val="multilevel"/>
    <w:tmpl w:val="C85C19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360292F"/>
    <w:multiLevelType w:val="multilevel"/>
    <w:tmpl w:val="DD22F3F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14" w15:restartNumberingAfterBreak="0">
    <w:nsid w:val="67C96207"/>
    <w:multiLevelType w:val="singleLevel"/>
    <w:tmpl w:val="CB78737C"/>
    <w:lvl w:ilvl="0">
      <w:start w:val="1"/>
      <w:numFmt w:val="decimal"/>
      <w:lvlText w:val="%1．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5" w15:restartNumberingAfterBreak="0">
    <w:nsid w:val="68A72022"/>
    <w:multiLevelType w:val="multilevel"/>
    <w:tmpl w:val="820A396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69FE03C2"/>
    <w:multiLevelType w:val="multilevel"/>
    <w:tmpl w:val="8238094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90"/>
        </w:tabs>
        <w:ind w:left="1890" w:hanging="42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lowerLetter"/>
      <w:lvlText w:val="%5)"/>
      <w:lvlJc w:val="left"/>
      <w:pPr>
        <w:tabs>
          <w:tab w:val="num" w:pos="3150"/>
        </w:tabs>
        <w:ind w:left="3150" w:hanging="420"/>
      </w:pPr>
    </w:lvl>
    <w:lvl w:ilvl="5">
      <w:start w:val="1"/>
      <w:numFmt w:val="lowerRoman"/>
      <w:lvlText w:val="%6."/>
      <w:lvlJc w:val="righ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lowerLetter"/>
      <w:lvlText w:val="%8)"/>
      <w:lvlJc w:val="left"/>
      <w:pPr>
        <w:tabs>
          <w:tab w:val="num" w:pos="4410"/>
        </w:tabs>
        <w:ind w:left="4410" w:hanging="42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74D60C63"/>
    <w:multiLevelType w:val="multilevel"/>
    <w:tmpl w:val="D7C89EE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18" w15:restartNumberingAfterBreak="0">
    <w:nsid w:val="776F256C"/>
    <w:multiLevelType w:val="multilevel"/>
    <w:tmpl w:val="8AB81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313E89"/>
    <w:multiLevelType w:val="multilevel"/>
    <w:tmpl w:val="C8E0C1C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20" w15:restartNumberingAfterBreak="0">
    <w:nsid w:val="7E846BDE"/>
    <w:multiLevelType w:val="multilevel"/>
    <w:tmpl w:val="E444BF3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20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9A"/>
    <w:rsid w:val="00024236"/>
    <w:rsid w:val="00030498"/>
    <w:rsid w:val="00073D04"/>
    <w:rsid w:val="000E0DA9"/>
    <w:rsid w:val="000E460C"/>
    <w:rsid w:val="00260DDC"/>
    <w:rsid w:val="002C4FBF"/>
    <w:rsid w:val="002D0FA3"/>
    <w:rsid w:val="00386D4C"/>
    <w:rsid w:val="00470C1B"/>
    <w:rsid w:val="00480C1C"/>
    <w:rsid w:val="004E0648"/>
    <w:rsid w:val="005533E5"/>
    <w:rsid w:val="0061109A"/>
    <w:rsid w:val="0063155D"/>
    <w:rsid w:val="00643F05"/>
    <w:rsid w:val="006459F6"/>
    <w:rsid w:val="006F045F"/>
    <w:rsid w:val="00773FAD"/>
    <w:rsid w:val="008A3752"/>
    <w:rsid w:val="008B32FA"/>
    <w:rsid w:val="00941301"/>
    <w:rsid w:val="00967C27"/>
    <w:rsid w:val="009D4B5A"/>
    <w:rsid w:val="00A000BE"/>
    <w:rsid w:val="00A23B67"/>
    <w:rsid w:val="00A3746A"/>
    <w:rsid w:val="00B21845"/>
    <w:rsid w:val="00C85160"/>
    <w:rsid w:val="00D164A1"/>
    <w:rsid w:val="00F0769A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F595F"/>
  <w15:docId w15:val="{76E62F9A-9B66-4669-946C-916A970C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073D04"/>
    <w:pPr>
      <w:autoSpaceDE w:val="0"/>
      <w:autoSpaceDN w:val="0"/>
      <w:adjustRightInd w:val="0"/>
      <w:spacing w:line="240" w:lineRule="atLeast"/>
      <w:ind w:left="360"/>
      <w:jc w:val="left"/>
      <w:outlineLvl w:val="2"/>
    </w:pPr>
    <w:rPr>
      <w:rFonts w:ascii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rsid w:val="00073D04"/>
    <w:rPr>
      <w:rFonts w:ascii="宋体" w:eastAsia="宋体" w:hAnsi="Times New Roman" w:cs="Times New Roman"/>
      <w:kern w:val="0"/>
      <w:sz w:val="36"/>
      <w:szCs w:val="36"/>
    </w:rPr>
  </w:style>
  <w:style w:type="paragraph" w:styleId="a0">
    <w:name w:val="Normal Indent"/>
    <w:basedOn w:val="a"/>
    <w:semiHidden/>
    <w:rsid w:val="00073D04"/>
    <w:pPr>
      <w:autoSpaceDE w:val="0"/>
      <w:autoSpaceDN w:val="0"/>
      <w:adjustRightInd w:val="0"/>
      <w:spacing w:line="240" w:lineRule="atLeast"/>
      <w:ind w:left="720"/>
      <w:jc w:val="left"/>
    </w:pPr>
    <w:rPr>
      <w:rFonts w:ascii="宋体"/>
      <w:kern w:val="0"/>
      <w:szCs w:val="21"/>
    </w:rPr>
  </w:style>
  <w:style w:type="paragraph" w:styleId="a4">
    <w:name w:val="Body Text Indent"/>
    <w:basedOn w:val="a"/>
    <w:link w:val="a5"/>
    <w:semiHidden/>
    <w:rsid w:val="00967C27"/>
    <w:pPr>
      <w:ind w:left="363" w:hangingChars="173" w:hanging="363"/>
    </w:pPr>
  </w:style>
  <w:style w:type="character" w:customStyle="1" w:styleId="a5">
    <w:name w:val="正文文本缩进 字符"/>
    <w:basedOn w:val="a1"/>
    <w:link w:val="a4"/>
    <w:semiHidden/>
    <w:rsid w:val="00967C27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1"/>
    <w:semiHidden/>
    <w:rsid w:val="009D4B5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A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semiHidden/>
    <w:rsid w:val="008A375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A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semiHidden/>
    <w:rsid w:val="008A37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ons.eu.int" TargetMode="External"/><Relationship Id="rId13" Type="http://schemas.openxmlformats.org/officeDocument/2006/relationships/hyperlink" Target="http://www.europarl.eu.int/" TargetMode="External"/><Relationship Id="rId18" Type="http://schemas.openxmlformats.org/officeDocument/2006/relationships/hyperlink" Target="http://www.euabc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uropa.eu.int" TargetMode="External"/><Relationship Id="rId12" Type="http://schemas.openxmlformats.org/officeDocument/2006/relationships/hyperlink" Target="http://europa.eu.int/comm/index-en.htm" TargetMode="External"/><Relationship Id="rId17" Type="http://schemas.openxmlformats.org/officeDocument/2006/relationships/hyperlink" Target="http://europa.eu.int/scadpl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.eu.int/publications/" TargetMode="External"/><Relationship Id="rId20" Type="http://schemas.openxmlformats.org/officeDocument/2006/relationships/hyperlink" Target="http://europa.eu.int/comm/translation/language_aids/english_e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e.eu.int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lchn.cec.eu.int/" TargetMode="External"/><Relationship Id="rId10" Type="http://schemas.openxmlformats.org/officeDocument/2006/relationships/hyperlink" Target="http://ue.eu.int/en/info/europcouncil/" TargetMode="External"/><Relationship Id="rId19" Type="http://schemas.openxmlformats.org/officeDocument/2006/relationships/hyperlink" Target="http://europa.eu.int/geninfo/info/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.eu.int/eur-lex/en/index.html" TargetMode="External"/><Relationship Id="rId14" Type="http://schemas.openxmlformats.org/officeDocument/2006/relationships/hyperlink" Target="http://curia.eu.int/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yma20@163.com</cp:lastModifiedBy>
  <cp:revision>2</cp:revision>
  <dcterms:created xsi:type="dcterms:W3CDTF">2021-12-23T14:25:00Z</dcterms:created>
  <dcterms:modified xsi:type="dcterms:W3CDTF">2021-12-23T14:25:00Z</dcterms:modified>
</cp:coreProperties>
</file>