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56F" w:rsidRDefault="0005256F">
      <w:pPr>
        <w:pStyle w:val="2"/>
        <w:jc w:val="center"/>
        <w:rPr>
          <w:rFonts w:ascii="FangSong_GB2312" w:eastAsia="FangSong_GB2312" w:hAnsi="SimSun"/>
          <w:sz w:val="28"/>
          <w:szCs w:val="28"/>
        </w:rPr>
      </w:pPr>
    </w:p>
    <w:p w:rsidR="0005256F" w:rsidRDefault="005445F9">
      <w:pPr>
        <w:pStyle w:val="2"/>
        <w:jc w:val="center"/>
        <w:rPr>
          <w:rFonts w:ascii="SimHei" w:eastAsia="SimHei" w:hAnsi="SimSun"/>
          <w:bCs/>
          <w:sz w:val="36"/>
          <w:szCs w:val="36"/>
        </w:rPr>
      </w:pPr>
      <w:r>
        <w:rPr>
          <w:rFonts w:ascii="SimHei" w:eastAsia="SimHei" w:hAnsi="SimSun" w:hint="eastAsia"/>
          <w:bCs/>
          <w:sz w:val="36"/>
          <w:szCs w:val="36"/>
        </w:rPr>
        <w:t>《刑法学</w:t>
      </w:r>
      <w:r w:rsidR="0094674B">
        <w:rPr>
          <w:rFonts w:ascii="SimHei" w:eastAsia="SimHei" w:hAnsi="SimSun" w:hint="eastAsia"/>
          <w:bCs/>
          <w:sz w:val="36"/>
          <w:szCs w:val="36"/>
        </w:rPr>
        <w:t>I</w:t>
      </w:r>
      <w:bookmarkStart w:id="0" w:name="_GoBack"/>
      <w:bookmarkEnd w:id="0"/>
      <w:r>
        <w:rPr>
          <w:rFonts w:ascii="SimHei" w:eastAsia="SimHei" w:hAnsi="SimSun" w:hint="eastAsia"/>
          <w:bCs/>
          <w:sz w:val="36"/>
          <w:szCs w:val="36"/>
        </w:rPr>
        <w:t>》课程实验教学大纲</w:t>
      </w:r>
    </w:p>
    <w:p w:rsidR="0005256F" w:rsidRDefault="005445F9">
      <w:pPr>
        <w:pStyle w:val="2"/>
        <w:rPr>
          <w:rFonts w:ascii="SimHei" w:eastAsia="SimHei" w:hAnsi="SimSun"/>
        </w:rPr>
      </w:pPr>
      <w:r>
        <w:rPr>
          <w:rFonts w:ascii="SimHei" w:eastAsia="SimHei" w:hAnsi="SimSun" w:hint="eastAsia"/>
        </w:rPr>
        <w:t>一、课程基本信息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课程代码：16141</w:t>
      </w:r>
      <w:r w:rsidR="00462395">
        <w:rPr>
          <w:rFonts w:ascii="SimSun" w:hAnsi="SimSun"/>
        </w:rPr>
        <w:t>1</w:t>
      </w:r>
      <w:r w:rsidR="00462395">
        <w:rPr>
          <w:rFonts w:ascii="SimSun" w:hAnsi="SimSun" w:hint="eastAsia"/>
        </w:rPr>
        <w:t>0</w:t>
      </w:r>
      <w:r w:rsidR="00462395">
        <w:rPr>
          <w:rFonts w:ascii="SimSun" w:hAnsi="SimSun"/>
        </w:rPr>
        <w:t>4</w:t>
      </w:r>
      <w:r>
        <w:rPr>
          <w:rFonts w:ascii="SimSun" w:hAnsi="SimSun" w:hint="eastAsia"/>
        </w:rPr>
        <w:t xml:space="preserve"> 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课程名称：刑法学</w:t>
      </w:r>
      <w:r w:rsidR="0094674B">
        <w:rPr>
          <w:rFonts w:ascii="SimSun" w:hAnsi="SimSun" w:hint="eastAsia"/>
        </w:rPr>
        <w:t>I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英文名称</w:t>
      </w:r>
      <w:r w:rsidR="0094674B">
        <w:rPr>
          <w:rFonts w:ascii="SimSun" w:hAnsi="SimSun" w:hint="eastAsia"/>
        </w:rPr>
        <w:t>:Criminal Law I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实验总学时：</w:t>
      </w:r>
      <w:r w:rsidR="006F1BB8">
        <w:rPr>
          <w:rFonts w:ascii="SimSun" w:hAnsi="SimSun" w:hint="eastAsia"/>
        </w:rPr>
        <w:t>1</w:t>
      </w:r>
      <w:r w:rsidR="006F1BB8">
        <w:rPr>
          <w:rFonts w:ascii="SimSun" w:hAnsi="SimSun"/>
        </w:rPr>
        <w:t>5</w:t>
      </w:r>
      <w:r>
        <w:rPr>
          <w:rFonts w:ascii="SimSun" w:hAnsi="SimSun" w:hint="eastAsia"/>
        </w:rPr>
        <w:t xml:space="preserve">　　　　　　　　　　　　　　　　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适用专业：法学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课程类别：学科基础课</w:t>
      </w:r>
    </w:p>
    <w:p w:rsidR="0005256F" w:rsidRDefault="006F1BB8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先修课程：无</w:t>
      </w:r>
    </w:p>
    <w:p w:rsidR="0005256F" w:rsidRDefault="005445F9">
      <w:pPr>
        <w:pStyle w:val="2"/>
        <w:numPr>
          <w:ilvl w:val="0"/>
          <w:numId w:val="1"/>
        </w:numPr>
        <w:rPr>
          <w:rFonts w:ascii="SimSun" w:hAnsi="SimSun"/>
        </w:rPr>
      </w:pPr>
      <w:r>
        <w:rPr>
          <w:rFonts w:ascii="SimHei" w:eastAsia="SimHei" w:hAnsi="SimSun" w:hint="eastAsia"/>
        </w:rPr>
        <w:t>实验教学的总体目的和要求</w:t>
      </w:r>
      <w:r>
        <w:rPr>
          <w:rFonts w:ascii="SimSun" w:hAnsi="SimSun" w:hint="eastAsia"/>
        </w:rPr>
        <w:t xml:space="preserve">  </w:t>
      </w:r>
    </w:p>
    <w:p w:rsidR="0005256F" w:rsidRDefault="005445F9">
      <w:pPr>
        <w:pStyle w:val="2"/>
        <w:numPr>
          <w:ilvl w:val="0"/>
          <w:numId w:val="2"/>
        </w:numPr>
        <w:rPr>
          <w:rFonts w:ascii="SimSun" w:hAnsi="SimSun"/>
        </w:rPr>
      </w:pPr>
      <w:r>
        <w:rPr>
          <w:rFonts w:ascii="SimSun" w:hAnsi="SimSun" w:hint="eastAsia"/>
        </w:rPr>
        <w:t>对学生的要求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 xml:space="preserve">    将理论知识运用到实践的问题与事例中。</w:t>
      </w:r>
    </w:p>
    <w:p w:rsidR="0005256F" w:rsidRDefault="005445F9">
      <w:pPr>
        <w:pStyle w:val="2"/>
        <w:numPr>
          <w:ilvl w:val="0"/>
          <w:numId w:val="2"/>
        </w:numPr>
        <w:rPr>
          <w:rFonts w:ascii="SimSun" w:hAnsi="SimSun"/>
        </w:rPr>
      </w:pPr>
      <w:r>
        <w:rPr>
          <w:rFonts w:ascii="SimSun" w:hAnsi="SimSun" w:hint="eastAsia"/>
        </w:rPr>
        <w:t>对教师的要求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 xml:space="preserve">指导学生理论联系现实、全面综合地分析、处理问题。　　　　　　　　　　　　　　　</w:t>
      </w:r>
    </w:p>
    <w:p w:rsidR="0005256F" w:rsidRDefault="005445F9">
      <w:pPr>
        <w:pStyle w:val="2"/>
        <w:numPr>
          <w:ilvl w:val="0"/>
          <w:numId w:val="2"/>
        </w:numPr>
        <w:rPr>
          <w:rFonts w:ascii="SimSun" w:hAnsi="SimSun"/>
        </w:rPr>
      </w:pPr>
      <w:r>
        <w:rPr>
          <w:rFonts w:ascii="SimSun" w:hAnsi="SimSun" w:hint="eastAsia"/>
        </w:rPr>
        <w:t>对实验条件的要求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 xml:space="preserve">    线上、线下均可，保证教师与学生、学生与学生之间的正常沟通、交流。</w:t>
      </w:r>
    </w:p>
    <w:p w:rsidR="0005256F" w:rsidRDefault="005445F9">
      <w:pPr>
        <w:pStyle w:val="2"/>
        <w:numPr>
          <w:ilvl w:val="0"/>
          <w:numId w:val="1"/>
        </w:numPr>
        <w:rPr>
          <w:rFonts w:ascii="SimSun" w:hAnsi="SimSun"/>
        </w:rPr>
      </w:pPr>
      <w:r>
        <w:rPr>
          <w:rFonts w:ascii="SimHei" w:eastAsia="SimHei" w:hAnsi="SimSun" w:hint="eastAsia"/>
        </w:rPr>
        <w:t>实验教学内容</w:t>
      </w:r>
    </w:p>
    <w:p w:rsidR="0005256F" w:rsidRDefault="005445F9">
      <w:pPr>
        <w:pStyle w:val="2"/>
        <w:ind w:leftChars="229" w:left="481" w:firstLineChars="1200" w:firstLine="2880"/>
        <w:rPr>
          <w:rFonts w:ascii="SimSun" w:hAnsi="SimSun"/>
        </w:rPr>
      </w:pPr>
      <w:r>
        <w:rPr>
          <w:rFonts w:ascii="SimSun" w:hAnsi="SimSun" w:hint="eastAsia"/>
        </w:rPr>
        <w:t xml:space="preserve">实验项目一　　　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实验名称：模拟场景案例分析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实验内容：根据真实案例或设计案例，进行刑事案件的场景模拟，并共同分析案中各行为的定位、行为人的责任判断等。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实验性质：综合性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lastRenderedPageBreak/>
        <w:t>实验学时：9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目的与要求：通过场景模拟，发挥想象能力，让学生体验刑事案例中出现以及可能出现的情形，留意到主观、客观方面的各种细节、信息，再结合理论课学习的知识进行分析，使理论知识能结合实际，不再是单纯的“纸上谈兵”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要求事先对学生进行分组，教师与学生共同选择案例，指出需要注意的问题和重点模拟的内容。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实验条件：要求线下，现场交流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研究与思考：除了刑法学专业的理论问题外，指导学生结合思想政治等方面（如社会主义核心价值观等）进行多维度、综合的考察和分析。</w:t>
      </w:r>
    </w:p>
    <w:p w:rsidR="0005256F" w:rsidRDefault="005445F9">
      <w:pPr>
        <w:pStyle w:val="2"/>
        <w:rPr>
          <w:rFonts w:ascii="SimHei" w:eastAsia="SimHei" w:hAnsi="SimSun"/>
        </w:rPr>
      </w:pPr>
      <w:r>
        <w:rPr>
          <w:rFonts w:ascii="SimHei" w:eastAsia="SimHei" w:hAnsi="SimSun" w:hint="eastAsia"/>
        </w:rPr>
        <w:t>四、考核方式与</w:t>
      </w:r>
      <w:r>
        <w:rPr>
          <w:rFonts w:ascii="SimHei" w:eastAsia="SimHei" w:hAnsi="SimSun"/>
        </w:rPr>
        <w:t>标准</w:t>
      </w:r>
    </w:p>
    <w:p w:rsidR="0005256F" w:rsidRDefault="005445F9">
      <w:pPr>
        <w:pStyle w:val="2"/>
        <w:rPr>
          <w:rFonts w:ascii="SimSun" w:hAnsi="SimSun"/>
        </w:rPr>
      </w:pPr>
      <w:r>
        <w:rPr>
          <w:rFonts w:ascii="SimSun" w:hAnsi="SimSun" w:hint="eastAsia"/>
        </w:rPr>
        <w:t>考查。实验后要求学生提交实验报告，根据实验报告对实验过程的记录准确性、实验结果的分析合理性等进行综合评价。</w:t>
      </w:r>
    </w:p>
    <w:p w:rsidR="0005256F" w:rsidRDefault="005445F9">
      <w:pPr>
        <w:pStyle w:val="2"/>
        <w:rPr>
          <w:rFonts w:ascii="SimSun" w:hAnsi="SimSun"/>
          <w:b/>
        </w:rPr>
      </w:pPr>
      <w:r>
        <w:rPr>
          <w:rFonts w:ascii="SimSun" w:hAnsi="SimSun" w:hint="eastAsia"/>
          <w:b/>
        </w:rPr>
        <w:t>五、推荐实验教材和教学参考书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参考书：</w:t>
      </w:r>
    </w:p>
    <w:p w:rsidR="0005256F" w:rsidRDefault="005445F9">
      <w:pPr>
        <w:pStyle w:val="2"/>
        <w:numPr>
          <w:ilvl w:val="0"/>
          <w:numId w:val="3"/>
        </w:numPr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《刑法学（上册·总论》，贾宇，高等教育出版社，第一版（2019年）</w:t>
      </w:r>
    </w:p>
    <w:p w:rsidR="0005256F" w:rsidRDefault="005445F9">
      <w:pPr>
        <w:pStyle w:val="2"/>
        <w:numPr>
          <w:ilvl w:val="0"/>
          <w:numId w:val="3"/>
        </w:numPr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 xml:space="preserve">《刑法学（下册·各论》，贾宇，高等教育出版社，第一版（2019年）　</w:t>
      </w:r>
    </w:p>
    <w:p w:rsidR="0005256F" w:rsidRDefault="005445F9">
      <w:pPr>
        <w:pStyle w:val="2"/>
        <w:rPr>
          <w:rFonts w:ascii="SimSun" w:hAnsi="SimSun"/>
          <w:b/>
        </w:rPr>
      </w:pPr>
      <w:r>
        <w:rPr>
          <w:rFonts w:ascii="SimSun" w:hAnsi="SimSun" w:hint="eastAsia"/>
          <w:b/>
        </w:rPr>
        <w:t>六、其他需说明的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大纲修订人：</w:t>
      </w:r>
      <w:r w:rsidR="000222D6">
        <w:rPr>
          <w:rFonts w:ascii="SimSun" w:hAnsi="SimSun" w:hint="eastAsia"/>
        </w:rPr>
        <w:t xml:space="preserve">李卓昕 </w:t>
      </w:r>
      <w:r>
        <w:rPr>
          <w:rFonts w:ascii="SimSun" w:hAnsi="SimSun" w:hint="eastAsia"/>
        </w:rPr>
        <w:t xml:space="preserve">                 修订日期:2020.12</w:t>
      </w:r>
    </w:p>
    <w:p w:rsidR="0005256F" w:rsidRDefault="005445F9">
      <w:pPr>
        <w:pStyle w:val="2"/>
        <w:ind w:firstLineChars="200" w:firstLine="480"/>
        <w:rPr>
          <w:rFonts w:ascii="SimSun" w:hAnsi="SimSun"/>
        </w:rPr>
      </w:pPr>
      <w:r>
        <w:rPr>
          <w:rFonts w:ascii="SimSun" w:hAnsi="SimSun" w:hint="eastAsia"/>
        </w:rPr>
        <w:t>大纲审定者：</w:t>
      </w:r>
      <w:r w:rsidR="000222D6">
        <w:rPr>
          <w:rFonts w:ascii="SimSun" w:hAnsi="SimSun" w:hint="eastAsia"/>
        </w:rPr>
        <w:t>蔡孟兼</w:t>
      </w:r>
      <w:r>
        <w:rPr>
          <w:rFonts w:ascii="SimSun" w:hAnsi="SimSun" w:hint="eastAsia"/>
        </w:rPr>
        <w:t xml:space="preserve">                  审定日期:</w:t>
      </w:r>
      <w:r w:rsidR="000222D6">
        <w:rPr>
          <w:rFonts w:ascii="SimSun" w:hAnsi="SimSun" w:hint="eastAsia"/>
        </w:rPr>
        <w:t>2020.12</w:t>
      </w:r>
      <w:r>
        <w:rPr>
          <w:rFonts w:ascii="SimSun" w:hAnsi="SimSun" w:hint="eastAsia"/>
        </w:rPr>
        <w:t xml:space="preserve">   </w:t>
      </w:r>
    </w:p>
    <w:p w:rsidR="0005256F" w:rsidRDefault="0005256F">
      <w:pPr>
        <w:pStyle w:val="2"/>
        <w:ind w:left="420"/>
        <w:rPr>
          <w:rFonts w:ascii="SimSun" w:hAnsi="SimSun"/>
          <w:i/>
          <w:iCs/>
        </w:rPr>
      </w:pPr>
    </w:p>
    <w:p w:rsidR="0005256F" w:rsidRDefault="0005256F">
      <w:pPr>
        <w:pStyle w:val="2"/>
        <w:spacing w:line="360" w:lineRule="auto"/>
        <w:rPr>
          <w:rFonts w:ascii="SimSun" w:hAnsi="SimSun"/>
          <w:i/>
          <w:iCs/>
        </w:rPr>
      </w:pPr>
    </w:p>
    <w:sectPr w:rsidR="000525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3F3" w:rsidRDefault="008963F3" w:rsidP="00C62FB6">
      <w:r>
        <w:separator/>
      </w:r>
    </w:p>
  </w:endnote>
  <w:endnote w:type="continuationSeparator" w:id="0">
    <w:p w:rsidR="008963F3" w:rsidRDefault="008963F3" w:rsidP="00C6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3F3" w:rsidRDefault="008963F3" w:rsidP="00C62FB6">
      <w:r>
        <w:separator/>
      </w:r>
    </w:p>
  </w:footnote>
  <w:footnote w:type="continuationSeparator" w:id="0">
    <w:p w:rsidR="008963F3" w:rsidRDefault="008963F3" w:rsidP="00C6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A18A3"/>
    <w:multiLevelType w:val="singleLevel"/>
    <w:tmpl w:val="36CA18A3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4AF264AB"/>
    <w:multiLevelType w:val="multilevel"/>
    <w:tmpl w:val="4AF264AB"/>
    <w:lvl w:ilvl="0">
      <w:start w:val="2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ascii="SimHei" w:eastAsia="SimHei" w:hint="default"/>
      </w:rPr>
    </w:lvl>
    <w:lvl w:ilvl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BC3CB24"/>
    <w:multiLevelType w:val="singleLevel"/>
    <w:tmpl w:val="4BC3CB24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F87"/>
    <w:rsid w:val="00012E5F"/>
    <w:rsid w:val="000222D6"/>
    <w:rsid w:val="000303D3"/>
    <w:rsid w:val="0005256F"/>
    <w:rsid w:val="00090E6F"/>
    <w:rsid w:val="001206FA"/>
    <w:rsid w:val="00265932"/>
    <w:rsid w:val="002A1C96"/>
    <w:rsid w:val="002B5FE9"/>
    <w:rsid w:val="002C1661"/>
    <w:rsid w:val="002C2B61"/>
    <w:rsid w:val="003618F1"/>
    <w:rsid w:val="003C2A3B"/>
    <w:rsid w:val="003E62EA"/>
    <w:rsid w:val="004615F3"/>
    <w:rsid w:val="00462395"/>
    <w:rsid w:val="004924DF"/>
    <w:rsid w:val="004B6AFC"/>
    <w:rsid w:val="004E5582"/>
    <w:rsid w:val="004E5642"/>
    <w:rsid w:val="005445F9"/>
    <w:rsid w:val="00557528"/>
    <w:rsid w:val="005A0F02"/>
    <w:rsid w:val="0066333E"/>
    <w:rsid w:val="00673C7E"/>
    <w:rsid w:val="006F1BB8"/>
    <w:rsid w:val="007079C4"/>
    <w:rsid w:val="00755E4B"/>
    <w:rsid w:val="00767AA9"/>
    <w:rsid w:val="007D56BE"/>
    <w:rsid w:val="007E1EC9"/>
    <w:rsid w:val="008963F3"/>
    <w:rsid w:val="0094674B"/>
    <w:rsid w:val="009850B3"/>
    <w:rsid w:val="00993896"/>
    <w:rsid w:val="009B4F87"/>
    <w:rsid w:val="00A974B2"/>
    <w:rsid w:val="00AD6F61"/>
    <w:rsid w:val="00AF61FB"/>
    <w:rsid w:val="00B449CB"/>
    <w:rsid w:val="00B64EF0"/>
    <w:rsid w:val="00BA21DF"/>
    <w:rsid w:val="00C62FB6"/>
    <w:rsid w:val="00C72C29"/>
    <w:rsid w:val="00EB73B6"/>
    <w:rsid w:val="00F40BB4"/>
    <w:rsid w:val="00F90FCC"/>
    <w:rsid w:val="00FD15A5"/>
    <w:rsid w:val="13675510"/>
    <w:rsid w:val="2F1F054F"/>
    <w:rsid w:val="39DC2A1F"/>
    <w:rsid w:val="4CE41EFD"/>
    <w:rsid w:val="59CE20E0"/>
    <w:rsid w:val="74F1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2EC043-3475-46A3-AA29-3003C695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pPr>
      <w:widowControl/>
      <w:spacing w:before="100" w:beforeAutospacing="1" w:after="100" w:afterAutospacing="1"/>
      <w:jc w:val="left"/>
    </w:pPr>
    <w:rPr>
      <w:rFonts w:ascii="Arial Unicode MS" w:hAnsi="Arial Unicode MS"/>
      <w:kern w:val="0"/>
      <w:sz w:val="24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link w:val="a5"/>
    <w:rPr>
      <w:kern w:val="2"/>
      <w:sz w:val="18"/>
      <w:szCs w:val="18"/>
    </w:rPr>
  </w:style>
  <w:style w:type="character" w:customStyle="1" w:styleId="a4">
    <w:name w:val="頁尾 字元"/>
    <w:link w:val="a3"/>
    <w:rPr>
      <w:kern w:val="2"/>
      <w:sz w:val="18"/>
      <w:szCs w:val="18"/>
    </w:rPr>
  </w:style>
  <w:style w:type="character" w:customStyle="1" w:styleId="20">
    <w:name w:val="本文縮排 2 字元"/>
    <w:link w:val="2"/>
    <w:rPr>
      <w:rFonts w:ascii="Arial Unicode MS" w:hAnsi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707</Characters>
  <Application>Microsoft Office Word</Application>
  <DocSecurity>0</DocSecurity>
  <Lines>5</Lines>
  <Paragraphs>1</Paragraphs>
  <ScaleCrop>false</ScaleCrop>
  <Company>微软中国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　　》课程实验教学大纲（黑体加粗，小２号）</dc:title>
  <dc:creator>微软用户</dc:creator>
  <cp:lastModifiedBy>孟兼 蔡</cp:lastModifiedBy>
  <cp:revision>5</cp:revision>
  <cp:lastPrinted>2007-10-08T02:17:00Z</cp:lastPrinted>
  <dcterms:created xsi:type="dcterms:W3CDTF">2020-12-31T05:12:00Z</dcterms:created>
  <dcterms:modified xsi:type="dcterms:W3CDTF">2020-12-31T05:14:00Z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