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39"/>
        <w:jc w:val="center"/>
        <w:outlineLvl w:val="0"/>
        <w:rPr>
          <w:rFonts w:hint="eastAsia" w:ascii="黑体" w:hAnsi="黑体" w:eastAsia="黑体" w:cs="黑体"/>
          <w:b/>
          <w:bCs/>
          <w:sz w:val="30"/>
          <w:szCs w:val="30"/>
          <w:u w:val="none"/>
        </w:rPr>
      </w:pPr>
      <w:r>
        <w:rPr>
          <w:rFonts w:hint="eastAsia" w:ascii="黑体" w:hAnsi="黑体" w:eastAsia="黑体" w:cs="黑体"/>
          <w:b/>
          <w:bCs/>
          <w:sz w:val="30"/>
          <w:szCs w:val="30"/>
          <w:u w:val="none"/>
        </w:rPr>
        <w:t>广东财经大学法学院</w:t>
      </w:r>
    </w:p>
    <w:p>
      <w:pPr>
        <w:jc w:val="center"/>
        <w:rPr>
          <w:rFonts w:hint="eastAsia" w:ascii="黑体" w:hAnsi="黑体" w:eastAsia="黑体" w:cs="黑体"/>
          <w:b/>
          <w:sz w:val="30"/>
          <w:szCs w:val="30"/>
          <w:u w:val="none"/>
          <w:lang w:eastAsia="zh-CN"/>
        </w:rPr>
      </w:pPr>
      <w:r>
        <w:rPr>
          <w:rFonts w:hint="eastAsia" w:ascii="黑体" w:hAnsi="黑体" w:eastAsia="黑体" w:cs="黑体"/>
          <w:b/>
          <w:bCs/>
          <w:sz w:val="30"/>
          <w:szCs w:val="30"/>
          <w:u w:val="none"/>
          <w:lang w:val="en-US" w:eastAsia="zh-CN"/>
        </w:rPr>
        <w:t>全英</w:t>
      </w:r>
      <w:r>
        <w:rPr>
          <w:rFonts w:hint="eastAsia" w:ascii="黑体" w:hAnsi="黑体" w:eastAsia="黑体" w:cs="黑体"/>
          <w:b/>
          <w:bCs/>
          <w:sz w:val="30"/>
          <w:szCs w:val="30"/>
          <w:u w:val="none"/>
        </w:rPr>
        <w:t>教学课程</w:t>
      </w:r>
      <w:r>
        <w:rPr>
          <w:rFonts w:hint="eastAsia" w:ascii="黑体" w:hAnsi="黑体" w:eastAsia="黑体" w:cs="黑体"/>
          <w:b/>
          <w:bCs/>
          <w:sz w:val="30"/>
          <w:szCs w:val="30"/>
          <w:u w:val="none"/>
          <w:lang w:eastAsia="zh-CN"/>
        </w:rPr>
        <w:t>《</w:t>
      </w:r>
      <w:r>
        <w:rPr>
          <w:rFonts w:hint="eastAsia" w:ascii="黑体" w:hAnsi="黑体" w:eastAsia="黑体" w:cs="黑体"/>
          <w:b/>
          <w:bCs/>
          <w:sz w:val="30"/>
          <w:szCs w:val="30"/>
          <w:u w:val="none"/>
          <w:lang w:val="en-US" w:eastAsia="zh-CN"/>
        </w:rPr>
        <w:t>国际经济法学</w:t>
      </w:r>
      <w:r>
        <w:rPr>
          <w:rFonts w:hint="eastAsia" w:ascii="黑体" w:hAnsi="黑体" w:eastAsia="黑体" w:cs="黑体"/>
          <w:b/>
          <w:sz w:val="30"/>
          <w:szCs w:val="30"/>
          <w:u w:val="none"/>
          <w:lang w:eastAsia="zh-CN"/>
        </w:rPr>
        <w:t>》</w:t>
      </w:r>
    </w:p>
    <w:p>
      <w:pPr>
        <w:jc w:val="center"/>
        <w:rPr>
          <w:rFonts w:hint="eastAsia" w:ascii="黑体" w:hAnsi="黑体" w:eastAsia="黑体" w:cs="黑体"/>
          <w:b/>
          <w:sz w:val="30"/>
          <w:szCs w:val="30"/>
          <w:u w:val="none"/>
        </w:rPr>
      </w:pPr>
      <w:r>
        <w:rPr>
          <w:rFonts w:hint="eastAsia" w:ascii="黑体" w:hAnsi="黑体" w:eastAsia="黑体" w:cs="黑体"/>
          <w:b/>
          <w:sz w:val="30"/>
          <w:szCs w:val="30"/>
          <w:u w:val="none"/>
        </w:rPr>
        <w:t>课程教学大纲</w:t>
      </w:r>
    </w:p>
    <w:p>
      <w:pPr>
        <w:spacing w:line="360" w:lineRule="exact"/>
        <w:ind w:firstLine="482" w:firstLineChars="200"/>
        <w:rPr>
          <w:rFonts w:hint="eastAsia" w:ascii="黑体" w:eastAsia="黑体"/>
          <w:b/>
          <w:bCs/>
          <w:sz w:val="24"/>
        </w:rPr>
      </w:pPr>
      <w:r>
        <w:rPr>
          <w:rFonts w:hint="eastAsia" w:ascii="黑体" w:eastAsia="黑体"/>
          <w:b/>
          <w:bCs/>
          <w:sz w:val="24"/>
          <w:lang w:val="en-US" w:eastAsia="zh-CN"/>
        </w:rPr>
        <w:t>一、</w:t>
      </w:r>
      <w:r>
        <w:rPr>
          <w:rFonts w:hint="eastAsia" w:ascii="黑体" w:eastAsia="黑体"/>
          <w:b/>
          <w:bCs/>
          <w:sz w:val="24"/>
        </w:rPr>
        <w:t>课程基本信息</w:t>
      </w:r>
    </w:p>
    <w:p>
      <w:pPr>
        <w:tabs>
          <w:tab w:val="left" w:pos="0"/>
        </w:tabs>
        <w:spacing w:line="360" w:lineRule="exact"/>
        <w:ind w:firstLine="480" w:firstLineChars="200"/>
        <w:rPr>
          <w:rFonts w:hint="eastAsia"/>
          <w:sz w:val="24"/>
        </w:rPr>
      </w:pPr>
      <w:bookmarkStart w:id="1" w:name="_GoBack"/>
      <w:r>
        <w:rPr>
          <w:sz w:val="24"/>
        </w:rPr>
        <w:t>课程</w:t>
      </w:r>
      <w:r>
        <w:rPr>
          <w:rFonts w:hint="eastAsia"/>
          <w:sz w:val="24"/>
        </w:rPr>
        <w:t>代码：20070024</w:t>
      </w:r>
    </w:p>
    <w:bookmarkEnd w:id="1"/>
    <w:p>
      <w:pPr>
        <w:spacing w:line="360" w:lineRule="exact"/>
        <w:ind w:firstLine="480" w:firstLineChars="200"/>
        <w:rPr>
          <w:rFonts w:hint="eastAsia" w:eastAsiaTheme="minorEastAsia"/>
          <w:sz w:val="24"/>
          <w:lang w:eastAsia="zh-CN"/>
        </w:rPr>
      </w:pPr>
      <w:r>
        <w:rPr>
          <w:rFonts w:hint="eastAsia"/>
          <w:sz w:val="24"/>
        </w:rPr>
        <w:t>课程名称：国际经济法</w:t>
      </w:r>
      <w:r>
        <w:rPr>
          <w:rFonts w:hint="eastAsia"/>
          <w:sz w:val="24"/>
          <w:lang w:eastAsia="zh-CN"/>
        </w:rPr>
        <w:t>（</w:t>
      </w:r>
      <w:r>
        <w:rPr>
          <w:rFonts w:hint="eastAsia"/>
          <w:sz w:val="24"/>
          <w:lang w:val="en-US" w:eastAsia="zh-CN"/>
        </w:rPr>
        <w:t>全英</w:t>
      </w:r>
      <w:r>
        <w:rPr>
          <w:rFonts w:hint="eastAsia"/>
          <w:sz w:val="24"/>
          <w:lang w:eastAsia="zh-CN"/>
        </w:rPr>
        <w:t>）</w:t>
      </w:r>
    </w:p>
    <w:p>
      <w:pPr>
        <w:spacing w:line="360" w:lineRule="exact"/>
        <w:ind w:firstLine="480" w:firstLineChars="200"/>
        <w:rPr>
          <w:rFonts w:hint="default" w:ascii="Times New Roman" w:hAnsi="Times New Roman" w:cs="Times New Roman" w:eastAsiaTheme="minorEastAsia"/>
          <w:sz w:val="24"/>
          <w:lang w:eastAsia="zh-CN"/>
        </w:rPr>
      </w:pPr>
      <w:r>
        <w:rPr>
          <w:rFonts w:hint="eastAsia"/>
          <w:sz w:val="24"/>
        </w:rPr>
        <w:t>英文名称：</w:t>
      </w:r>
      <w:r>
        <w:rPr>
          <w:rFonts w:hint="default" w:ascii="Times New Roman" w:hAnsi="Times New Roman" w:cs="Times New Roman"/>
          <w:sz w:val="24"/>
        </w:rPr>
        <w:t>International Economic Law</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IEL</w:t>
      </w:r>
      <w:r>
        <w:rPr>
          <w:rFonts w:hint="default" w:ascii="Times New Roman" w:hAnsi="Times New Roman" w:cs="Times New Roman"/>
          <w:sz w:val="24"/>
          <w:lang w:eastAsia="zh-CN"/>
        </w:rPr>
        <w:t>）</w:t>
      </w:r>
    </w:p>
    <w:p>
      <w:pPr>
        <w:tabs>
          <w:tab w:val="left" w:pos="0"/>
        </w:tabs>
        <w:spacing w:line="360" w:lineRule="exact"/>
        <w:ind w:firstLine="480" w:firstLineChars="200"/>
        <w:rPr>
          <w:rFonts w:hint="eastAsia"/>
          <w:sz w:val="24"/>
        </w:rPr>
      </w:pPr>
      <w:r>
        <w:rPr>
          <w:sz w:val="24"/>
        </w:rPr>
        <w:t>课程</w:t>
      </w:r>
      <w:r>
        <w:rPr>
          <w:rFonts w:hint="eastAsia"/>
          <w:sz w:val="24"/>
        </w:rPr>
        <w:t>类别：专业课</w:t>
      </w:r>
    </w:p>
    <w:p>
      <w:pPr>
        <w:tabs>
          <w:tab w:val="left" w:pos="0"/>
        </w:tabs>
        <w:spacing w:line="360" w:lineRule="exact"/>
        <w:ind w:firstLine="480" w:firstLineChars="200"/>
        <w:rPr>
          <w:rFonts w:hint="eastAsia"/>
          <w:sz w:val="24"/>
        </w:rPr>
      </w:pPr>
      <w:r>
        <w:rPr>
          <w:sz w:val="24"/>
        </w:rPr>
        <w:t>学</w:t>
      </w:r>
      <w:r>
        <w:rPr>
          <w:rFonts w:hint="eastAsia"/>
          <w:sz w:val="24"/>
        </w:rPr>
        <w:t xml:space="preserve">    </w:t>
      </w:r>
      <w:r>
        <w:rPr>
          <w:sz w:val="24"/>
        </w:rPr>
        <w:t>时：</w:t>
      </w:r>
      <w:r>
        <w:rPr>
          <w:rFonts w:hint="eastAsia"/>
          <w:sz w:val="24"/>
          <w:lang w:val="en-US" w:eastAsia="zh-CN"/>
        </w:rPr>
        <w:t>64</w:t>
      </w:r>
      <w:r>
        <w:rPr>
          <w:rFonts w:hint="eastAsia"/>
          <w:sz w:val="24"/>
        </w:rPr>
        <w:t xml:space="preserve">      </w:t>
      </w:r>
      <w:r>
        <w:rPr>
          <w:rFonts w:hint="eastAsia" w:ascii="宋体" w:hAnsi="宋体"/>
          <w:color w:val="FF0000"/>
          <w:sz w:val="24"/>
        </w:rPr>
        <w:t xml:space="preserve"> </w:t>
      </w:r>
    </w:p>
    <w:p>
      <w:pPr>
        <w:tabs>
          <w:tab w:val="left" w:pos="0"/>
        </w:tabs>
        <w:spacing w:line="360" w:lineRule="exact"/>
        <w:ind w:firstLine="480" w:firstLineChars="200"/>
        <w:rPr>
          <w:rFonts w:hint="eastAsia" w:eastAsiaTheme="minorEastAsia"/>
          <w:b/>
          <w:bCs/>
          <w:sz w:val="24"/>
          <w:lang w:val="en-US" w:eastAsia="zh-CN"/>
        </w:rPr>
      </w:pPr>
      <w:r>
        <w:rPr>
          <w:sz w:val="24"/>
        </w:rPr>
        <w:t>学　　分：</w:t>
      </w:r>
      <w:r>
        <w:rPr>
          <w:rFonts w:hint="eastAsia"/>
          <w:sz w:val="24"/>
          <w:lang w:val="en-US" w:eastAsia="zh-CN"/>
        </w:rPr>
        <w:t>4</w:t>
      </w:r>
    </w:p>
    <w:p>
      <w:pPr>
        <w:widowControl/>
        <w:tabs>
          <w:tab w:val="left" w:pos="0"/>
        </w:tabs>
        <w:spacing w:line="360" w:lineRule="exact"/>
        <w:ind w:firstLine="480" w:firstLineChars="200"/>
        <w:rPr>
          <w:rFonts w:hint="eastAsia" w:ascii="宋体" w:hAnsi="宋体"/>
          <w:b/>
          <w:bCs/>
          <w:color w:val="000000"/>
          <w:kern w:val="0"/>
          <w:sz w:val="24"/>
        </w:rPr>
      </w:pPr>
      <w:r>
        <w:rPr>
          <w:rFonts w:ascii="宋体" w:hAnsi="宋体"/>
          <w:color w:val="000000"/>
          <w:kern w:val="0"/>
          <w:sz w:val="24"/>
        </w:rPr>
        <w:t xml:space="preserve">适用对象: </w:t>
      </w:r>
      <w:r>
        <w:rPr>
          <w:rFonts w:hint="eastAsia" w:ascii="宋体" w:hAnsi="宋体"/>
          <w:color w:val="000000"/>
          <w:kern w:val="0"/>
          <w:sz w:val="24"/>
          <w:lang w:val="en-US" w:eastAsia="zh-CN"/>
        </w:rPr>
        <w:t>粤港澳大湾区法务班</w:t>
      </w:r>
      <w:r>
        <w:rPr>
          <w:rFonts w:hint="eastAsia" w:ascii="宋体" w:hAnsi="宋体"/>
          <w:color w:val="000000"/>
          <w:kern w:val="0"/>
          <w:sz w:val="24"/>
        </w:rPr>
        <w:t>专业本科生</w:t>
      </w:r>
    </w:p>
    <w:p>
      <w:pPr>
        <w:widowControl/>
        <w:tabs>
          <w:tab w:val="left" w:pos="0"/>
        </w:tabs>
        <w:spacing w:line="360" w:lineRule="exact"/>
        <w:ind w:firstLine="480" w:firstLineChars="200"/>
        <w:rPr>
          <w:rFonts w:hint="eastAsia" w:ascii="宋体" w:hAnsi="宋体"/>
          <w:b/>
          <w:bCs/>
          <w:color w:val="000000"/>
          <w:kern w:val="0"/>
          <w:sz w:val="24"/>
        </w:rPr>
      </w:pPr>
      <w:r>
        <w:rPr>
          <w:rFonts w:hint="eastAsia" w:ascii="宋体" w:hAnsi="宋体"/>
          <w:color w:val="000000"/>
          <w:kern w:val="0"/>
          <w:sz w:val="24"/>
        </w:rPr>
        <w:t>考核方式：考试</w:t>
      </w:r>
    </w:p>
    <w:p>
      <w:pPr>
        <w:tabs>
          <w:tab w:val="left" w:pos="0"/>
        </w:tabs>
        <w:spacing w:line="360" w:lineRule="exact"/>
        <w:ind w:firstLine="480" w:firstLineChars="200"/>
        <w:rPr>
          <w:rFonts w:hint="eastAsia" w:ascii="宋体" w:hAnsi="宋体" w:eastAsia="宋体" w:cs="宋体"/>
          <w:sz w:val="24"/>
          <w:szCs w:val="24"/>
          <w:lang w:val="en-US" w:eastAsia="zh-CN"/>
        </w:rPr>
      </w:pPr>
      <w:r>
        <w:rPr>
          <w:sz w:val="24"/>
        </w:rPr>
        <w:t>先修课程：</w:t>
      </w:r>
      <w:r>
        <w:rPr>
          <w:rFonts w:hint="eastAsia"/>
          <w:sz w:val="24"/>
        </w:rPr>
        <w:t>法理学、民法、商法、经济法、国际公法、国际私法</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全球治理失灵，</w:t>
      </w:r>
      <w:r>
        <w:rPr>
          <w:rFonts w:hint="default" w:ascii="宋体" w:hAnsi="宋体" w:eastAsia="宋体" w:cs="宋体"/>
          <w:sz w:val="24"/>
          <w:szCs w:val="24"/>
          <w:lang w:val="en-US" w:eastAsia="zh-CN"/>
        </w:rPr>
        <w:t>国际格局深刻变化，国家利益深度调整，新型治理疆域兴起，这些都呼唤着全球治理体系变革，而变革需要规范、秩序与法治</w:t>
      </w:r>
      <w:r>
        <w:rPr>
          <w:rFonts w:hint="eastAsia" w:ascii="宋体" w:hAnsi="宋体" w:eastAsia="宋体" w:cs="宋体"/>
          <w:sz w:val="24"/>
          <w:szCs w:val="24"/>
          <w:lang w:val="en-US" w:eastAsia="zh-CN"/>
        </w:rPr>
        <w:t>。习近平总书记强调，全球治理体系正处于调整变革</w:t>
      </w:r>
      <w:r>
        <w:rPr>
          <w:rFonts w:hint="default" w:ascii="宋体" w:hAnsi="宋体" w:eastAsia="宋体" w:cs="宋体"/>
          <w:sz w:val="24"/>
          <w:szCs w:val="24"/>
          <w:lang w:val="en-US" w:eastAsia="zh-CN"/>
        </w:rPr>
        <w:t>的关键时期，我们要积极参与国际规则制定，做全球治理变革进程的参与者、推动者、引领者。</w:t>
      </w:r>
      <w:r>
        <w:rPr>
          <w:rFonts w:hint="eastAsia" w:ascii="宋体" w:hAnsi="宋体" w:eastAsia="宋体" w:cs="宋体"/>
          <w:sz w:val="24"/>
          <w:szCs w:val="24"/>
          <w:lang w:val="en-US" w:eastAsia="zh-CN"/>
        </w:rPr>
        <w:t>党的十八大以来，我国开创了深化改革，推进“一带一路”建设和构建人类命运共同体的伟大实践。这些实践的推进既对法学教育和法治实践提出了新要求，又是法学教育对国际法治如何守正创新的积极回应。</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世界贸易组织成立以来对世界经济发展尤其是中国经济的腾飞意义重大，中国也由law-taker 变成了law-maker。WTO法作为独特的多边国际法律制度，自成立起对其规则，中国的涉诉争端案例，专家组报告，争端解决机制，上诉专家组的改革等问题日趋受到广泛的关注。因此，以全英课教授国际经济法成为我国入世后法学教育的重要任务，也为复合型、外向型、应用型涉外法治人才培养扎实的法学专业知识。</w:t>
      </w:r>
    </w:p>
    <w:p>
      <w:pPr>
        <w:numPr>
          <w:ilvl w:val="0"/>
          <w:numId w:val="0"/>
        </w:numPr>
        <w:spacing w:line="360" w:lineRule="exact"/>
        <w:rPr>
          <w:rFonts w:hint="eastAsia" w:ascii="宋体" w:hAnsi="宋体" w:eastAsia="宋体" w:cs="宋体"/>
          <w:sz w:val="24"/>
          <w:szCs w:val="24"/>
          <w:lang w:val="en-US" w:eastAsia="zh-CN"/>
        </w:rPr>
      </w:pPr>
    </w:p>
    <w:p>
      <w:pPr>
        <w:spacing w:line="360" w:lineRule="exact"/>
        <w:ind w:firstLine="482" w:firstLineChars="200"/>
        <w:rPr>
          <w:rFonts w:hint="eastAsia" w:ascii="黑体" w:eastAsia="黑体"/>
          <w:b/>
          <w:bCs/>
          <w:sz w:val="24"/>
        </w:rPr>
      </w:pPr>
      <w:r>
        <w:rPr>
          <w:rFonts w:hint="eastAsia" w:ascii="黑体" w:eastAsia="黑体"/>
          <w:b/>
          <w:bCs/>
          <w:sz w:val="24"/>
        </w:rPr>
        <w:t>二、课程简介</w:t>
      </w:r>
    </w:p>
    <w:p>
      <w:pPr>
        <w:pStyle w:val="6"/>
        <w:ind w:firstLine="482"/>
        <w:rPr>
          <w:rFonts w:hint="eastAsia"/>
          <w:b/>
          <w:bCs/>
        </w:rPr>
      </w:pPr>
      <w:r>
        <w:rPr>
          <w:rFonts w:hint="eastAsia"/>
          <w:b/>
          <w:bCs/>
        </w:rPr>
        <w:t>1．中文简介</w:t>
      </w:r>
    </w:p>
    <w:p>
      <w:pPr>
        <w:spacing w:line="320" w:lineRule="atLeast"/>
        <w:ind w:firstLine="480" w:firstLineChars="200"/>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自二战后建立布雷顿森林体系以来，我们已亲历国际关系趋向于独立和一体化的巨大变革。国际经济法调整国家间的经济关系，涉及国际公法和国内法在私人国际商贸领域的适用</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具体涵盖国际经济中的货物、服务、知识产权授予与保护、国际金融、外商直接投资和争端解决。这些法律的一致性和合规性问题常常在国家和全球经济发展和福祉中存在。许多来自于WTO和ICSID这些国际组织的国际贸易与投资规则虽</w:t>
      </w:r>
      <w:r>
        <w:rPr>
          <w:rFonts w:hint="eastAsia" w:ascii="Times New Roman" w:hAnsi="Times New Roman" w:eastAsia="宋体" w:cs="Times New Roman"/>
          <w:color w:val="000000"/>
          <w:sz w:val="24"/>
          <w:szCs w:val="24"/>
          <w:lang w:val="en-US" w:eastAsia="zh-CN"/>
        </w:rPr>
        <w:t>已</w:t>
      </w:r>
      <w:r>
        <w:rPr>
          <w:rFonts w:hint="default" w:ascii="Times New Roman" w:hAnsi="Times New Roman" w:eastAsia="宋体" w:cs="Times New Roman"/>
          <w:color w:val="000000"/>
          <w:sz w:val="24"/>
          <w:szCs w:val="24"/>
          <w:lang w:val="en-US" w:eastAsia="zh-CN"/>
        </w:rPr>
        <w:t>建立，但国际经济法律框架仍然无从定义并呈现碎片化趋势。晚近以来国际经济法律秩序面临转型，尤其是“一带一路”倡议的提出，亟需国际经济法学科的深入研究。</w:t>
      </w:r>
    </w:p>
    <w:p>
      <w:pPr>
        <w:spacing w:line="320" w:lineRule="atLeast"/>
        <w:ind w:firstLine="480" w:firstLineChars="200"/>
        <w:rPr>
          <w:rFonts w:hint="eastAsia"/>
          <w:b/>
          <w:bCs/>
        </w:rPr>
      </w:pPr>
      <w:r>
        <w:rPr>
          <w:rFonts w:hint="default" w:ascii="Times New Roman" w:hAnsi="Times New Roman" w:eastAsia="宋体" w:cs="Times New Roman"/>
          <w:color w:val="000000"/>
          <w:sz w:val="24"/>
          <w:szCs w:val="24"/>
          <w:lang w:val="en-US" w:eastAsia="zh-CN"/>
        </w:rPr>
        <w:t>国际经济法的内涵与外延的定义引起不仅是学界对国际经济关系的深刻争鸣，也是与我们对当今国际经济问题的反应高度契合的，并且使得这种国家、区域和多边经济治理的行为普遍存在。因此，国际经济法的基本原则将通过这些“国际法庭”的要案来分析。本课程主要采取课堂案例讨论和阅读的形式来进行。</w:t>
      </w:r>
    </w:p>
    <w:p>
      <w:pPr>
        <w:pStyle w:val="6"/>
        <w:numPr>
          <w:ilvl w:val="0"/>
          <w:numId w:val="1"/>
        </w:numPr>
        <w:ind w:firstLine="482"/>
        <w:rPr>
          <w:rFonts w:hint="eastAsia"/>
          <w:b/>
          <w:bCs/>
        </w:rPr>
      </w:pPr>
      <w:r>
        <w:rPr>
          <w:rFonts w:hint="eastAsia"/>
          <w:b/>
          <w:bCs/>
        </w:rPr>
        <w:t>英文简介</w:t>
      </w:r>
    </w:p>
    <w:p>
      <w:pPr>
        <w:spacing w:line="320" w:lineRule="atLeast"/>
        <w:ind w:firstLine="480" w:firstLineChars="200"/>
        <w:rPr>
          <w:rFonts w:hint="eastAsia"/>
          <w:b/>
          <w:bCs/>
        </w:rPr>
      </w:pPr>
      <w:r>
        <w:rPr>
          <w:rFonts w:hint="default" w:ascii="Times New Roman" w:hAnsi="Times New Roman" w:eastAsia="Times New Roman" w:cs="Times New Roman"/>
          <w:color w:val="000000"/>
          <w:sz w:val="24"/>
          <w:szCs w:val="24"/>
        </w:rPr>
        <w:t xml:space="preserve">Since the establishment of the Bretton Woods System in the aftermath of the Second World War, we have seen an extraordinary evolution of international economic relations towards interdependence and integration. International economic law is concerned with the governance of international economic relations between states </w:t>
      </w:r>
      <w:r>
        <w:rPr>
          <w:rFonts w:hint="default" w:ascii="Times New Roman" w:hAnsi="Times New Roman" w:eastAsia="Times New Roman" w:cs="Times New Roman"/>
          <w:color w:val="000000"/>
          <w:sz w:val="24"/>
          <w:szCs w:val="24"/>
          <w:lang w:val="en-US" w:eastAsia="zh-CN"/>
        </w:rPr>
        <w:t>and involves the p</w:t>
      </w:r>
      <w:r>
        <w:rPr>
          <w:rFonts w:hint="default" w:ascii="Times New Roman" w:hAnsi="Times New Roman" w:eastAsia="Times New Roman" w:cs="Times New Roman"/>
          <w:color w:val="000000"/>
          <w:sz w:val="24"/>
          <w:szCs w:val="24"/>
        </w:rPr>
        <w:t>ublic international law and domestic law applicable to international business transactions between private parties. The concerns of international economic law relate to the international economy, and involve sales of goods, trade in services, intellectual property licensing and protection, international finance and foreign direct investment, as well as the settlement of disputes relating thereto.</w:t>
      </w:r>
      <w:r>
        <w:rPr>
          <w:rFonts w:hint="default"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rPr>
        <w:t xml:space="preserve">Concerns arise as to the coherence and compatibility of these processes and efforts with respect to national and global economic development, and overall welfare. Numerous regulations and agreements </w:t>
      </w:r>
      <w:r>
        <w:rPr>
          <w:rFonts w:hint="default" w:ascii="Times New Roman" w:hAnsi="Times New Roman" w:eastAsia="宋体" w:cs="Times New Roman"/>
          <w:color w:val="000000"/>
          <w:sz w:val="24"/>
          <w:szCs w:val="24"/>
          <w:lang w:val="en-US" w:eastAsia="zh-CN"/>
        </w:rPr>
        <w:t xml:space="preserve">of international organization such as the WTO and ICSID </w:t>
      </w:r>
      <w:r>
        <w:rPr>
          <w:rFonts w:hint="default" w:ascii="Times New Roman" w:hAnsi="Times New Roman" w:eastAsia="Times New Roman" w:cs="Times New Roman"/>
          <w:color w:val="000000"/>
          <w:sz w:val="24"/>
          <w:szCs w:val="24"/>
        </w:rPr>
        <w:t>concern international trade and investment, but the legal framework of international economy remains indefinite</w:t>
      </w:r>
      <w:r>
        <w:rPr>
          <w:rFonts w:hint="default" w:ascii="Times New Roman" w:hAnsi="Times New Roman" w:eastAsia="宋体" w:cs="Times New Roman"/>
          <w:color w:val="000000"/>
          <w:sz w:val="24"/>
          <w:szCs w:val="24"/>
          <w:lang w:val="en-US" w:eastAsia="zh-CN"/>
        </w:rPr>
        <w:t xml:space="preserve"> and fragmented. </w:t>
      </w:r>
      <w:r>
        <w:rPr>
          <w:rFonts w:hint="default" w:ascii="Times New Roman" w:hAnsi="Times New Roman" w:eastAsia="Times New Roman" w:cs="Times New Roman"/>
          <w:color w:val="000000"/>
          <w:sz w:val="24"/>
          <w:szCs w:val="24"/>
        </w:rPr>
        <w:t>The recent dramatic transformation of the international economic legal order</w:t>
      </w:r>
      <w:r>
        <w:rPr>
          <w:rFonts w:hint="default" w:ascii="Times New Roman" w:hAnsi="Times New Roman" w:eastAsia="宋体" w:cs="Times New Roman"/>
          <w:color w:val="000000"/>
          <w:sz w:val="24"/>
          <w:szCs w:val="24"/>
          <w:lang w:val="en-US" w:eastAsia="zh-CN"/>
        </w:rPr>
        <w:t>, in particular the initiation of Belt and Road Initiatives,</w:t>
      </w:r>
      <w:r>
        <w:rPr>
          <w:rFonts w:hint="default" w:ascii="Times New Roman" w:hAnsi="Times New Roman" w:eastAsia="Times New Roman" w:cs="Times New Roman"/>
          <w:color w:val="000000"/>
          <w:sz w:val="24"/>
          <w:szCs w:val="24"/>
        </w:rPr>
        <w:t xml:space="preserve"> is generally attributed to</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rPr>
        <w:t xml:space="preserve">a </w:t>
      </w:r>
      <w:r>
        <w:rPr>
          <w:rFonts w:hint="default" w:ascii="Times New Roman" w:hAnsi="Times New Roman" w:eastAsia="宋体" w:cs="Times New Roman"/>
          <w:color w:val="000000"/>
          <w:sz w:val="24"/>
          <w:szCs w:val="24"/>
          <w:lang w:val="en-US" w:eastAsia="zh-CN"/>
        </w:rPr>
        <w:t xml:space="preserve">increasing </w:t>
      </w:r>
      <w:r>
        <w:rPr>
          <w:rFonts w:hint="default" w:ascii="Times New Roman" w:hAnsi="Times New Roman" w:eastAsia="Times New Roman" w:cs="Times New Roman"/>
          <w:color w:val="000000"/>
          <w:sz w:val="24"/>
          <w:szCs w:val="24"/>
        </w:rPr>
        <w:t>need</w:t>
      </w:r>
      <w:r>
        <w:rPr>
          <w:rFonts w:hint="default" w:ascii="Times New Roman" w:hAnsi="Times New Roman" w:eastAsia="宋体" w:cs="Times New Roman"/>
          <w:color w:val="000000"/>
          <w:sz w:val="24"/>
          <w:szCs w:val="24"/>
          <w:lang w:val="en-US" w:eastAsia="zh-CN"/>
        </w:rPr>
        <w:t>s</w:t>
      </w:r>
      <w:r>
        <w:rPr>
          <w:rFonts w:hint="default" w:ascii="Times New Roman" w:hAnsi="Times New Roman" w:eastAsia="Times New Roman" w:cs="Times New Roman"/>
          <w:color w:val="000000"/>
          <w:sz w:val="24"/>
          <w:szCs w:val="24"/>
        </w:rPr>
        <w:t xml:space="preserve"> for </w:t>
      </w:r>
      <w:r>
        <w:rPr>
          <w:rFonts w:hint="default" w:ascii="Times New Roman" w:hAnsi="Times New Roman" w:eastAsia="宋体" w:cs="Times New Roman"/>
          <w:color w:val="000000"/>
          <w:sz w:val="24"/>
          <w:szCs w:val="24"/>
          <w:lang w:val="en-US" w:eastAsia="zh-CN"/>
        </w:rPr>
        <w:t xml:space="preserve">in-depth examination of the </w:t>
      </w:r>
      <w:r>
        <w:rPr>
          <w:rFonts w:hint="default" w:ascii="Times New Roman" w:hAnsi="Times New Roman" w:eastAsia="Times New Roman" w:cs="Times New Roman"/>
          <w:color w:val="000000"/>
          <w:sz w:val="24"/>
          <w:szCs w:val="24"/>
        </w:rPr>
        <w:t>IEL</w:t>
      </w:r>
      <w:r>
        <w:rPr>
          <w:rFonts w:hint="default" w:ascii="Times New Roman" w:hAnsi="Times New Roman" w:eastAsia="宋体" w:cs="Times New Roman"/>
          <w:color w:val="000000"/>
          <w:sz w:val="24"/>
          <w:szCs w:val="24"/>
          <w:lang w:val="en-US" w:eastAsia="zh-CN"/>
        </w:rPr>
        <w:t xml:space="preserve">. </w:t>
      </w:r>
    </w:p>
    <w:p>
      <w:pPr>
        <w:tabs>
          <w:tab w:val="left" w:pos="0"/>
        </w:tabs>
        <w:spacing w:line="360" w:lineRule="exact"/>
        <w:rPr>
          <w:b/>
          <w:bCs/>
          <w:sz w:val="24"/>
        </w:rPr>
      </w:pPr>
    </w:p>
    <w:p>
      <w:pPr>
        <w:spacing w:line="360" w:lineRule="exact"/>
        <w:ind w:firstLine="482" w:firstLineChars="200"/>
        <w:rPr>
          <w:rFonts w:hint="eastAsia" w:ascii="黑体" w:hAnsi="宋体" w:eastAsia="黑体"/>
          <w:b/>
          <w:bCs/>
          <w:color w:val="000000"/>
          <w:kern w:val="0"/>
          <w:sz w:val="24"/>
        </w:rPr>
      </w:pPr>
      <w:r>
        <w:rPr>
          <w:rFonts w:hint="eastAsia" w:ascii="黑体" w:eastAsia="黑体"/>
          <w:b/>
          <w:bCs/>
          <w:sz w:val="24"/>
        </w:rPr>
        <w:t>三、课程性质与教学目的</w:t>
      </w:r>
    </w:p>
    <w:p>
      <w:pPr>
        <w:widowControl/>
        <w:spacing w:line="360" w:lineRule="exact"/>
        <w:ind w:firstLine="482" w:firstLineChars="200"/>
        <w:jc w:val="left"/>
        <w:rPr>
          <w:rFonts w:hint="eastAsia" w:ascii="宋体" w:hAnsi="宋体"/>
          <w:b/>
          <w:bCs/>
          <w:color w:val="000000"/>
          <w:kern w:val="0"/>
          <w:sz w:val="24"/>
        </w:rPr>
      </w:pPr>
      <w:r>
        <w:rPr>
          <w:rFonts w:hint="eastAsia" w:ascii="宋体" w:hAnsi="宋体"/>
          <w:b/>
          <w:bCs/>
          <w:color w:val="000000"/>
          <w:kern w:val="0"/>
          <w:sz w:val="24"/>
        </w:rPr>
        <w:t>（一）课程性质</w:t>
      </w:r>
    </w:p>
    <w:p>
      <w:pPr>
        <w:widowControl/>
        <w:spacing w:line="360" w:lineRule="exact"/>
        <w:ind w:firstLine="480" w:firstLineChars="200"/>
        <w:jc w:val="left"/>
        <w:rPr>
          <w:rFonts w:hint="eastAsia" w:ascii="宋体" w:hAnsi="宋体"/>
          <w:color w:val="000000"/>
          <w:kern w:val="0"/>
          <w:sz w:val="24"/>
        </w:rPr>
      </w:pPr>
      <w:r>
        <w:rPr>
          <w:rFonts w:hint="eastAsia" w:ascii="宋体" w:hAnsi="宋体"/>
          <w:color w:val="000000"/>
          <w:kern w:val="0"/>
          <w:sz w:val="24"/>
        </w:rPr>
        <w:t>广东</w:t>
      </w:r>
      <w:r>
        <w:rPr>
          <w:rFonts w:hint="eastAsia" w:ascii="宋体" w:hAnsi="宋体"/>
          <w:color w:val="000000"/>
          <w:kern w:val="0"/>
          <w:sz w:val="24"/>
          <w:lang w:eastAsia="zh-CN"/>
        </w:rPr>
        <w:t>财经大学</w:t>
      </w:r>
      <w:r>
        <w:rPr>
          <w:rFonts w:hint="eastAsia" w:ascii="宋体" w:hAnsi="宋体"/>
          <w:color w:val="000000"/>
          <w:kern w:val="0"/>
          <w:sz w:val="24"/>
        </w:rPr>
        <w:t>法学院本科</w:t>
      </w:r>
      <w:r>
        <w:rPr>
          <w:rFonts w:hint="eastAsia" w:ascii="宋体" w:hAnsi="宋体"/>
          <w:color w:val="000000"/>
          <w:kern w:val="0"/>
          <w:sz w:val="24"/>
          <w:lang w:eastAsia="zh-CN"/>
        </w:rPr>
        <w:t>的</w:t>
      </w:r>
      <w:r>
        <w:rPr>
          <w:rFonts w:hint="eastAsia" w:ascii="宋体" w:hAnsi="宋体"/>
          <w:color w:val="000000"/>
          <w:kern w:val="0"/>
          <w:sz w:val="24"/>
        </w:rPr>
        <w:t>专业</w:t>
      </w:r>
      <w:r>
        <w:rPr>
          <w:rFonts w:hint="eastAsia" w:ascii="宋体" w:hAnsi="宋体"/>
          <w:color w:val="000000"/>
          <w:kern w:val="0"/>
          <w:sz w:val="24"/>
          <w:lang w:eastAsia="zh-CN"/>
        </w:rPr>
        <w:t>选</w:t>
      </w:r>
      <w:r>
        <w:rPr>
          <w:rFonts w:hint="eastAsia" w:ascii="宋体" w:hAnsi="宋体"/>
          <w:color w:val="000000"/>
          <w:kern w:val="0"/>
          <w:sz w:val="24"/>
        </w:rPr>
        <w:t>修课，是</w:t>
      </w:r>
      <w:r>
        <w:rPr>
          <w:rFonts w:hint="eastAsia" w:ascii="宋体" w:hAnsi="宋体"/>
          <w:color w:val="000000"/>
          <w:kern w:val="0"/>
          <w:sz w:val="24"/>
          <w:lang w:eastAsia="zh-CN"/>
        </w:rPr>
        <w:t>法学专业</w:t>
      </w:r>
      <w:r>
        <w:rPr>
          <w:rFonts w:hint="eastAsia" w:ascii="宋体" w:hAnsi="宋体"/>
          <w:color w:val="000000"/>
          <w:kern w:val="0"/>
          <w:sz w:val="24"/>
          <w:lang w:val="en-US" w:eastAsia="zh-CN"/>
        </w:rPr>
        <w:t>全英</w:t>
      </w:r>
      <w:r>
        <w:rPr>
          <w:rFonts w:hint="eastAsia" w:ascii="宋体" w:hAnsi="宋体"/>
          <w:color w:val="000000"/>
          <w:kern w:val="0"/>
          <w:sz w:val="24"/>
          <w:lang w:eastAsia="zh-CN"/>
        </w:rPr>
        <w:t>课程之一</w:t>
      </w:r>
      <w:r>
        <w:rPr>
          <w:rFonts w:hint="eastAsia" w:ascii="宋体" w:hAnsi="宋体"/>
          <w:color w:val="000000"/>
          <w:kern w:val="0"/>
          <w:sz w:val="24"/>
          <w:lang w:val="en-US" w:eastAsia="zh-CN"/>
        </w:rPr>
        <w:t>,每周四个学时</w:t>
      </w:r>
      <w:r>
        <w:rPr>
          <w:rFonts w:hint="eastAsia" w:ascii="宋体" w:hAnsi="宋体"/>
          <w:color w:val="000000"/>
          <w:kern w:val="0"/>
          <w:sz w:val="24"/>
        </w:rPr>
        <w:t>。</w:t>
      </w:r>
    </w:p>
    <w:p>
      <w:pPr>
        <w:widowControl/>
        <w:spacing w:line="360" w:lineRule="exact"/>
        <w:ind w:firstLine="482" w:firstLineChars="200"/>
        <w:jc w:val="left"/>
        <w:rPr>
          <w:rFonts w:hint="eastAsia" w:ascii="宋体" w:hAnsi="宋体"/>
          <w:b/>
          <w:bCs/>
          <w:color w:val="000000"/>
          <w:kern w:val="0"/>
          <w:sz w:val="24"/>
        </w:rPr>
      </w:pPr>
      <w:r>
        <w:rPr>
          <w:rFonts w:hint="eastAsia" w:ascii="宋体" w:hAnsi="宋体"/>
          <w:b/>
          <w:bCs/>
          <w:color w:val="000000"/>
          <w:kern w:val="0"/>
          <w:sz w:val="24"/>
        </w:rPr>
        <w:t>（二）教学目的</w:t>
      </w:r>
    </w:p>
    <w:p>
      <w:pPr>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国际经济法学</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是</w:t>
      </w:r>
      <w:r>
        <w:rPr>
          <w:rFonts w:hint="default" w:ascii="Times New Roman" w:hAnsi="Times New Roman" w:cs="Times New Roman"/>
          <w:sz w:val="24"/>
          <w:szCs w:val="24"/>
          <w:lang w:val="en-US" w:eastAsia="zh-CN"/>
        </w:rPr>
        <w:t>在《国际法》以及《国际私法》课程的背景知识基础上，以英文原文案例为内容，力图以WTO中国案例为主线，从专家组和上诉机构的报告中，启发学生以WTO规则进行法律适用、法律解释、法律推理的法学思维和兴趣，进一步巩固和强化学生的国际经济法基本理论，在全英文授课的“浸渍下”逐步培养学生以英文文献研究、分析和解决国际经济法律问题的综合能力。</w:t>
      </w:r>
      <w:r>
        <w:rPr>
          <w:rFonts w:hint="default" w:ascii="Times New Roman" w:hAnsi="Times New Roman" w:cs="Times New Roman"/>
          <w:sz w:val="24"/>
          <w:szCs w:val="24"/>
        </w:rPr>
        <w:t xml:space="preserve">通过本课程的教学，力求使学生达到：  </w:t>
      </w:r>
    </w:p>
    <w:p>
      <w:pPr>
        <w:spacing w:line="36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sz w:val="24"/>
          <w:szCs w:val="24"/>
          <w:lang w:val="en-US" w:eastAsia="zh-CN"/>
        </w:rPr>
        <w:t>理解和批判地认识国际经济体系中的机构、规则、原则、以及准确把握经济全球化下的主要法律和政策问题</w:t>
      </w:r>
      <w:r>
        <w:rPr>
          <w:rFonts w:hint="default" w:ascii="Times New Roman" w:hAnsi="Times New Roman" w:cs="Times New Roman"/>
          <w:sz w:val="24"/>
          <w:szCs w:val="24"/>
        </w:rPr>
        <w:t xml:space="preserve">； </w:t>
      </w:r>
    </w:p>
    <w:p>
      <w:pPr>
        <w:spacing w:line="36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eastAsia="zh-CN"/>
        </w:rPr>
        <w:t>能在复杂的问题、难题、目标和原则中准确甄别解释WTO协议条款问题时适用的原则及能全面审查解释WTO协议条款的条件</w:t>
      </w:r>
      <w:r>
        <w:rPr>
          <w:rFonts w:hint="default" w:ascii="Times New Roman" w:hAnsi="Times New Roman" w:cs="Times New Roman"/>
          <w:sz w:val="24"/>
          <w:szCs w:val="24"/>
        </w:rPr>
        <w:t xml:space="preserve">；  </w:t>
      </w:r>
    </w:p>
    <w:p>
      <w:pPr>
        <w:spacing w:line="36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rPr>
        <w:t>3. 能</w:t>
      </w:r>
      <w:r>
        <w:rPr>
          <w:rFonts w:hint="default" w:ascii="Times New Roman" w:hAnsi="Times New Roman" w:cs="Times New Roman"/>
          <w:sz w:val="24"/>
          <w:szCs w:val="24"/>
          <w:lang w:val="en-US" w:eastAsia="zh-CN"/>
        </w:rPr>
        <w:t>结合我国政策实践和世界经济发展的需要，以国际经济规则对标中国贸易政策并为其修改和完善提供对策及解决思路。</w:t>
      </w:r>
    </w:p>
    <w:p>
      <w:pPr>
        <w:spacing w:line="36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On the basis of the fundamental knowledge of international economic law, public international law and private international law, this course explores cases which is originally in English by mainly examining the panel and appellate reports of China’s WTO cases to </w:t>
      </w:r>
      <w:bookmarkStart w:id="0" w:name="OLE_LINK1"/>
      <w:r>
        <w:rPr>
          <w:rFonts w:hint="default" w:ascii="Times New Roman" w:hAnsi="Times New Roman" w:cs="Times New Roman"/>
          <w:sz w:val="24"/>
          <w:szCs w:val="24"/>
          <w:lang w:val="en-US" w:eastAsia="zh-CN"/>
        </w:rPr>
        <w:t>stimulate</w:t>
      </w:r>
      <w:bookmarkEnd w:id="0"/>
      <w:r>
        <w:rPr>
          <w:rFonts w:hint="default" w:ascii="Times New Roman" w:hAnsi="Times New Roman" w:cs="Times New Roman"/>
          <w:sz w:val="24"/>
          <w:szCs w:val="24"/>
          <w:lang w:val="en-US" w:eastAsia="zh-CN"/>
        </w:rPr>
        <w:t xml:space="preserve"> legal methodology  and interests in application, interpretation, reasoning of WTO rules, to further enhance and strengthen essential theories of international economic law, and to cultivate the competence in research, analyse and resolving international economic law issues via baptizing in English. The objectives of this course are as the followings:</w:t>
      </w:r>
    </w:p>
    <w:p>
      <w:pPr>
        <w:pStyle w:val="7"/>
        <w:keepNext w:val="0"/>
        <w:keepLines w:val="0"/>
        <w:widowControl/>
        <w:suppressLineNumbers w:val="0"/>
        <w:spacing w:before="0" w:beforeAutospacing="0" w:after="100" w:afterAutospacing="0"/>
        <w:ind w:left="0" w:right="0" w:firstLine="0"/>
        <w:jc w:val="left"/>
        <w:rPr>
          <w:rFonts w:hint="default" w:ascii="Times New Roman" w:hAnsi="Times New Roman" w:cs="Times New Roman"/>
          <w:kern w:val="2"/>
          <w:sz w:val="24"/>
          <w:szCs w:val="24"/>
          <w:lang w:val="en-US" w:eastAsia="zh-CN" w:bidi="ar-SA"/>
        </w:rPr>
      </w:pPr>
      <w:r>
        <w:rPr>
          <w:rFonts w:hint="default" w:ascii="Times New Roman" w:hAnsi="Times New Roman" w:cs="Times New Roman"/>
          <w:sz w:val="24"/>
          <w:szCs w:val="24"/>
          <w:lang w:val="en-US" w:eastAsia="zh-CN"/>
        </w:rPr>
        <w:t>1.</w:t>
      </w:r>
      <w:r>
        <w:rPr>
          <w:rFonts w:hint="default" w:ascii="Times New Roman" w:hAnsi="Times New Roman" w:cs="Times New Roman"/>
          <w:kern w:val="2"/>
          <w:sz w:val="24"/>
          <w:szCs w:val="24"/>
          <w:lang w:val="en-US" w:eastAsia="zh-CN" w:bidi="ar-SA"/>
        </w:rPr>
        <w:t xml:space="preserve"> in-depth knowledge and critical understanding of the institutions, rules and principles of the international economic system, as well as of key legal and policy issues arising from the globalisation of the world economy;</w:t>
      </w:r>
    </w:p>
    <w:p>
      <w:pPr>
        <w:spacing w:beforeLines="0" w:afterLines="0"/>
        <w:jc w:val="left"/>
        <w:rPr>
          <w:rFonts w:hint="default" w:ascii="Times New Roman" w:hAnsi="Times New Roman" w:cs="Times New Roman"/>
          <w:kern w:val="2"/>
          <w:sz w:val="24"/>
          <w:szCs w:val="24"/>
          <w:lang w:val="en-US" w:eastAsia="zh-CN" w:bidi="ar-SA"/>
        </w:rPr>
      </w:pPr>
      <w:r>
        <w:rPr>
          <w:rFonts w:hint="default" w:ascii="Times New Roman" w:hAnsi="Times New Roman" w:cs="Times New Roman"/>
          <w:sz w:val="24"/>
          <w:szCs w:val="24"/>
          <w:lang w:val="en-US" w:eastAsia="zh-CN"/>
        </w:rPr>
        <w:t>2.</w:t>
      </w:r>
      <w:r>
        <w:rPr>
          <w:rFonts w:hint="default" w:ascii="Times New Roman" w:hAnsi="Times New Roman" w:cs="Times New Roman"/>
          <w:kern w:val="2"/>
          <w:sz w:val="24"/>
          <w:szCs w:val="24"/>
          <w:lang w:val="en-US" w:eastAsia="zh-CN" w:bidi="ar-SA"/>
        </w:rPr>
        <w:t>to identify some of the principal underlying problems of interpreting the WTO Agreements, within the context of various issues, problems, objectives and disciplines, and comprehensively to examine the underlying conditions for the interpretation of the WTO Agreements;</w:t>
      </w:r>
    </w:p>
    <w:p>
      <w:pPr>
        <w:spacing w:line="360" w:lineRule="exact"/>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 xml:space="preserve">3.to seize the trending of Chinese policies and the development of global economy, to provide those areas that need to be revised or improved </w:t>
      </w:r>
      <w:r>
        <w:rPr>
          <w:rFonts w:hint="eastAsia" w:ascii="Times New Roman" w:hAnsi="Times New Roman" w:cs="Times New Roman"/>
          <w:kern w:val="2"/>
          <w:sz w:val="24"/>
          <w:szCs w:val="24"/>
          <w:lang w:val="en-US" w:eastAsia="zh-CN" w:bidi="ar-SA"/>
        </w:rPr>
        <w:t>in compliance</w:t>
      </w:r>
      <w:r>
        <w:rPr>
          <w:rFonts w:hint="default" w:ascii="Times New Roman" w:hAnsi="Times New Roman" w:cs="Times New Roman"/>
          <w:kern w:val="2"/>
          <w:sz w:val="24"/>
          <w:szCs w:val="24"/>
          <w:lang w:val="en-US" w:eastAsia="zh-CN" w:bidi="ar-SA"/>
        </w:rPr>
        <w:t xml:space="preserve"> with international economic rules </w:t>
      </w:r>
      <w:r>
        <w:rPr>
          <w:rFonts w:hint="eastAsia" w:ascii="Times New Roman" w:hAnsi="Times New Roman" w:cs="Times New Roman"/>
          <w:kern w:val="2"/>
          <w:sz w:val="24"/>
          <w:szCs w:val="24"/>
          <w:lang w:val="en-US" w:eastAsia="zh-CN" w:bidi="ar-SA"/>
        </w:rPr>
        <w:t>via</w:t>
      </w:r>
      <w:r>
        <w:rPr>
          <w:rFonts w:hint="default" w:ascii="Times New Roman" w:hAnsi="Times New Roman" w:cs="Times New Roman"/>
          <w:kern w:val="2"/>
          <w:sz w:val="24"/>
          <w:szCs w:val="24"/>
          <w:lang w:val="en-US" w:eastAsia="zh-CN" w:bidi="ar-SA"/>
        </w:rPr>
        <w:t xml:space="preserve"> plausible strategy and dispute resolution . </w:t>
      </w:r>
    </w:p>
    <w:p>
      <w:pPr>
        <w:widowControl/>
        <w:spacing w:line="360" w:lineRule="exact"/>
        <w:jc w:val="left"/>
        <w:rPr>
          <w:rFonts w:hint="eastAsia" w:ascii="黑体" w:eastAsia="黑体"/>
          <w:sz w:val="24"/>
        </w:rPr>
      </w:pPr>
    </w:p>
    <w:p>
      <w:pPr>
        <w:spacing w:line="360" w:lineRule="exact"/>
        <w:rPr>
          <w:rFonts w:hint="default" w:ascii="黑体" w:hAnsi="宋体" w:eastAsia="黑体"/>
          <w:b/>
          <w:bCs/>
          <w:sz w:val="24"/>
          <w:lang w:val="en-US" w:eastAsia="zh-CN"/>
        </w:rPr>
      </w:pPr>
      <w:r>
        <w:rPr>
          <w:rFonts w:hint="eastAsia" w:ascii="黑体" w:hAnsi="宋体" w:eastAsia="黑体"/>
          <w:b/>
          <w:bCs/>
          <w:sz w:val="24"/>
        </w:rPr>
        <w:t>四、教学内容及要求</w:t>
      </w:r>
    </w:p>
    <w:p>
      <w:pPr>
        <w:spacing w:line="360" w:lineRule="exact"/>
        <w:rPr>
          <w:rFonts w:hint="default" w:ascii="黑体" w:hAnsi="宋体" w:eastAsia="黑体"/>
          <w:b/>
          <w:bCs/>
          <w:sz w:val="24"/>
          <w:lang w:val="en-US" w:eastAsia="zh-CN"/>
        </w:rPr>
      </w:pPr>
      <w:r>
        <w:rPr>
          <w:rFonts w:hint="default" w:ascii="黑体" w:hAnsi="宋体" w:eastAsia="黑体"/>
          <w:b/>
          <w:bCs/>
          <w:sz w:val="24"/>
          <w:lang w:val="en-US" w:eastAsia="zh-CN"/>
        </w:rPr>
        <w:t xml:space="preserve"> </w:t>
      </w:r>
      <w:r>
        <w:rPr>
          <w:rFonts w:hint="eastAsia" w:ascii="黑体" w:hAnsi="宋体" w:eastAsia="黑体"/>
          <w:b/>
          <w:bCs/>
          <w:sz w:val="24"/>
        </w:rPr>
        <w:t>第一</w:t>
      </w:r>
      <w:r>
        <w:rPr>
          <w:rFonts w:hint="eastAsia" w:ascii="黑体" w:hAnsi="宋体" w:eastAsia="黑体"/>
          <w:b/>
          <w:bCs/>
          <w:sz w:val="24"/>
          <w:lang w:val="en-US" w:eastAsia="zh-CN"/>
        </w:rPr>
        <w:t>章</w:t>
      </w:r>
      <w:r>
        <w:rPr>
          <w:rFonts w:hint="eastAsia" w:ascii="黑体" w:hAnsi="宋体" w:eastAsia="黑体"/>
          <w:b/>
          <w:bCs/>
          <w:sz w:val="24"/>
        </w:rPr>
        <w:t xml:space="preserve">  国际经济法概述</w:t>
      </w:r>
      <w:r>
        <w:rPr>
          <w:rFonts w:hint="default" w:ascii="Times New Roman" w:hAnsi="Times New Roman" w:eastAsia="黑体" w:cs="Times New Roman"/>
          <w:b/>
          <w:bCs/>
          <w:sz w:val="24"/>
          <w:lang w:val="en-US" w:eastAsia="zh-CN"/>
        </w:rPr>
        <w:t>Introduction to International Economic Law(IEL)</w:t>
      </w:r>
    </w:p>
    <w:p>
      <w:pPr>
        <w:spacing w:line="360" w:lineRule="exact"/>
        <w:rPr>
          <w:rFonts w:hint="eastAsia" w:ascii="黑体" w:hAnsi="宋体" w:eastAsia="黑体"/>
          <w:b/>
          <w:bCs/>
          <w:sz w:val="24"/>
        </w:rPr>
      </w:pPr>
      <w:r>
        <w:rPr>
          <w:rFonts w:hint="eastAsia" w:ascii="黑体" w:hAnsi="宋体" w:eastAsia="黑体"/>
          <w:b/>
          <w:bCs/>
          <w:sz w:val="24"/>
        </w:rPr>
        <w:t>（一）目的与要求</w:t>
      </w:r>
    </w:p>
    <w:p>
      <w:pPr>
        <w:spacing w:line="360" w:lineRule="exact"/>
        <w:ind w:firstLine="480" w:firstLineChars="200"/>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 xml:space="preserve">To understand the coverage of IEL, master the features of IEL, the legal sources of IEL, the basic principles of IEL, to understand the legal status of transnational corporations and the international regulations over transnational corporations, understand the major international economic organizations in the world and their qualification requirements as the subjects of IEL </w:t>
      </w:r>
    </w:p>
    <w:p>
      <w:pPr>
        <w:spacing w:line="360" w:lineRule="exact"/>
        <w:rPr>
          <w:rFonts w:hint="eastAsia" w:ascii="宋体" w:hAnsi="宋体"/>
          <w:sz w:val="24"/>
        </w:rPr>
      </w:pPr>
      <w:r>
        <w:rPr>
          <w:rFonts w:hint="eastAsia" w:ascii="黑体" w:hAnsi="宋体" w:eastAsia="黑体"/>
          <w:b/>
          <w:bCs/>
          <w:sz w:val="24"/>
        </w:rPr>
        <w:t>（二）教学内容</w:t>
      </w:r>
    </w:p>
    <w:p>
      <w:pPr>
        <w:numPr>
          <w:ilvl w:val="0"/>
          <w:numId w:val="0"/>
        </w:numPr>
        <w:spacing w:line="300" w:lineRule="atLeast"/>
        <w:ind w:left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Chapter I Defining International Economic Law</w:t>
      </w:r>
    </w:p>
    <w:p>
      <w:pPr>
        <w:pStyle w:val="2"/>
        <w:numPr>
          <w:ilvl w:val="0"/>
          <w:numId w:val="2"/>
        </w:numPr>
        <w:rPr>
          <w:rFonts w:hint="default" w:ascii="Times New Roman" w:hAnsi="Times New Roman" w:cs="Times New Roman"/>
          <w:b w:val="0"/>
          <w:bCs w:val="0"/>
          <w:sz w:val="24"/>
          <w:szCs w:val="24"/>
          <w:lang w:val="en"/>
        </w:rPr>
      </w:pPr>
      <w:r>
        <w:rPr>
          <w:rFonts w:hint="default" w:ascii="Times New Roman" w:hAnsi="Times New Roman" w:cs="Times New Roman"/>
          <w:b w:val="0"/>
          <w:bCs w:val="0"/>
          <w:sz w:val="24"/>
          <w:szCs w:val="24"/>
          <w:lang w:val="en"/>
        </w:rPr>
        <w:t>Nature of International Economic Law</w:t>
      </w:r>
    </w:p>
    <w:p>
      <w:pPr>
        <w:pStyle w:val="3"/>
        <w:numPr>
          <w:ilvl w:val="0"/>
          <w:numId w:val="2"/>
        </w:numPr>
        <w:ind w:left="0" w:leftChars="0" w:firstLine="0" w:firstLineChars="0"/>
        <w:rPr>
          <w:rFonts w:hint="default" w:ascii="Times New Roman" w:hAnsi="Times New Roman" w:cs="Times New Roman"/>
          <w:b w:val="0"/>
          <w:bCs w:val="0"/>
          <w:sz w:val="24"/>
          <w:szCs w:val="24"/>
          <w:lang w:val="en"/>
        </w:rPr>
      </w:pPr>
      <w:r>
        <w:rPr>
          <w:rFonts w:hint="default" w:ascii="Times New Roman" w:hAnsi="Times New Roman" w:cs="Times New Roman"/>
          <w:b w:val="0"/>
          <w:bCs w:val="0"/>
          <w:sz w:val="24"/>
          <w:szCs w:val="24"/>
          <w:lang w:val="en"/>
        </w:rPr>
        <w:t>The Three Regulatory Pillars of the World Economic Order</w:t>
      </w:r>
    </w:p>
    <w:p>
      <w:pPr>
        <w:pStyle w:val="3"/>
        <w:numPr>
          <w:ilvl w:val="0"/>
          <w:numId w:val="2"/>
        </w:numPr>
        <w:ind w:left="0" w:leftChars="0" w:firstLine="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
        </w:rPr>
        <w:t xml:space="preserve"> Regional Economic Law Organisations</w:t>
      </w:r>
    </w:p>
    <w:p>
      <w:pPr>
        <w:numPr>
          <w:ilvl w:val="0"/>
          <w:numId w:val="2"/>
        </w:numPr>
        <w:spacing w:beforeLines="0" w:afterLines="0"/>
        <w:ind w:left="0" w:leftChars="0" w:firstLine="0" w:firstLineChars="0"/>
        <w:jc w:val="left"/>
        <w:rPr>
          <w:rFonts w:hint="default" w:ascii="Times New Roman" w:hAnsi="Times New Roman" w:eastAsia="MyriadPro-Light" w:cs="Times New Roman"/>
          <w:b w:val="0"/>
          <w:bCs w:val="0"/>
          <w:sz w:val="24"/>
          <w:szCs w:val="24"/>
        </w:rPr>
      </w:pPr>
      <w:r>
        <w:rPr>
          <w:rFonts w:hint="default" w:ascii="Times New Roman" w:hAnsi="Times New Roman" w:eastAsia="MyriadPro-Semibold" w:cs="Times New Roman"/>
          <w:b w:val="0"/>
          <w:bCs w:val="0"/>
          <w:sz w:val="24"/>
          <w:szCs w:val="24"/>
        </w:rPr>
        <w:t>J. Jackson, ‘Sovereignty- Modern: A New Approach to an Outdated Concept’</w:t>
      </w:r>
      <w:r>
        <w:rPr>
          <w:rFonts w:hint="default" w:ascii="Times New Roman" w:hAnsi="Times New Roman" w:eastAsia="MyriadPro-Semibold" w:cs="Times New Roman"/>
          <w:b w:val="0"/>
          <w:bCs w:val="0"/>
          <w:sz w:val="24"/>
          <w:szCs w:val="24"/>
          <w:lang w:val="en-US" w:eastAsia="zh-CN"/>
        </w:rPr>
        <w:t>,</w:t>
      </w:r>
      <w:r>
        <w:rPr>
          <w:rFonts w:hint="default" w:ascii="Times New Roman" w:hAnsi="Times New Roman" w:eastAsia="MyriadPro-Light" w:cs="Times New Roman"/>
          <w:b w:val="0"/>
          <w:bCs w:val="0"/>
          <w:sz w:val="24"/>
          <w:szCs w:val="24"/>
        </w:rPr>
        <w:t xml:space="preserve">97 </w:t>
      </w:r>
      <w:r>
        <w:rPr>
          <w:rFonts w:hint="default" w:ascii="Times New Roman" w:hAnsi="Times New Roman" w:eastAsia="MyriadPro-LightIt" w:cs="Times New Roman"/>
          <w:b w:val="0"/>
          <w:bCs w:val="0"/>
          <w:i/>
          <w:sz w:val="24"/>
          <w:szCs w:val="24"/>
        </w:rPr>
        <w:t xml:space="preserve">American Journal of International Law </w:t>
      </w:r>
      <w:r>
        <w:rPr>
          <w:rFonts w:hint="default" w:ascii="Times New Roman" w:hAnsi="Times New Roman" w:eastAsia="MyriadPro-Light" w:cs="Times New Roman"/>
          <w:b w:val="0"/>
          <w:bCs w:val="0"/>
          <w:sz w:val="24"/>
          <w:szCs w:val="24"/>
        </w:rPr>
        <w:t>782 (2003)</w:t>
      </w:r>
    </w:p>
    <w:p>
      <w:pPr>
        <w:numPr>
          <w:ilvl w:val="0"/>
          <w:numId w:val="2"/>
        </w:numPr>
        <w:spacing w:beforeLines="0" w:afterLines="0"/>
        <w:ind w:left="0" w:leftChars="0" w:firstLine="0" w:firstLineChars="0"/>
        <w:jc w:val="left"/>
        <w:rPr>
          <w:rFonts w:hint="default" w:ascii="Times New Roman" w:hAnsi="Times New Roman" w:cs="Times New Roman"/>
          <w:sz w:val="24"/>
          <w:szCs w:val="24"/>
        </w:rPr>
      </w:pPr>
      <w:r>
        <w:rPr>
          <w:rFonts w:hint="eastAsia" w:ascii="Times New Roman" w:hAnsi="Times New Roman" w:eastAsia="MyriadPro-Semibold" w:cs="Times New Roman"/>
          <w:b w:val="0"/>
          <w:bCs w:val="0"/>
          <w:sz w:val="24"/>
          <w:szCs w:val="24"/>
          <w:lang w:val="en-US" w:eastAsia="zh-CN"/>
        </w:rPr>
        <w:t xml:space="preserve">CHEN An, </w:t>
      </w:r>
      <w:r>
        <w:rPr>
          <w:rFonts w:hint="default" w:ascii="Times New Roman" w:hAnsi="Times New Roman" w:eastAsia="MyriadPro-Semibold" w:cs="Times New Roman"/>
          <w:b w:val="0"/>
          <w:bCs w:val="0"/>
          <w:sz w:val="24"/>
          <w:szCs w:val="24"/>
          <w:lang w:val="en-US" w:eastAsia="zh-CN"/>
        </w:rPr>
        <w:t>On the Misunderstandings Relating to China’s Current Developments of International Economic Law Discipline</w:t>
      </w:r>
    </w:p>
    <w:p>
      <w:pPr>
        <w:pStyle w:val="2"/>
        <w:numPr>
          <w:ilvl w:val="0"/>
          <w:numId w:val="0"/>
        </w:numP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 xml:space="preserve">Chapter II </w:t>
      </w:r>
      <w:r>
        <w:rPr>
          <w:rFonts w:hint="default" w:ascii="Times New Roman" w:hAnsi="Times New Roman" w:cs="Times New Roman"/>
          <w:b w:val="0"/>
          <w:bCs w:val="0"/>
          <w:sz w:val="24"/>
          <w:szCs w:val="24"/>
          <w:lang w:val="en"/>
        </w:rPr>
        <w:t xml:space="preserve">key principles </w:t>
      </w:r>
      <w:r>
        <w:rPr>
          <w:rFonts w:hint="default" w:ascii="Times New Roman" w:hAnsi="Times New Roman" w:cs="Times New Roman"/>
          <w:b w:val="0"/>
          <w:bCs w:val="0"/>
          <w:sz w:val="24"/>
          <w:szCs w:val="24"/>
          <w:lang w:val="en-US" w:eastAsia="zh-CN"/>
        </w:rPr>
        <w:t>of</w:t>
      </w:r>
      <w:r>
        <w:rPr>
          <w:rFonts w:hint="default" w:ascii="Times New Roman" w:hAnsi="Times New Roman" w:cs="Times New Roman"/>
          <w:b w:val="0"/>
          <w:bCs w:val="0"/>
          <w:sz w:val="24"/>
          <w:szCs w:val="24"/>
          <w:lang w:val="en"/>
        </w:rPr>
        <w:t xml:space="preserve"> </w:t>
      </w:r>
      <w:r>
        <w:rPr>
          <w:rFonts w:hint="eastAsia" w:ascii="Times New Roman" w:hAnsi="Times New Roman" w:cs="Times New Roman"/>
          <w:b w:val="0"/>
          <w:bCs w:val="0"/>
          <w:sz w:val="24"/>
          <w:szCs w:val="24"/>
          <w:lang w:val="en-US" w:eastAsia="zh-CN"/>
        </w:rPr>
        <w:t>IEL</w:t>
      </w:r>
    </w:p>
    <w:p>
      <w:pPr>
        <w:pStyle w:val="2"/>
        <w:numPr>
          <w:ilvl w:val="0"/>
          <w:numId w:val="3"/>
        </w:numPr>
        <w:tabs>
          <w:tab w:val="left" w:pos="312"/>
        </w:tabs>
        <w:ind w:left="425" w:leftChars="0" w:hanging="425" w:firstLineChars="0"/>
        <w:rPr>
          <w:rFonts w:hint="default" w:ascii="Times New Roman" w:hAnsi="Times New Roman" w:cs="Times New Roman"/>
          <w:b w:val="0"/>
          <w:bCs w:val="0"/>
          <w:sz w:val="24"/>
          <w:szCs w:val="24"/>
          <w:lang w:val="en"/>
        </w:rPr>
      </w:pPr>
      <w:r>
        <w:rPr>
          <w:rFonts w:hint="default" w:ascii="Times New Roman" w:hAnsi="Times New Roman" w:cs="Times New Roman"/>
          <w:b w:val="0"/>
          <w:bCs w:val="0"/>
          <w:sz w:val="24"/>
          <w:szCs w:val="24"/>
          <w:lang w:val="en-US" w:eastAsia="zh-CN"/>
        </w:rPr>
        <w:t>T</w:t>
      </w:r>
      <w:r>
        <w:rPr>
          <w:rFonts w:hint="default" w:ascii="Times New Roman" w:hAnsi="Times New Roman" w:cs="Times New Roman"/>
          <w:b w:val="0"/>
          <w:bCs w:val="0"/>
          <w:sz w:val="24"/>
          <w:szCs w:val="24"/>
          <w:lang w:val="en"/>
        </w:rPr>
        <w:t xml:space="preserve">ariffication; binding of tariffs; </w:t>
      </w:r>
    </w:p>
    <w:p>
      <w:pPr>
        <w:pStyle w:val="2"/>
        <w:numPr>
          <w:ilvl w:val="0"/>
          <w:numId w:val="3"/>
        </w:numPr>
        <w:tabs>
          <w:tab w:val="left" w:pos="312"/>
        </w:tabs>
        <w:ind w:left="425" w:leftChars="0" w:hanging="425" w:firstLineChars="0"/>
        <w:rPr>
          <w:rFonts w:hint="default" w:ascii="Times New Roman" w:hAnsi="Times New Roman" w:cs="Times New Roman"/>
          <w:b w:val="0"/>
          <w:bCs w:val="0"/>
          <w:sz w:val="24"/>
          <w:szCs w:val="24"/>
          <w:lang w:val="en"/>
        </w:rPr>
      </w:pPr>
      <w:r>
        <w:rPr>
          <w:rFonts w:hint="default" w:ascii="Times New Roman" w:hAnsi="Times New Roman" w:cs="Times New Roman"/>
          <w:b w:val="0"/>
          <w:bCs w:val="0"/>
          <w:sz w:val="24"/>
          <w:szCs w:val="24"/>
          <w:lang w:val="en-US" w:eastAsia="zh-CN"/>
        </w:rPr>
        <w:t>M</w:t>
      </w:r>
      <w:r>
        <w:rPr>
          <w:rFonts w:hint="default" w:ascii="Times New Roman" w:hAnsi="Times New Roman" w:cs="Times New Roman"/>
          <w:b w:val="0"/>
          <w:bCs w:val="0"/>
          <w:sz w:val="24"/>
          <w:szCs w:val="24"/>
          <w:lang w:val="en"/>
        </w:rPr>
        <w:t xml:space="preserve">ost favoured nation treatment; </w:t>
      </w:r>
    </w:p>
    <w:p>
      <w:pPr>
        <w:pStyle w:val="2"/>
        <w:numPr>
          <w:ilvl w:val="0"/>
          <w:numId w:val="3"/>
        </w:numPr>
        <w:tabs>
          <w:tab w:val="left" w:pos="312"/>
        </w:tabs>
        <w:ind w:left="425" w:leftChars="0" w:hanging="425"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
        </w:rPr>
        <w:t xml:space="preserve"> </w:t>
      </w:r>
      <w:r>
        <w:rPr>
          <w:rFonts w:hint="default" w:ascii="Times New Roman" w:hAnsi="Times New Roman" w:cs="Times New Roman"/>
          <w:b w:val="0"/>
          <w:bCs w:val="0"/>
          <w:sz w:val="24"/>
          <w:szCs w:val="24"/>
          <w:lang w:val="en-US" w:eastAsia="zh-CN"/>
        </w:rPr>
        <w:t>T</w:t>
      </w:r>
      <w:r>
        <w:rPr>
          <w:rFonts w:hint="default" w:ascii="Times New Roman" w:hAnsi="Times New Roman" w:cs="Times New Roman"/>
          <w:b w:val="0"/>
          <w:bCs w:val="0"/>
          <w:sz w:val="24"/>
          <w:szCs w:val="24"/>
          <w:lang w:val="en"/>
        </w:rPr>
        <w:t>he national</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
        </w:rPr>
        <w:t>treatment obligation</w:t>
      </w:r>
    </w:p>
    <w:p>
      <w:pPr>
        <w:keepNext w:val="0"/>
        <w:keepLines w:val="0"/>
        <w:widowControl/>
        <w:suppressLineNumbers w:val="0"/>
        <w:jc w:val="left"/>
        <w:rPr>
          <w:rFonts w:hint="eastAsia" w:ascii="宋体" w:hAnsi="宋体"/>
          <w:sz w:val="24"/>
        </w:rPr>
      </w:pPr>
      <w:r>
        <w:rPr>
          <w:rFonts w:hint="default" w:ascii="Times New Roman" w:hAnsi="Times New Roman" w:eastAsia="Times-Bold" w:cs="Times New Roman"/>
          <w:b w:val="0"/>
          <w:bCs w:val="0"/>
          <w:color w:val="131413"/>
          <w:kern w:val="0"/>
          <w:sz w:val="24"/>
          <w:szCs w:val="24"/>
          <w:lang w:val="en-US" w:eastAsia="zh-CN" w:bidi="ar"/>
        </w:rPr>
        <w:t>4.The Implications for Developing Countries of “the Great 1994 Sovereignty Debate” and the EC–US Economic Sovereignty Disputes</w:t>
      </w:r>
    </w:p>
    <w:p>
      <w:pPr>
        <w:numPr>
          <w:ilvl w:val="0"/>
          <w:numId w:val="4"/>
        </w:numPr>
        <w:spacing w:line="360" w:lineRule="exact"/>
        <w:ind w:firstLine="482" w:firstLineChars="200"/>
        <w:rPr>
          <w:rFonts w:hint="eastAsia" w:ascii="宋体" w:hAnsi="宋体"/>
          <w:b/>
          <w:bCs w:val="0"/>
          <w:sz w:val="24"/>
        </w:rPr>
      </w:pPr>
      <w:r>
        <w:rPr>
          <w:rFonts w:hint="eastAsia" w:ascii="宋体" w:hAnsi="宋体"/>
          <w:b/>
          <w:bCs w:val="0"/>
          <w:sz w:val="24"/>
        </w:rPr>
        <w:t>思考与实践</w:t>
      </w:r>
    </w:p>
    <w:p>
      <w:pPr>
        <w:keepNext w:val="0"/>
        <w:keepLines w:val="0"/>
        <w:widowControl/>
        <w:suppressLineNumbers w:val="0"/>
        <w:jc w:val="left"/>
        <w:rPr>
          <w:rFonts w:hint="default" w:ascii="Times New Roman" w:hAnsi="Times New Roman" w:eastAsia="BaskervilleMT" w:cs="Times New Roman"/>
          <w:color w:val="000000"/>
          <w:kern w:val="0"/>
          <w:sz w:val="24"/>
          <w:szCs w:val="24"/>
          <w:lang w:val="en-US" w:eastAsia="zh-CN" w:bidi="ar"/>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w:t>
      </w:r>
      <w:r>
        <w:rPr>
          <w:rFonts w:hint="default" w:ascii="Times New Roman" w:hAnsi="Times New Roman" w:eastAsia="BaskervilleMT" w:cs="Times New Roman"/>
          <w:color w:val="000000"/>
          <w:kern w:val="0"/>
          <w:sz w:val="24"/>
          <w:szCs w:val="24"/>
          <w:lang w:val="en-US" w:eastAsia="zh-CN" w:bidi="ar"/>
        </w:rPr>
        <w:t>:W</w:t>
      </w:r>
      <w:r>
        <w:rPr>
          <w:rFonts w:hint="default" w:ascii="Times New Roman" w:hAnsi="Times New Roman" w:eastAsia="宋体" w:cs="Times New Roman"/>
          <w:color w:val="000000"/>
          <w:kern w:val="0"/>
          <w:sz w:val="24"/>
          <w:szCs w:val="24"/>
          <w:lang w:val="en-US" w:eastAsia="zh-CN" w:bidi="ar"/>
        </w:rPr>
        <w:t xml:space="preserve">hat are the </w:t>
      </w:r>
      <w:r>
        <w:rPr>
          <w:rFonts w:hint="default" w:ascii="Times New Roman" w:hAnsi="Times New Roman" w:eastAsia="BaskervilleMT" w:cs="Times New Roman"/>
          <w:color w:val="000000"/>
          <w:kern w:val="0"/>
          <w:sz w:val="24"/>
          <w:szCs w:val="24"/>
          <w:lang w:val="en-US" w:eastAsia="zh-CN" w:bidi="ar"/>
        </w:rPr>
        <w:t>challenges to the fundamental logic and axioms of international law</w:t>
      </w:r>
    </w:p>
    <w:p>
      <w:pPr>
        <w:keepNext w:val="0"/>
        <w:keepLines w:val="0"/>
        <w:widowControl/>
        <w:suppressLineNumbers w:val="0"/>
        <w:jc w:val="left"/>
        <w:rPr>
          <w:rFonts w:hint="default" w:ascii="Times New Roman" w:hAnsi="Times New Roman" w:eastAsia="BaskervilleMT" w:cs="Times New Roman"/>
          <w:color w:val="000000"/>
          <w:kern w:val="0"/>
          <w:sz w:val="24"/>
          <w:szCs w:val="24"/>
          <w:lang w:val="en-US" w:eastAsia="zh-CN" w:bidi="ar"/>
        </w:rPr>
      </w:pPr>
      <w:r>
        <w:rPr>
          <w:rFonts w:hint="default" w:ascii="Times New Roman" w:hAnsi="Times New Roman" w:eastAsia="BaskervilleMT" w:cs="Times New Roman"/>
          <w:color w:val="000000"/>
          <w:kern w:val="0"/>
          <w:sz w:val="24"/>
          <w:szCs w:val="24"/>
          <w:lang w:val="en-US" w:eastAsia="zh-CN" w:bidi="ar"/>
        </w:rPr>
        <w:t>2.Traditional Westphalian sovereignty concepts: outmoded and discredited?</w:t>
      </w:r>
    </w:p>
    <w:p>
      <w:pPr>
        <w:keepNext w:val="0"/>
        <w:keepLines w:val="0"/>
        <w:widowControl/>
        <w:suppressLineNumbers w:val="0"/>
        <w:jc w:val="left"/>
        <w:rPr>
          <w:rFonts w:hint="default" w:ascii="Times-Roman" w:hAnsi="Times-Roman" w:eastAsia="Times-Roman" w:cs="Times-Roman"/>
          <w:color w:val="131413"/>
          <w:kern w:val="0"/>
          <w:sz w:val="24"/>
          <w:szCs w:val="24"/>
          <w:lang w:val="en-US" w:eastAsia="zh-CN" w:bidi="ar"/>
        </w:rPr>
      </w:pPr>
      <w:r>
        <w:rPr>
          <w:rFonts w:hint="default" w:ascii="Times New Roman" w:hAnsi="Times New Roman" w:eastAsia="BaskervilleMT" w:cs="Times New Roman"/>
          <w:color w:val="000000"/>
          <w:kern w:val="0"/>
          <w:sz w:val="24"/>
          <w:szCs w:val="24"/>
          <w:lang w:val="en-US" w:eastAsia="zh-CN" w:bidi="ar"/>
        </w:rPr>
        <w:t>3.</w:t>
      </w:r>
      <w:r>
        <w:rPr>
          <w:rFonts w:hint="default" w:ascii="Times New Roman" w:hAnsi="Times New Roman" w:eastAsia="Times-Roman" w:cs="Times New Roman"/>
          <w:color w:val="131413"/>
          <w:kern w:val="0"/>
          <w:sz w:val="24"/>
          <w:szCs w:val="24"/>
          <w:lang w:val="en-US" w:eastAsia="zh-CN" w:bidi="ar"/>
        </w:rPr>
        <w:t>Is “China Threat Doctr</w:t>
      </w:r>
      <w:r>
        <w:rPr>
          <w:rFonts w:ascii="Times-Roman" w:hAnsi="Times-Roman" w:eastAsia="Times-Roman" w:cs="Times-Roman"/>
          <w:color w:val="131413"/>
          <w:kern w:val="0"/>
          <w:sz w:val="24"/>
          <w:szCs w:val="24"/>
          <w:lang w:val="en-US" w:eastAsia="zh-CN" w:bidi="ar"/>
        </w:rPr>
        <w:t xml:space="preserve">ine” History or Reality, </w:t>
      </w:r>
      <w:r>
        <w:rPr>
          <w:rFonts w:hint="default" w:ascii="Times-Roman" w:hAnsi="Times-Roman" w:eastAsia="Times-Roman" w:cs="Times-Roman"/>
          <w:color w:val="131413"/>
          <w:kern w:val="0"/>
          <w:sz w:val="24"/>
          <w:szCs w:val="24"/>
          <w:lang w:val="en-US" w:eastAsia="zh-CN" w:bidi="ar"/>
        </w:rPr>
        <w:t xml:space="preserve">Fabrication or Truth? </w:t>
      </w:r>
    </w:p>
    <w:p>
      <w:pPr>
        <w:keepNext w:val="0"/>
        <w:keepLines w:val="0"/>
        <w:widowControl/>
        <w:suppressLineNumbers w:val="0"/>
        <w:jc w:val="left"/>
        <w:rPr>
          <w:rFonts w:hint="default" w:ascii="Times New Roman" w:hAnsi="Times New Roman" w:cs="Times New Roman"/>
          <w:sz w:val="24"/>
          <w:szCs w:val="24"/>
        </w:rPr>
      </w:pPr>
      <w:r>
        <w:rPr>
          <w:rFonts w:hint="eastAsia" w:ascii="Times-Roman" w:hAnsi="Times-Roman" w:eastAsia="Times-Roman" w:cs="Times-Roman"/>
          <w:color w:val="131413"/>
          <w:kern w:val="0"/>
          <w:sz w:val="24"/>
          <w:szCs w:val="24"/>
          <w:lang w:val="en-US" w:eastAsia="zh-CN" w:bidi="ar"/>
        </w:rPr>
        <w:t>4.</w:t>
      </w:r>
      <w:r>
        <w:rPr>
          <w:rFonts w:hint="default" w:ascii="Times New Roman" w:hAnsi="Times New Roman" w:cs="Times New Roman"/>
          <w:sz w:val="24"/>
          <w:szCs w:val="24"/>
        </w:rPr>
        <w:t>What are the key institutions traditionally regarded as central to the study of International Economic Law and which are left out?</w:t>
      </w:r>
    </w:p>
    <w:p>
      <w:pPr>
        <w:numPr>
          <w:ilvl w:val="0"/>
          <w:numId w:val="0"/>
        </w:numPr>
        <w:spacing w:beforeLines="0" w:afterLines="0"/>
        <w:ind w:leftChars="0"/>
        <w:jc w:val="left"/>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Who are the key actors traditionally regarded as central to the study of International Economic Law and who is left out?</w:t>
      </w:r>
    </w:p>
    <w:p>
      <w:pPr>
        <w:numPr>
          <w:ilvl w:val="0"/>
          <w:numId w:val="2"/>
        </w:numPr>
        <w:spacing w:beforeLines="0" w:afterLines="0"/>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What are traditionally regarded as the sources of international economic law and what are left out?</w:t>
      </w:r>
    </w:p>
    <w:p>
      <w:pPr>
        <w:numPr>
          <w:ilvl w:val="0"/>
          <w:numId w:val="2"/>
        </w:numPr>
        <w:spacing w:beforeLines="0" w:afterLines="0"/>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Why are we so attracted to international economic institutions, and why are they so unsuccessful in delivering justice and development?</w:t>
      </w:r>
    </w:p>
    <w:p>
      <w:pPr>
        <w:numPr>
          <w:ilvl w:val="0"/>
          <w:numId w:val="2"/>
        </w:numPr>
        <w:spacing w:beforeLines="0" w:afterLines="0"/>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What Should Be China’s Strategic Position in the Establishment </w:t>
      </w:r>
    </w:p>
    <w:p>
      <w:pPr>
        <w:rPr>
          <w:rFonts w:hint="eastAsia" w:ascii="Times-Roman" w:hAnsi="Times-Roman" w:eastAsia="Times-Roman" w:cs="Times-Roman"/>
          <w:color w:val="131413"/>
          <w:kern w:val="0"/>
          <w:sz w:val="24"/>
          <w:szCs w:val="24"/>
          <w:lang w:val="en-US" w:eastAsia="zh-CN" w:bidi="ar"/>
        </w:rPr>
      </w:pPr>
      <w:r>
        <w:rPr>
          <w:rFonts w:hint="default" w:ascii="Times New Roman" w:hAnsi="Times New Roman" w:cs="Times New Roman"/>
          <w:sz w:val="24"/>
          <w:szCs w:val="24"/>
          <w:lang w:val="en-US" w:eastAsia="zh-CN"/>
        </w:rPr>
        <w:t>of New International Economic Order?</w:t>
      </w:r>
    </w:p>
    <w:p>
      <w:pPr>
        <w:spacing w:line="360" w:lineRule="exact"/>
        <w:ind w:firstLine="482" w:firstLineChars="200"/>
        <w:rPr>
          <w:rFonts w:hint="eastAsia" w:ascii="宋体" w:hAnsi="宋体"/>
          <w:b/>
          <w:bCs w:val="0"/>
          <w:sz w:val="24"/>
        </w:rPr>
      </w:pPr>
      <w:r>
        <w:rPr>
          <w:rFonts w:hint="eastAsia" w:ascii="宋体" w:hAnsi="宋体"/>
          <w:b/>
          <w:bCs w:val="0"/>
          <w:sz w:val="24"/>
        </w:rPr>
        <w:t>（四）教学方法与手段</w:t>
      </w:r>
    </w:p>
    <w:p>
      <w:pPr>
        <w:spacing w:line="360" w:lineRule="exact"/>
        <w:ind w:firstLine="480" w:firstLineChars="200"/>
        <w:rPr>
          <w:rFonts w:hint="eastAsia" w:ascii="宋体" w:hAnsi="宋体"/>
          <w:bCs/>
          <w:sz w:val="24"/>
        </w:rPr>
      </w:pPr>
      <w:r>
        <w:rPr>
          <w:rFonts w:hint="eastAsia" w:ascii="宋体" w:hAnsi="宋体"/>
          <w:bCs/>
          <w:sz w:val="24"/>
        </w:rPr>
        <w:t>教学方法：课堂讲授、分组讨论、案例分析、课内外作业、调查研究和社会实践、慕课、微课、翻转课堂等。</w:t>
      </w:r>
    </w:p>
    <w:p>
      <w:pPr>
        <w:spacing w:line="360" w:lineRule="exact"/>
        <w:ind w:firstLine="480" w:firstLineChars="200"/>
        <w:rPr>
          <w:rFonts w:hint="eastAsia" w:ascii="宋体" w:hAnsi="宋体"/>
          <w:bCs/>
          <w:sz w:val="24"/>
        </w:rPr>
      </w:pPr>
      <w:r>
        <w:rPr>
          <w:rFonts w:hint="eastAsia" w:ascii="宋体" w:hAnsi="宋体"/>
          <w:bCs/>
          <w:sz w:val="24"/>
        </w:rPr>
        <w:t>教学手段：投影、幻灯、计算机、网络辅助教学等多媒体手段。</w:t>
      </w:r>
    </w:p>
    <w:p>
      <w:pPr>
        <w:spacing w:line="360" w:lineRule="exact"/>
        <w:rPr>
          <w:rFonts w:hint="eastAsia" w:ascii="黑体" w:hAnsi="黑体" w:eastAsia="黑体"/>
          <w:b/>
          <w:sz w:val="24"/>
        </w:rPr>
      </w:pPr>
    </w:p>
    <w:p>
      <w:pPr>
        <w:numPr>
          <w:ilvl w:val="0"/>
          <w:numId w:val="0"/>
        </w:numPr>
        <w:ind w:leftChars="0"/>
        <w:rPr>
          <w:rFonts w:hint="eastAsia" w:ascii="黑体" w:hAnsi="黑体" w:eastAsia="黑体"/>
          <w:b/>
          <w:sz w:val="24"/>
        </w:rPr>
      </w:pPr>
      <w:r>
        <w:rPr>
          <w:rFonts w:hint="eastAsia" w:ascii="黑体" w:hAnsi="黑体" w:eastAsia="黑体"/>
          <w:b/>
          <w:sz w:val="24"/>
        </w:rPr>
        <w:t>第二章  国际货物买卖合同法</w:t>
      </w:r>
      <w:r>
        <w:rPr>
          <w:rFonts w:hint="default" w:ascii="Times New Roman" w:hAnsi="Times New Roman" w:cs="Times New Roman"/>
          <w:b/>
          <w:bCs/>
          <w:sz w:val="24"/>
          <w:szCs w:val="24"/>
          <w:lang w:val="en-US" w:eastAsia="zh-CN"/>
        </w:rPr>
        <w:t>Introduction to International Sale of Goods Law</w:t>
      </w:r>
      <w:r>
        <w:rPr>
          <w:rFonts w:hint="eastAsia"/>
          <w:lang w:val="en-US" w:eastAsia="zh-CN"/>
        </w:rPr>
        <w:t xml:space="preserve"> </w:t>
      </w:r>
      <w:r>
        <w:rPr>
          <w:rFonts w:hint="eastAsia"/>
          <w:b/>
          <w:bCs/>
          <w:szCs w:val="21"/>
        </w:rPr>
        <w:t xml:space="preserve"> </w:t>
      </w:r>
    </w:p>
    <w:p>
      <w:pPr>
        <w:spacing w:line="360" w:lineRule="exact"/>
        <w:ind w:firstLine="482" w:firstLineChars="200"/>
        <w:rPr>
          <w:rFonts w:hint="eastAsia" w:ascii="宋体" w:hAnsi="宋体"/>
          <w:b/>
          <w:sz w:val="24"/>
        </w:rPr>
      </w:pPr>
      <w:r>
        <w:rPr>
          <w:rFonts w:hint="eastAsia" w:ascii="宋体" w:hAnsi="宋体"/>
          <w:b/>
          <w:sz w:val="24"/>
        </w:rPr>
        <w:t>（一）目的与要求</w:t>
      </w:r>
    </w:p>
    <w:p>
      <w:pPr>
        <w:spacing w:line="360" w:lineRule="exact"/>
        <w:ind w:firstLine="480" w:firstLineChars="200"/>
        <w:rPr>
          <w:rFonts w:hint="default" w:ascii="Times New Roman" w:hAnsi="Times New Roman" w:cs="Times New Roman" w:eastAsiaTheme="minorEastAsia"/>
          <w:b w:val="0"/>
          <w:bCs/>
          <w:sz w:val="24"/>
          <w:lang w:val="en-US" w:eastAsia="zh-CN"/>
        </w:rPr>
      </w:pPr>
      <w:r>
        <w:rPr>
          <w:rFonts w:hint="default" w:ascii="Times New Roman" w:hAnsi="Times New Roman" w:cs="Times New Roman"/>
          <w:b w:val="0"/>
          <w:bCs/>
          <w:sz w:val="24"/>
          <w:lang w:val="en-US" w:eastAsia="zh-CN"/>
        </w:rPr>
        <w:t>To grasp the connotation of contracts for the international sale of goods,,to understand the characteristics of the legal system on the international sale of goods through the CISG and INCOTERMS</w:t>
      </w:r>
    </w:p>
    <w:p>
      <w:pPr>
        <w:spacing w:line="360" w:lineRule="exact"/>
        <w:ind w:firstLine="482" w:firstLineChars="200"/>
        <w:rPr>
          <w:rFonts w:hint="eastAsia" w:ascii="宋体" w:hAnsi="宋体"/>
          <w:sz w:val="24"/>
        </w:rPr>
      </w:pPr>
      <w:r>
        <w:rPr>
          <w:rFonts w:hint="eastAsia" w:ascii="宋体" w:hAnsi="宋体"/>
          <w:b/>
          <w:sz w:val="24"/>
        </w:rPr>
        <w:t>（二）教学内容</w:t>
      </w:r>
    </w:p>
    <w:p>
      <w:pPr>
        <w:numPr>
          <w:ilvl w:val="0"/>
          <w:numId w:val="0"/>
        </w:numPr>
        <w:ind w:leftChars="0"/>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Introduction to International Sale of Goods Law</w:t>
      </w:r>
      <w:r>
        <w:rPr>
          <w:rFonts w:hint="default" w:ascii="Times New Roman" w:hAnsi="Times New Roman" w:cs="Times New Roman"/>
          <w:sz w:val="24"/>
          <w:szCs w:val="24"/>
          <w:lang w:val="en-US" w:eastAsia="zh-CN"/>
        </w:rPr>
        <w:t xml:space="preserve"> </w:t>
      </w:r>
      <w:r>
        <w:rPr>
          <w:rFonts w:hint="default" w:ascii="Times New Roman" w:hAnsi="Times New Roman" w:cs="Times New Roman"/>
          <w:b/>
          <w:bCs/>
          <w:sz w:val="24"/>
          <w:szCs w:val="24"/>
        </w:rPr>
        <w:t xml:space="preserve">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Applicable law of International Sale of Goods Contract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Applicability of CISG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Formation of the Contract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Elements of Contract under CISG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Ascertaining the Terms of the Contract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Contract Interpretation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Seller’s Obligations under CISG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Buyer’s Obligations under CISG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Additional Time for Performance under CISG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Price Reduction under CISG                       </w:t>
      </w:r>
    </w:p>
    <w:p>
      <w:pPr>
        <w:numPr>
          <w:ilvl w:val="0"/>
          <w:numId w:val="5"/>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Suspension of Performance under CISG            </w:t>
      </w:r>
    </w:p>
    <w:p>
      <w:pPr>
        <w:numPr>
          <w:ilvl w:val="0"/>
          <w:numId w:val="5"/>
        </w:numPr>
        <w:ind w:left="425" w:leftChars="0" w:hanging="425" w:firstLineChars="0"/>
        <w:rPr>
          <w:rFonts w:hint="default" w:ascii="Times New Roman" w:hAnsi="Times New Roman" w:cs="Times New Roman"/>
          <w:b/>
          <w:bCs/>
          <w:sz w:val="24"/>
          <w:szCs w:val="24"/>
          <w:lang w:val="en-US" w:eastAsia="zh-CN"/>
        </w:rPr>
      </w:pPr>
      <w:r>
        <w:rPr>
          <w:rFonts w:hint="default" w:ascii="Times New Roman" w:hAnsi="Times New Roman" w:cs="Times New Roman"/>
          <w:sz w:val="24"/>
          <w:szCs w:val="24"/>
          <w:lang w:val="en-US" w:eastAsia="zh-CN"/>
        </w:rPr>
        <w:t xml:space="preserve">Avoidance of Contract                            </w:t>
      </w:r>
    </w:p>
    <w:p>
      <w:pPr>
        <w:numPr>
          <w:ilvl w:val="0"/>
          <w:numId w:val="5"/>
        </w:numPr>
        <w:ind w:left="425" w:leftChars="0" w:hanging="425" w:firstLineChars="0"/>
        <w:rPr>
          <w:rFonts w:hint="eastAsia" w:ascii="宋体" w:hAnsi="宋体"/>
          <w:sz w:val="24"/>
        </w:rPr>
      </w:pPr>
      <w:r>
        <w:rPr>
          <w:rFonts w:hint="default" w:ascii="Times New Roman" w:hAnsi="Times New Roman" w:cs="Times New Roman"/>
          <w:sz w:val="24"/>
          <w:szCs w:val="24"/>
          <w:lang w:val="en-US" w:eastAsia="zh-CN"/>
        </w:rPr>
        <w:t xml:space="preserve">Damage </w:t>
      </w:r>
    </w:p>
    <w:p>
      <w:pPr>
        <w:numPr>
          <w:ilvl w:val="0"/>
          <w:numId w:val="0"/>
        </w:numPr>
        <w:ind w:leftChars="0"/>
        <w:rPr>
          <w:rFonts w:hint="eastAsia" w:ascii="宋体" w:hAnsi="宋体"/>
          <w:sz w:val="24"/>
        </w:rPr>
      </w:pPr>
    </w:p>
    <w:p>
      <w:pPr>
        <w:spacing w:line="360" w:lineRule="exact"/>
        <w:ind w:firstLine="482" w:firstLineChars="200"/>
        <w:rPr>
          <w:rFonts w:hint="eastAsia" w:ascii="宋体" w:hAnsi="宋体"/>
          <w:b/>
          <w:bCs/>
          <w:sz w:val="24"/>
        </w:rPr>
      </w:pPr>
      <w:r>
        <w:rPr>
          <w:rFonts w:hint="eastAsia" w:ascii="宋体" w:hAnsi="宋体"/>
          <w:b/>
          <w:bCs/>
          <w:sz w:val="24"/>
        </w:rPr>
        <w:t>（三）思考与实践</w:t>
      </w:r>
    </w:p>
    <w:p>
      <w:pPr>
        <w:numPr>
          <w:ilvl w:val="0"/>
          <w:numId w:val="0"/>
        </w:numPr>
        <w:ind w:left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1Case Study: Filanto, SpA v. Chilewich International Corp.</w:t>
      </w:r>
    </w:p>
    <w:p>
      <w:pPr>
        <w:numPr>
          <w:ilvl w:val="0"/>
          <w:numId w:val="0"/>
        </w:numPr>
        <w:ind w:left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2.Case Study: Chicago Prime Packers, Inc. v. Northam Food Trading Co.</w:t>
      </w:r>
    </w:p>
    <w:p>
      <w:pPr>
        <w:numPr>
          <w:ilvl w:val="0"/>
          <w:numId w:val="0"/>
        </w:numPr>
        <w:ind w:left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3.Case Study:  The Shoe Seller’s Case 600</w:t>
      </w:r>
    </w:p>
    <w:p>
      <w:pPr>
        <w:spacing w:line="360" w:lineRule="exact"/>
        <w:ind w:firstLine="482" w:firstLineChars="200"/>
        <w:rPr>
          <w:rFonts w:hint="eastAsia" w:ascii="宋体" w:hAnsi="宋体"/>
          <w:b/>
          <w:bCs/>
          <w:sz w:val="24"/>
        </w:rPr>
      </w:pPr>
      <w:r>
        <w:rPr>
          <w:rFonts w:hint="eastAsia" w:ascii="宋体" w:hAnsi="宋体"/>
          <w:b/>
          <w:bCs/>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教学方法：课堂讲授、分组讨论、案例分析、课内外作业、调查研究和社会实践、慕课、微课、翻转课堂等。</w:t>
      </w:r>
    </w:p>
    <w:p>
      <w:pPr>
        <w:spacing w:line="360" w:lineRule="exact"/>
        <w:ind w:firstLine="480" w:firstLineChars="200"/>
        <w:rPr>
          <w:rFonts w:hint="eastAsia" w:ascii="宋体" w:hAnsi="宋体"/>
          <w:sz w:val="24"/>
        </w:rPr>
      </w:pPr>
      <w:r>
        <w:rPr>
          <w:rFonts w:hint="eastAsia" w:ascii="宋体" w:hAnsi="宋体"/>
          <w:sz w:val="24"/>
        </w:rPr>
        <w:t>教学手段：投影、幻灯、计算机、网络辅助教学等多媒体手段。</w:t>
      </w:r>
    </w:p>
    <w:p>
      <w:pPr>
        <w:spacing w:line="360" w:lineRule="exact"/>
        <w:ind w:firstLine="480" w:firstLineChars="200"/>
        <w:jc w:val="both"/>
        <w:rPr>
          <w:rFonts w:hint="eastAsia" w:ascii="宋体" w:hAnsi="宋体"/>
          <w:sz w:val="24"/>
        </w:rPr>
      </w:pPr>
    </w:p>
    <w:p>
      <w:pPr>
        <w:pStyle w:val="12"/>
        <w:numPr>
          <w:ilvl w:val="0"/>
          <w:numId w:val="6"/>
        </w:numPr>
        <w:spacing w:line="360" w:lineRule="auto"/>
        <w:ind w:firstLine="482"/>
        <w:jc w:val="both"/>
        <w:rPr>
          <w:rFonts w:hint="eastAsia" w:ascii="黑体" w:hAnsi="黑体" w:eastAsia="黑体"/>
          <w:b/>
          <w:sz w:val="24"/>
          <w:szCs w:val="24"/>
        </w:rPr>
      </w:pPr>
      <w:r>
        <w:rPr>
          <w:rFonts w:hint="eastAsia" w:ascii="黑体" w:hAnsi="黑体" w:eastAsia="黑体"/>
          <w:b/>
          <w:sz w:val="24"/>
          <w:szCs w:val="24"/>
        </w:rPr>
        <w:t xml:space="preserve"> 国际货物运输与保险法</w:t>
      </w:r>
    </w:p>
    <w:p>
      <w:pPr>
        <w:pStyle w:val="12"/>
        <w:numPr>
          <w:ilvl w:val="0"/>
          <w:numId w:val="0"/>
        </w:numPr>
        <w:spacing w:line="360" w:lineRule="auto"/>
        <w:ind w:firstLine="482" w:firstLineChars="200"/>
        <w:jc w:val="both"/>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International Transportation and Insurance of Cargo</w:t>
      </w:r>
    </w:p>
    <w:p>
      <w:pPr>
        <w:spacing w:line="360" w:lineRule="exact"/>
        <w:ind w:firstLine="482" w:firstLineChars="200"/>
        <w:rPr>
          <w:rFonts w:hint="eastAsia" w:ascii="宋体" w:hAnsi="宋体"/>
          <w:b/>
          <w:sz w:val="24"/>
        </w:rPr>
      </w:pPr>
      <w:r>
        <w:rPr>
          <w:rFonts w:hint="eastAsia" w:ascii="宋体" w:hAnsi="宋体"/>
          <w:b/>
          <w:sz w:val="24"/>
        </w:rPr>
        <w:t>（一）目的与要求</w:t>
      </w:r>
    </w:p>
    <w:p>
      <w:pPr>
        <w:spacing w:line="360" w:lineRule="exact"/>
        <w:rPr>
          <w:rFonts w:hint="default" w:ascii="宋体" w:hAnsi="宋体" w:eastAsiaTheme="minorEastAsia"/>
          <w:b/>
          <w:sz w:val="24"/>
          <w:lang w:val="en-US" w:eastAsia="zh-CN"/>
        </w:rPr>
      </w:pPr>
      <w:r>
        <w:rPr>
          <w:rFonts w:hint="eastAsia" w:ascii="Times New Roman" w:hAnsi="Times New Roman" w:cs="Times New Roman"/>
          <w:b w:val="0"/>
          <w:bCs/>
          <w:sz w:val="24"/>
          <w:lang w:val="en-US" w:eastAsia="zh-CN"/>
        </w:rPr>
        <w:t>To understan</w:t>
      </w:r>
      <w:r>
        <w:rPr>
          <w:rFonts w:hint="eastAsia" w:ascii="宋体" w:hAnsi="宋体"/>
          <w:b/>
          <w:sz w:val="24"/>
          <w:lang w:val="en-US" w:eastAsia="zh-CN"/>
        </w:rPr>
        <w:t xml:space="preserve">d </w:t>
      </w:r>
      <w:r>
        <w:rPr>
          <w:rFonts w:hint="default" w:ascii="Times New Roman" w:hAnsi="Times New Roman" w:cs="Times New Roman"/>
          <w:b w:val="0"/>
          <w:bCs/>
          <w:sz w:val="24"/>
          <w:lang w:val="en-US" w:eastAsia="zh-CN"/>
        </w:rPr>
        <w:t>the concept of bill of lading, sea waybill, international multi-modal transport</w:t>
      </w:r>
      <w:r>
        <w:rPr>
          <w:rFonts w:hint="eastAsia" w:ascii="Times New Roman" w:hAnsi="Times New Roman" w:cs="Times New Roman"/>
          <w:b w:val="0"/>
          <w:bCs/>
          <w:sz w:val="24"/>
          <w:lang w:val="en-US" w:eastAsia="zh-CN"/>
        </w:rPr>
        <w:t xml:space="preserve">, master the liability of carrier for damage or loss to cargo while it is transit, differentiate particular average insurance and general average insurance. </w:t>
      </w:r>
    </w:p>
    <w:p>
      <w:pPr>
        <w:spacing w:line="360" w:lineRule="exact"/>
        <w:ind w:firstLine="482" w:firstLineChars="200"/>
        <w:rPr>
          <w:rFonts w:hint="eastAsia" w:ascii="宋体" w:hAnsi="宋体"/>
          <w:b/>
          <w:sz w:val="24"/>
        </w:rPr>
      </w:pPr>
      <w:r>
        <w:rPr>
          <w:rFonts w:hint="eastAsia" w:ascii="宋体" w:hAnsi="宋体"/>
          <w:b/>
          <w:sz w:val="24"/>
        </w:rPr>
        <w:t>（二）教学内容</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w:t>
      </w:r>
      <w:r>
        <w:rPr>
          <w:rFonts w:hint="default" w:ascii="Times New Roman" w:hAnsi="Times New Roman" w:eastAsia="TimesLTStd-Roman" w:cs="Times New Roman"/>
          <w:color w:val="231F20"/>
          <w:kern w:val="0"/>
          <w:sz w:val="24"/>
          <w:szCs w:val="24"/>
          <w:lang w:val="en-US" w:eastAsia="zh-CN" w:bidi="ar"/>
        </w:rPr>
        <w:t xml:space="preserve">A. Trade Terms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2.</w:t>
      </w:r>
      <w:r>
        <w:rPr>
          <w:rFonts w:hint="default" w:ascii="Times New Roman" w:hAnsi="Times New Roman" w:eastAsia="TimesLTStd-Roman" w:cs="Times New Roman"/>
          <w:color w:val="231F20"/>
          <w:kern w:val="0"/>
          <w:sz w:val="24"/>
          <w:szCs w:val="24"/>
          <w:lang w:val="en-US" w:eastAsia="zh-CN" w:bidi="ar"/>
        </w:rPr>
        <w:t xml:space="preserve">A Note on the Incoterms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3.</w:t>
      </w:r>
      <w:r>
        <w:rPr>
          <w:rFonts w:hint="default" w:ascii="Times New Roman" w:hAnsi="Times New Roman" w:eastAsia="TimesLTStd-Roman" w:cs="Times New Roman"/>
          <w:color w:val="231F20"/>
          <w:kern w:val="0"/>
          <w:sz w:val="24"/>
          <w:szCs w:val="24"/>
          <w:lang w:val="en-US" w:eastAsia="zh-CN" w:bidi="ar"/>
        </w:rPr>
        <w:t xml:space="preserve">“Free” Terms </w:t>
      </w:r>
    </w:p>
    <w:p>
      <w:pPr>
        <w:keepNext w:val="0"/>
        <w:keepLines w:val="0"/>
        <w:widowControl/>
        <w:suppressLineNumbers w:val="0"/>
        <w:ind w:firstLine="240" w:firstLineChars="10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FOB—Free on Board </w:t>
      </w:r>
    </w:p>
    <w:p>
      <w:pPr>
        <w:keepNext w:val="0"/>
        <w:keepLines w:val="0"/>
        <w:widowControl/>
        <w:suppressLineNumbers w:val="0"/>
        <w:ind w:firstLine="240" w:firstLineChars="10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FAS—Free Alongside Ship </w:t>
      </w:r>
    </w:p>
    <w:p>
      <w:pPr>
        <w:keepNext w:val="0"/>
        <w:keepLines w:val="0"/>
        <w:widowControl/>
        <w:suppressLineNumbers w:val="0"/>
        <w:ind w:firstLine="240" w:firstLineChars="10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CIF—Cost, Insurance, and Freight </w:t>
      </w:r>
    </w:p>
    <w:p>
      <w:pPr>
        <w:keepNext w:val="0"/>
        <w:keepLines w:val="0"/>
        <w:widowControl/>
        <w:suppressLineNumbers w:val="0"/>
        <w:ind w:firstLine="240" w:firstLineChars="10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CFR—Cost and Freight </w:t>
      </w:r>
    </w:p>
    <w:p>
      <w:pPr>
        <w:keepNext w:val="0"/>
        <w:keepLines w:val="0"/>
        <w:widowControl/>
        <w:suppressLineNumbers w:val="0"/>
        <w:ind w:firstLine="240" w:firstLineChars="10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FCA—Free Carrier </w:t>
      </w:r>
    </w:p>
    <w:p>
      <w:pPr>
        <w:keepNext w:val="0"/>
        <w:keepLines w:val="0"/>
        <w:widowControl/>
        <w:suppressLineNumbers w:val="0"/>
        <w:ind w:firstLine="240" w:firstLineChars="10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EXW—Ex Works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4.</w:t>
      </w:r>
      <w:r>
        <w:rPr>
          <w:rFonts w:hint="default" w:ascii="Times New Roman" w:hAnsi="Times New Roman" w:eastAsia="TimesLTStd-Roman" w:cs="Times New Roman"/>
          <w:color w:val="231F20"/>
          <w:kern w:val="0"/>
          <w:sz w:val="24"/>
          <w:szCs w:val="24"/>
          <w:lang w:val="en-US" w:eastAsia="zh-CN" w:bidi="ar"/>
        </w:rPr>
        <w:t xml:space="preserve">B. Transportation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5.</w:t>
      </w:r>
      <w:r>
        <w:rPr>
          <w:rFonts w:hint="default" w:ascii="Times New Roman" w:hAnsi="Times New Roman" w:eastAsia="TimesLTStd-Roman" w:cs="Times New Roman"/>
          <w:color w:val="231F20"/>
          <w:kern w:val="0"/>
          <w:sz w:val="24"/>
          <w:szCs w:val="24"/>
          <w:lang w:val="en-US" w:eastAsia="zh-CN" w:bidi="ar"/>
        </w:rPr>
        <w:t xml:space="preserve">C. Inland Carriage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6.</w:t>
      </w:r>
      <w:r>
        <w:rPr>
          <w:rFonts w:hint="default" w:ascii="Times New Roman" w:hAnsi="Times New Roman" w:eastAsia="TimesLTStd-Roman" w:cs="Times New Roman"/>
          <w:color w:val="231F20"/>
          <w:kern w:val="0"/>
          <w:sz w:val="24"/>
          <w:szCs w:val="24"/>
          <w:lang w:val="en-US" w:eastAsia="zh-CN" w:bidi="ar"/>
        </w:rPr>
        <w:t xml:space="preserve">D. Carriage of Goods by Sea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7.</w:t>
      </w:r>
      <w:r>
        <w:rPr>
          <w:rFonts w:hint="default" w:ascii="Times New Roman" w:hAnsi="Times New Roman" w:eastAsia="TimesLTStd-Roman" w:cs="Times New Roman"/>
          <w:color w:val="231F20"/>
          <w:kern w:val="0"/>
          <w:sz w:val="24"/>
          <w:szCs w:val="24"/>
          <w:lang w:val="en-US" w:eastAsia="zh-CN" w:bidi="ar"/>
        </w:rPr>
        <w:t xml:space="preserve">Common Carriage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8.</w:t>
      </w:r>
      <w:r>
        <w:rPr>
          <w:rFonts w:hint="default" w:ascii="Times New Roman" w:hAnsi="Times New Roman" w:eastAsia="TimesLTStd-Roman" w:cs="Times New Roman"/>
          <w:color w:val="231F20"/>
          <w:kern w:val="0"/>
          <w:sz w:val="24"/>
          <w:szCs w:val="24"/>
          <w:lang w:val="en-US" w:eastAsia="zh-CN" w:bidi="ar"/>
        </w:rPr>
        <w:t xml:space="preserve">The Bill of Lading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9.</w:t>
      </w:r>
      <w:r>
        <w:rPr>
          <w:rFonts w:hint="default" w:ascii="Times New Roman" w:hAnsi="Times New Roman" w:eastAsia="TimesLTStd-Roman" w:cs="Times New Roman"/>
          <w:color w:val="231F20"/>
          <w:kern w:val="0"/>
          <w:sz w:val="24"/>
          <w:szCs w:val="24"/>
          <w:lang w:val="en-US" w:eastAsia="zh-CN" w:bidi="ar"/>
        </w:rPr>
        <w:t xml:space="preserve">Carrier’s Duties Under a Bill of Lading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10.</w:t>
      </w:r>
      <w:r>
        <w:rPr>
          <w:rFonts w:hint="default" w:ascii="Times New Roman" w:hAnsi="Times New Roman" w:eastAsia="TimesLTStd-Roman" w:cs="Times New Roman"/>
          <w:color w:val="231F20"/>
          <w:kern w:val="0"/>
          <w:sz w:val="24"/>
          <w:szCs w:val="24"/>
          <w:lang w:val="en-US" w:eastAsia="zh-CN" w:bidi="ar"/>
        </w:rPr>
        <w:t xml:space="preserve">Carrier’s Immunities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11.</w:t>
      </w:r>
      <w:r>
        <w:rPr>
          <w:rFonts w:hint="default" w:ascii="Times New Roman" w:hAnsi="Times New Roman" w:eastAsia="TimesLTStd-Roman" w:cs="Times New Roman"/>
          <w:color w:val="231F20"/>
          <w:kern w:val="0"/>
          <w:sz w:val="24"/>
          <w:szCs w:val="24"/>
          <w:lang w:val="en-US" w:eastAsia="zh-CN" w:bidi="ar"/>
        </w:rPr>
        <w:t xml:space="preserve">Liability Limits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12.</w:t>
      </w:r>
      <w:r>
        <w:rPr>
          <w:rFonts w:hint="default" w:ascii="Times New Roman" w:hAnsi="Times New Roman" w:eastAsia="TimesLTStd-Roman" w:cs="Times New Roman"/>
          <w:color w:val="231F20"/>
          <w:kern w:val="0"/>
          <w:sz w:val="24"/>
          <w:szCs w:val="24"/>
          <w:lang w:val="en-US" w:eastAsia="zh-CN" w:bidi="ar"/>
        </w:rPr>
        <w:t xml:space="preserve">Time Limitations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13.</w:t>
      </w:r>
      <w:r>
        <w:rPr>
          <w:rFonts w:hint="default" w:ascii="Times New Roman" w:hAnsi="Times New Roman" w:eastAsia="TimesLTStd-Roman" w:cs="Times New Roman"/>
          <w:color w:val="231F20"/>
          <w:kern w:val="0"/>
          <w:sz w:val="24"/>
          <w:szCs w:val="24"/>
          <w:lang w:val="en-US" w:eastAsia="zh-CN" w:bidi="ar"/>
        </w:rPr>
        <w:t xml:space="preserve">Third-Party Rights (Himalaya Clause)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 xml:space="preserve">14 </w:t>
      </w:r>
      <w:r>
        <w:rPr>
          <w:rFonts w:hint="default" w:ascii="Times New Roman" w:hAnsi="Times New Roman" w:eastAsia="TimesLTStd-Roman" w:cs="Times New Roman"/>
          <w:color w:val="231F20"/>
          <w:kern w:val="0"/>
          <w:sz w:val="24"/>
          <w:szCs w:val="24"/>
          <w:lang w:val="en-US" w:eastAsia="zh-CN" w:bidi="ar"/>
        </w:rPr>
        <w:t xml:space="preserve">Charterparties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Voyage Charterparties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Time Charterparties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Charterparties and Bills of Lading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15</w:t>
      </w:r>
      <w:r>
        <w:rPr>
          <w:rFonts w:hint="default" w:ascii="Times New Roman" w:hAnsi="Times New Roman" w:eastAsia="TimesLTStd-Roman" w:cs="Times New Roman"/>
          <w:color w:val="231F20"/>
          <w:kern w:val="0"/>
          <w:sz w:val="24"/>
          <w:szCs w:val="24"/>
          <w:lang w:val="en-US" w:eastAsia="zh-CN" w:bidi="ar"/>
        </w:rPr>
        <w:t xml:space="preserve">. Maritime Liens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16</w:t>
      </w:r>
      <w:r>
        <w:rPr>
          <w:rFonts w:hint="default" w:ascii="Times New Roman" w:hAnsi="Times New Roman" w:eastAsia="TimesLTStd-Roman" w:cs="Times New Roman"/>
          <w:color w:val="231F20"/>
          <w:kern w:val="0"/>
          <w:sz w:val="24"/>
          <w:szCs w:val="24"/>
          <w:lang w:val="en-US" w:eastAsia="zh-CN" w:bidi="ar"/>
        </w:rPr>
        <w:t xml:space="preserve">. Maritime Insurance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 xml:space="preserve">17 </w:t>
      </w:r>
      <w:r>
        <w:rPr>
          <w:rFonts w:hint="default" w:ascii="Times New Roman" w:hAnsi="Times New Roman" w:eastAsia="TimesLTStd-Roman" w:cs="Times New Roman"/>
          <w:color w:val="231F20"/>
          <w:kern w:val="0"/>
          <w:sz w:val="24"/>
          <w:szCs w:val="24"/>
          <w:lang w:val="en-US" w:eastAsia="zh-CN" w:bidi="ar"/>
        </w:rPr>
        <w:t xml:space="preserve">Perils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18.</w:t>
      </w:r>
      <w:r>
        <w:rPr>
          <w:rFonts w:hint="default" w:ascii="Times New Roman" w:hAnsi="Times New Roman" w:eastAsia="TimesLTStd-Roman" w:cs="Times New Roman"/>
          <w:color w:val="231F20"/>
          <w:kern w:val="0"/>
          <w:sz w:val="24"/>
          <w:szCs w:val="24"/>
          <w:lang w:val="en-US" w:eastAsia="zh-CN" w:bidi="ar"/>
        </w:rPr>
        <w:t xml:space="preserve">Average Clauses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19.</w:t>
      </w:r>
      <w:r>
        <w:rPr>
          <w:rFonts w:hint="default" w:ascii="Times New Roman" w:hAnsi="Times New Roman" w:eastAsia="TimesLTStd-Roman" w:cs="Times New Roman"/>
          <w:color w:val="231F20"/>
          <w:kern w:val="0"/>
          <w:sz w:val="24"/>
          <w:szCs w:val="24"/>
          <w:lang w:val="en-US" w:eastAsia="zh-CN" w:bidi="ar"/>
        </w:rPr>
        <w:t xml:space="preserve"> Carriage of Goods by Air</w:t>
      </w:r>
    </w:p>
    <w:p>
      <w:pPr>
        <w:spacing w:line="360" w:lineRule="exact"/>
        <w:ind w:firstLine="482" w:firstLineChars="200"/>
        <w:rPr>
          <w:rFonts w:hint="eastAsia" w:ascii="宋体" w:hAnsi="宋体"/>
          <w:b/>
          <w:bCs/>
          <w:sz w:val="24"/>
        </w:rPr>
      </w:pPr>
      <w:r>
        <w:rPr>
          <w:rFonts w:hint="eastAsia" w:ascii="宋体" w:hAnsi="宋体"/>
          <w:b/>
          <w:bCs/>
          <w:sz w:val="24"/>
        </w:rPr>
        <w:t>（三）思考与实践</w:t>
      </w:r>
    </w:p>
    <w:p>
      <w:pPr>
        <w:numPr>
          <w:ilvl w:val="0"/>
          <w:numId w:val="0"/>
        </w:numPr>
        <w:ind w:leftChars="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 xml:space="preserve">Case Study:  Great China Metal Industries Co. Ltd. v. Malaysian International </w:t>
      </w:r>
    </w:p>
    <w:p>
      <w:pPr>
        <w:numPr>
          <w:ilvl w:val="0"/>
          <w:numId w:val="0"/>
        </w:numPr>
        <w:ind w:left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Shipping Corp</w:t>
      </w:r>
    </w:p>
    <w:p>
      <w:pPr>
        <w:numPr>
          <w:ilvl w:val="0"/>
          <w:numId w:val="0"/>
        </w:numPr>
        <w:ind w:leftChars="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 xml:space="preserve">Case Study: The Chinese Seamen’s Foreign Technical Services Co. v. Soto Grande </w:t>
      </w:r>
    </w:p>
    <w:p>
      <w:pPr>
        <w:numPr>
          <w:ilvl w:val="0"/>
          <w:numId w:val="0"/>
        </w:numPr>
        <w:ind w:left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Shipping Corp., Sa</w:t>
      </w:r>
    </w:p>
    <w:p>
      <w:pPr>
        <w:numPr>
          <w:ilvl w:val="0"/>
          <w:numId w:val="0"/>
        </w:numPr>
        <w:ind w:leftChars="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Case Study: St. Paul Guardian Insurance Company v. Neuromed Medical Systems &amp; Support, GmbH</w:t>
      </w:r>
    </w:p>
    <w:p>
      <w:pPr>
        <w:keepNext w:val="0"/>
        <w:keepLines w:val="0"/>
        <w:widowControl/>
        <w:suppressLineNumbers w:val="0"/>
        <w:jc w:val="left"/>
        <w:rPr>
          <w:rFonts w:hint="default" w:ascii="Times New Roman" w:hAnsi="Times New Roman" w:eastAsia="TimesLTStd-Roman" w:cs="Times New Roman"/>
          <w:color w:val="231F20"/>
          <w:kern w:val="0"/>
          <w:sz w:val="24"/>
          <w:szCs w:val="24"/>
          <w:lang w:val="en-US" w:eastAsia="zh-CN" w:bidi="ar"/>
        </w:rPr>
      </w:pPr>
      <w:r>
        <w:rPr>
          <w:rFonts w:hint="eastAsia" w:ascii="Times New Roman" w:hAnsi="Times New Roman" w:eastAsia="TimesLTStd-Roman" w:cs="Times New Roman"/>
          <w:color w:val="231F20"/>
          <w:kern w:val="0"/>
          <w:sz w:val="24"/>
          <w:szCs w:val="24"/>
          <w:lang w:val="en-US" w:eastAsia="zh-CN" w:bidi="ar"/>
        </w:rPr>
        <w:t>4.</w:t>
      </w:r>
      <w:r>
        <w:rPr>
          <w:rFonts w:hint="default" w:ascii="Times New Roman" w:hAnsi="Times New Roman" w:cs="Times New Roman"/>
          <w:sz w:val="24"/>
          <w:szCs w:val="24"/>
          <w:lang w:val="en-US" w:eastAsia="zh-CN"/>
        </w:rPr>
        <w:t xml:space="preserve">Case Study: </w:t>
      </w:r>
      <w:r>
        <w:rPr>
          <w:rFonts w:hint="default" w:ascii="Times New Roman" w:hAnsi="Times New Roman" w:eastAsia="TimesLTStd-Roman" w:cs="Times New Roman"/>
          <w:color w:val="231F20"/>
          <w:kern w:val="0"/>
          <w:sz w:val="24"/>
          <w:szCs w:val="24"/>
          <w:lang w:val="en-US" w:eastAsia="zh-CN" w:bidi="ar"/>
        </w:rPr>
        <w:t>Phillips Puerto Rico Core, Inc. v. Tradax Petroleum, Ltd.</w:t>
      </w:r>
    </w:p>
    <w:p>
      <w:pPr>
        <w:keepNext w:val="0"/>
        <w:keepLines w:val="0"/>
        <w:widowControl/>
        <w:suppressLineNumbers w:val="0"/>
        <w:jc w:val="left"/>
        <w:rPr>
          <w:rFonts w:hint="default" w:ascii="Times New Roman" w:hAnsi="Times New Roman" w:eastAsia="TimesLTStd-Roman" w:cs="Times New Roman"/>
          <w:color w:val="231F20"/>
          <w:kern w:val="0"/>
          <w:sz w:val="24"/>
          <w:szCs w:val="24"/>
          <w:lang w:val="en-US" w:eastAsia="zh-CN" w:bidi="ar"/>
        </w:rPr>
      </w:pPr>
      <w:r>
        <w:rPr>
          <w:rFonts w:hint="eastAsia" w:ascii="Times New Roman" w:hAnsi="Times New Roman" w:eastAsia="TimesLTStd-Roman" w:cs="Times New Roman"/>
          <w:color w:val="231F20"/>
          <w:kern w:val="0"/>
          <w:sz w:val="24"/>
          <w:szCs w:val="24"/>
          <w:lang w:val="en-US" w:eastAsia="zh-CN" w:bidi="ar"/>
        </w:rPr>
        <w:t>5.</w:t>
      </w:r>
      <w:r>
        <w:rPr>
          <w:rFonts w:hint="default" w:ascii="Times New Roman" w:hAnsi="Times New Roman" w:cs="Times New Roman"/>
          <w:sz w:val="24"/>
          <w:szCs w:val="24"/>
          <w:lang w:val="en-US" w:eastAsia="zh-CN"/>
        </w:rPr>
        <w:t xml:space="preserve">Case Study: </w:t>
      </w:r>
      <w:r>
        <w:rPr>
          <w:rFonts w:hint="default" w:ascii="Times New Roman" w:hAnsi="Times New Roman" w:eastAsia="TimesLTStd-Roman" w:cs="Times New Roman"/>
          <w:color w:val="231F20"/>
          <w:kern w:val="0"/>
          <w:sz w:val="24"/>
          <w:szCs w:val="24"/>
          <w:lang w:val="en-US" w:eastAsia="zh-CN" w:bidi="ar"/>
        </w:rPr>
        <w:t xml:space="preserve">M. Golodetz &amp; Co., Inc. v. Czarnikow-Rionda CO., Inc. </w:t>
      </w:r>
    </w:p>
    <w:p>
      <w:pPr>
        <w:numPr>
          <w:ilvl w:val="0"/>
          <w:numId w:val="0"/>
        </w:numPr>
        <w:ind w:leftChars="0"/>
        <w:rPr>
          <w:rFonts w:hint="default" w:ascii="Times New Roman" w:hAnsi="Times New Roman" w:eastAsia="TimesLTStd-Roman" w:cs="Times New Roman"/>
          <w:color w:val="231F20"/>
          <w:kern w:val="0"/>
          <w:sz w:val="24"/>
          <w:szCs w:val="24"/>
          <w:lang w:val="en-US" w:eastAsia="zh-CN" w:bidi="ar"/>
        </w:rPr>
      </w:pPr>
      <w:r>
        <w:rPr>
          <w:rFonts w:hint="eastAsia" w:ascii="Times New Roman" w:hAnsi="Times New Roman" w:cs="Times New Roman"/>
          <w:sz w:val="24"/>
          <w:szCs w:val="24"/>
          <w:lang w:val="en-US" w:eastAsia="zh-CN"/>
        </w:rPr>
        <w:t>6.</w:t>
      </w:r>
      <w:r>
        <w:rPr>
          <w:rFonts w:hint="default" w:ascii="Times New Roman" w:hAnsi="Times New Roman" w:cs="Times New Roman"/>
          <w:sz w:val="24"/>
          <w:szCs w:val="24"/>
          <w:lang w:val="en-US" w:eastAsia="zh-CN"/>
        </w:rPr>
        <w:t>Case Study: Assicurazioni Generali (Underwriters) v. Black &amp; Veatch</w:t>
      </w:r>
    </w:p>
    <w:p>
      <w:pPr>
        <w:spacing w:line="360" w:lineRule="exact"/>
        <w:ind w:firstLine="482" w:firstLineChars="200"/>
        <w:rPr>
          <w:rFonts w:hint="eastAsia" w:ascii="宋体" w:hAnsi="宋体"/>
          <w:b/>
          <w:bCs/>
          <w:sz w:val="24"/>
        </w:rPr>
      </w:pPr>
      <w:r>
        <w:rPr>
          <w:rFonts w:hint="eastAsia" w:ascii="宋体" w:hAnsi="宋体"/>
          <w:b/>
          <w:bCs/>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教学方法：课堂讲授、分组讨论、案例分析、课内外作业、调查研究和社会实践、慕课、微课、翻转课堂等。</w:t>
      </w:r>
    </w:p>
    <w:p>
      <w:pPr>
        <w:spacing w:line="360" w:lineRule="exact"/>
        <w:ind w:firstLine="480" w:firstLineChars="200"/>
        <w:rPr>
          <w:rFonts w:hint="eastAsia" w:ascii="宋体" w:hAnsi="宋体"/>
          <w:sz w:val="24"/>
        </w:rPr>
      </w:pPr>
      <w:r>
        <w:rPr>
          <w:rFonts w:hint="eastAsia" w:ascii="宋体" w:hAnsi="宋体"/>
          <w:sz w:val="24"/>
        </w:rPr>
        <w:t>教学手段：投影、幻灯、计算机、网络辅助教学等多媒体手段。</w:t>
      </w:r>
    </w:p>
    <w:p>
      <w:pPr>
        <w:spacing w:line="360" w:lineRule="exact"/>
        <w:ind w:firstLine="480" w:firstLineChars="200"/>
        <w:rPr>
          <w:rFonts w:hint="eastAsia" w:ascii="宋体" w:hAnsi="宋体"/>
          <w:sz w:val="24"/>
        </w:rPr>
      </w:pPr>
    </w:p>
    <w:p>
      <w:pPr>
        <w:keepNext w:val="0"/>
        <w:keepLines w:val="0"/>
        <w:widowControl/>
        <w:numPr>
          <w:ilvl w:val="0"/>
          <w:numId w:val="7"/>
        </w:numPr>
        <w:suppressLineNumbers w:val="0"/>
        <w:jc w:val="left"/>
        <w:rPr>
          <w:rFonts w:hint="eastAsia" w:ascii="黑体" w:hAnsi="黑体" w:eastAsia="黑体"/>
          <w:b/>
          <w:sz w:val="24"/>
          <w:szCs w:val="24"/>
          <w:lang w:val="en-US" w:eastAsia="zh-CN"/>
        </w:rPr>
      </w:pPr>
      <w:r>
        <w:rPr>
          <w:rFonts w:hint="eastAsia" w:ascii="黑体" w:hAnsi="黑体" w:eastAsia="黑体"/>
          <w:b/>
          <w:sz w:val="24"/>
          <w:szCs w:val="24"/>
        </w:rPr>
        <w:t>知识产权的国际保护与技术贸易管理法</w:t>
      </w:r>
      <w:r>
        <w:rPr>
          <w:rFonts w:hint="eastAsia" w:ascii="黑体" w:hAnsi="黑体" w:eastAsia="黑体"/>
          <w:b/>
          <w:sz w:val="24"/>
          <w:szCs w:val="24"/>
          <w:lang w:val="en-US" w:eastAsia="zh-CN"/>
        </w:rPr>
        <w:t xml:space="preserve"> </w:t>
      </w:r>
    </w:p>
    <w:p>
      <w:pPr>
        <w:keepNext w:val="0"/>
        <w:keepLines w:val="0"/>
        <w:widowControl/>
        <w:numPr>
          <w:ilvl w:val="0"/>
          <w:numId w:val="0"/>
        </w:numPr>
        <w:suppressLineNumbers w:val="0"/>
        <w:jc w:val="left"/>
        <w:rPr>
          <w:rFonts w:hint="eastAsia" w:ascii="黑体" w:hAnsi="黑体" w:eastAsia="黑体"/>
          <w:b/>
          <w:sz w:val="24"/>
          <w:szCs w:val="24"/>
          <w:lang w:val="en-US" w:eastAsia="zh-CN"/>
        </w:rPr>
      </w:pPr>
      <w:r>
        <w:rPr>
          <w:rFonts w:hint="default" w:ascii="Times New Roman" w:hAnsi="Times New Roman" w:cs="Times New Roman"/>
          <w:b/>
          <w:bCs/>
          <w:lang w:val="en-US" w:eastAsia="zh-CN"/>
        </w:rPr>
        <w:t>International Protection of Intellectual Property</w:t>
      </w:r>
    </w:p>
    <w:p>
      <w:pPr>
        <w:pStyle w:val="12"/>
        <w:spacing w:line="360" w:lineRule="auto"/>
        <w:ind w:firstLine="480"/>
        <w:jc w:val="left"/>
        <w:rPr>
          <w:rFonts w:hint="eastAsia" w:ascii="宋体" w:hAnsi="宋体"/>
          <w:b/>
          <w:bCs/>
          <w:sz w:val="24"/>
          <w:szCs w:val="24"/>
        </w:rPr>
      </w:pPr>
      <w:r>
        <w:rPr>
          <w:rFonts w:hint="eastAsia" w:ascii="宋体" w:hAnsi="宋体"/>
          <w:b/>
          <w:bCs/>
          <w:sz w:val="24"/>
          <w:szCs w:val="24"/>
        </w:rPr>
        <w:t>（一）目的与要求</w:t>
      </w:r>
    </w:p>
    <w:p>
      <w:pPr>
        <w:spacing w:line="360" w:lineRule="exact"/>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To know the concept, classification of intellectual property rights,understand the concept, features and content of license agreement of intellectual property, to master the government regulations in technology transfer and main sources of international law on transfer of technology.</w:t>
      </w:r>
    </w:p>
    <w:p>
      <w:pPr>
        <w:pStyle w:val="12"/>
        <w:spacing w:line="360" w:lineRule="auto"/>
        <w:ind w:firstLine="480"/>
        <w:jc w:val="left"/>
        <w:rPr>
          <w:rFonts w:hint="eastAsia" w:ascii="宋体" w:hAnsi="宋体"/>
          <w:b/>
          <w:bCs/>
          <w:sz w:val="24"/>
          <w:szCs w:val="24"/>
        </w:rPr>
      </w:pPr>
      <w:r>
        <w:rPr>
          <w:rFonts w:hint="eastAsia" w:ascii="宋体" w:hAnsi="宋体"/>
          <w:b/>
          <w:bCs/>
          <w:sz w:val="24"/>
          <w:szCs w:val="24"/>
        </w:rPr>
        <w:t>（二）教学内容</w:t>
      </w:r>
    </w:p>
    <w:p>
      <w:pPr>
        <w:numPr>
          <w:ilvl w:val="0"/>
          <w:numId w:val="8"/>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Creation of Intellectual Property Rights</w:t>
      </w:r>
    </w:p>
    <w:p>
      <w:pPr>
        <w:numPr>
          <w:ilvl w:val="0"/>
          <w:numId w:val="8"/>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International Intellectual Property Organizations </w:t>
      </w:r>
    </w:p>
    <w:p>
      <w:pPr>
        <w:numPr>
          <w:ilvl w:val="0"/>
          <w:numId w:val="8"/>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World Intellectual Property Organization </w:t>
      </w:r>
    </w:p>
    <w:p>
      <w:pPr>
        <w:numPr>
          <w:ilvl w:val="0"/>
          <w:numId w:val="8"/>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Council for Trade-Related Aspects of Intellectual Property Rights </w:t>
      </w:r>
    </w:p>
    <w:p>
      <w:pPr>
        <w:numPr>
          <w:ilvl w:val="0"/>
          <w:numId w:val="8"/>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International Transfer of Intellectual Property</w:t>
      </w:r>
    </w:p>
    <w:p>
      <w:pPr>
        <w:spacing w:line="360" w:lineRule="exact"/>
        <w:ind w:firstLine="482" w:firstLineChars="200"/>
        <w:rPr>
          <w:rFonts w:hint="eastAsia" w:ascii="宋体" w:hAnsi="宋体"/>
          <w:b/>
          <w:bCs/>
          <w:sz w:val="24"/>
        </w:rPr>
      </w:pPr>
      <w:r>
        <w:rPr>
          <w:rFonts w:hint="eastAsia" w:ascii="宋体" w:hAnsi="宋体"/>
          <w:b/>
          <w:bCs/>
          <w:sz w:val="24"/>
        </w:rPr>
        <w:t>（三）思考与实践</w:t>
      </w:r>
    </w:p>
    <w:p>
      <w:pPr>
        <w:numPr>
          <w:ilvl w:val="0"/>
          <w:numId w:val="9"/>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Case Study:  Amar Nath Sehgal v. Union of India 499 Patents 504 </w:t>
      </w:r>
    </w:p>
    <w:p>
      <w:pPr>
        <w:numPr>
          <w:ilvl w:val="0"/>
          <w:numId w:val="9"/>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Case Study:  Monsanto Co. v. Coramandal Indag Products, (P) Ltd. 507 </w:t>
      </w:r>
    </w:p>
    <w:p>
      <w:pPr>
        <w:numPr>
          <w:ilvl w:val="0"/>
          <w:numId w:val="9"/>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READING 9-1 Starbucks and Ethiopia Dispute Coffee Trademark Issues 513</w:t>
      </w:r>
    </w:p>
    <w:p>
      <w:pPr>
        <w:numPr>
          <w:ilvl w:val="0"/>
          <w:numId w:val="9"/>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Case Study:  L’Oréal v. eBay</w:t>
      </w:r>
    </w:p>
    <w:p>
      <w:pPr>
        <w:numPr>
          <w:ilvl w:val="0"/>
          <w:numId w:val="9"/>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READING 9-2 Compulsory Licensing of Patents on Aids and other Drugs: WTO </w:t>
      </w:r>
    </w:p>
    <w:p>
      <w:pPr>
        <w:numPr>
          <w:ilvl w:val="0"/>
          <w:numId w:val="0"/>
        </w:numPr>
        <w:ind w:left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Rules and Actions by Certain Nations</w:t>
      </w:r>
    </w:p>
    <w:p>
      <w:pPr>
        <w:numPr>
          <w:ilvl w:val="0"/>
          <w:numId w:val="9"/>
        </w:numPr>
        <w:ind w:left="425" w:leftChars="0" w:hanging="425" w:firstLineChars="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How to understand the difference in the attitudes towards the regulation of restrictive business practices between developing countries and developed countries?</w:t>
      </w:r>
    </w:p>
    <w:p>
      <w:pPr>
        <w:numPr>
          <w:ilvl w:val="0"/>
          <w:numId w:val="0"/>
        </w:numPr>
        <w:ind w:leftChars="0"/>
        <w:rPr>
          <w:rFonts w:hint="default" w:ascii="Times New Roman" w:hAnsi="Times New Roman" w:cs="Times New Roman"/>
          <w:sz w:val="24"/>
          <w:szCs w:val="24"/>
          <w:lang w:val="en-US" w:eastAsia="zh-CN"/>
        </w:rPr>
      </w:pPr>
    </w:p>
    <w:p>
      <w:pPr>
        <w:spacing w:line="360" w:lineRule="exact"/>
        <w:ind w:firstLine="482" w:firstLineChars="200"/>
        <w:rPr>
          <w:rFonts w:hint="eastAsia" w:ascii="宋体" w:hAnsi="宋体"/>
          <w:b/>
          <w:bCs/>
          <w:sz w:val="24"/>
        </w:rPr>
      </w:pPr>
      <w:r>
        <w:rPr>
          <w:rFonts w:hint="eastAsia" w:ascii="宋体" w:hAnsi="宋体"/>
          <w:b/>
          <w:bCs/>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教学方法：课堂讲授、分组讨论、案例分析、课内外作业、调查研究和社会实践、慕课、微课、翻转课堂等。</w:t>
      </w:r>
    </w:p>
    <w:p>
      <w:pPr>
        <w:spacing w:line="360" w:lineRule="exact"/>
        <w:ind w:firstLine="480" w:firstLineChars="200"/>
        <w:rPr>
          <w:rFonts w:hint="eastAsia" w:ascii="黑体" w:hAnsi="黑体" w:eastAsia="黑体"/>
          <w:b/>
          <w:sz w:val="24"/>
          <w:szCs w:val="24"/>
        </w:rPr>
      </w:pPr>
      <w:r>
        <w:rPr>
          <w:rFonts w:hint="eastAsia" w:ascii="宋体" w:hAnsi="宋体"/>
          <w:sz w:val="24"/>
        </w:rPr>
        <w:t>教学手段：投影、幻灯、计算机、网络辅助教学等多媒体手段。</w:t>
      </w:r>
    </w:p>
    <w:p>
      <w:pPr>
        <w:pStyle w:val="12"/>
        <w:spacing w:line="360" w:lineRule="auto"/>
        <w:ind w:firstLine="482"/>
        <w:jc w:val="left"/>
        <w:rPr>
          <w:rFonts w:hint="default" w:ascii="黑体" w:hAnsi="黑体" w:eastAsia="黑体"/>
          <w:b/>
          <w:sz w:val="24"/>
          <w:szCs w:val="24"/>
          <w:lang w:val="en-US" w:eastAsia="zh-CN"/>
        </w:rPr>
      </w:pPr>
      <w:r>
        <w:rPr>
          <w:rFonts w:hint="eastAsia" w:ascii="黑体" w:hAnsi="黑体" w:eastAsia="黑体"/>
          <w:b/>
          <w:sz w:val="24"/>
          <w:szCs w:val="24"/>
        </w:rPr>
        <w:t>第</w:t>
      </w:r>
      <w:r>
        <w:rPr>
          <w:rFonts w:hint="eastAsia" w:ascii="黑体" w:hAnsi="黑体" w:eastAsia="黑体"/>
          <w:b/>
          <w:sz w:val="24"/>
          <w:szCs w:val="24"/>
          <w:lang w:val="en-US" w:eastAsia="zh-CN"/>
        </w:rPr>
        <w:t>五</w:t>
      </w:r>
      <w:r>
        <w:rPr>
          <w:rFonts w:hint="eastAsia" w:ascii="黑体" w:hAnsi="黑体" w:eastAsia="黑体"/>
          <w:b/>
          <w:sz w:val="24"/>
          <w:szCs w:val="24"/>
        </w:rPr>
        <w:t>章  国际服务贸易法</w:t>
      </w:r>
      <w:r>
        <w:rPr>
          <w:rFonts w:hint="eastAsia" w:ascii="黑体" w:hAnsi="黑体" w:eastAsia="黑体"/>
          <w:b/>
          <w:sz w:val="24"/>
          <w:szCs w:val="24"/>
          <w:lang w:val="en-US" w:eastAsia="zh-CN"/>
        </w:rPr>
        <w:t xml:space="preserve"> International Trade In Services</w:t>
      </w:r>
    </w:p>
    <w:p>
      <w:pPr>
        <w:pStyle w:val="12"/>
        <w:spacing w:line="360" w:lineRule="auto"/>
        <w:ind w:firstLine="480"/>
        <w:jc w:val="left"/>
        <w:rPr>
          <w:rFonts w:hint="eastAsia" w:ascii="宋体" w:hAnsi="宋体"/>
          <w:b/>
          <w:bCs/>
          <w:sz w:val="24"/>
          <w:szCs w:val="24"/>
        </w:rPr>
      </w:pPr>
      <w:r>
        <w:rPr>
          <w:rFonts w:hint="eastAsia" w:ascii="宋体" w:hAnsi="宋体"/>
          <w:b/>
          <w:bCs/>
          <w:sz w:val="24"/>
          <w:szCs w:val="24"/>
        </w:rPr>
        <w:t>（一）目的与要求</w:t>
      </w:r>
    </w:p>
    <w:p>
      <w:pPr>
        <w:pStyle w:val="12"/>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 know the background of the GATS, grasp the concept, connotation</w:t>
      </w:r>
    </w:p>
    <w:p>
      <w:pPr>
        <w:pStyle w:val="12"/>
        <w:keepNext w:val="0"/>
        <w:keepLines w:val="0"/>
        <w:pageBreakBefore w:val="0"/>
        <w:widowControl w:val="0"/>
        <w:kinsoku/>
        <w:wordWrap/>
        <w:overflowPunct/>
        <w:topLinePunct w:val="0"/>
        <w:autoSpaceDE/>
        <w:autoSpaceDN/>
        <w:bidi w:val="0"/>
        <w:adjustRightInd/>
        <w:snapToGrid/>
        <w:spacing w:line="15" w:lineRule="auto"/>
        <w:ind w:left="1439" w:leftChars="228" w:hanging="960" w:hangingChars="4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and scope of international trade in services, to grasp the principal content of the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GATS</w:t>
      </w:r>
    </w:p>
    <w:p>
      <w:pPr>
        <w:pStyle w:val="12"/>
        <w:spacing w:line="360" w:lineRule="auto"/>
        <w:ind w:left="1443" w:leftChars="228" w:hanging="964" w:hangingChars="400"/>
        <w:jc w:val="left"/>
        <w:rPr>
          <w:rFonts w:hint="eastAsia" w:ascii="宋体" w:hAnsi="宋体"/>
          <w:b/>
          <w:bCs/>
          <w:sz w:val="24"/>
          <w:szCs w:val="24"/>
        </w:rPr>
      </w:pPr>
      <w:r>
        <w:rPr>
          <w:rFonts w:hint="eastAsia" w:ascii="宋体" w:hAnsi="宋体"/>
          <w:b/>
          <w:bCs/>
          <w:sz w:val="24"/>
          <w:szCs w:val="24"/>
        </w:rPr>
        <w:t>（二）教学内容</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1.</w:t>
      </w:r>
      <w:r>
        <w:rPr>
          <w:rFonts w:hint="default" w:ascii="Times New Roman" w:hAnsi="Times New Roman" w:eastAsia="TimesLTStd-Roman" w:cs="Times New Roman"/>
          <w:color w:val="231F20"/>
          <w:kern w:val="0"/>
          <w:sz w:val="24"/>
          <w:szCs w:val="24"/>
          <w:lang w:val="en-US" w:eastAsia="zh-CN" w:bidi="ar"/>
        </w:rPr>
        <w:t xml:space="preserve">General Agreement on Trade in Services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The Framework Agreement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GATS Annexes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GATS Schedules of Specific Commitments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2</w:t>
      </w:r>
      <w:r>
        <w:rPr>
          <w:rFonts w:hint="default" w:ascii="Times New Roman" w:hAnsi="Times New Roman" w:eastAsia="TimesLTStd-Roman" w:cs="Times New Roman"/>
          <w:color w:val="231F20"/>
          <w:kern w:val="0"/>
          <w:sz w:val="24"/>
          <w:szCs w:val="24"/>
          <w:lang w:val="en-US" w:eastAsia="zh-CN" w:bidi="ar"/>
        </w:rPr>
        <w:t xml:space="preserve">. Regional Intergovernmental Regulations on Trade in Services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EU Law on Trade in Services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Provisions Governing Trade in Services in the North American Free Trade Agreement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(NAFTA)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3</w:t>
      </w:r>
      <w:r>
        <w:rPr>
          <w:rFonts w:hint="default" w:ascii="Times New Roman" w:hAnsi="Times New Roman" w:eastAsia="TimesLTStd-Roman" w:cs="Times New Roman"/>
          <w:color w:val="231F20"/>
          <w:kern w:val="0"/>
          <w:sz w:val="24"/>
          <w:szCs w:val="24"/>
          <w:lang w:val="en-US" w:eastAsia="zh-CN" w:bidi="ar"/>
        </w:rPr>
        <w:t xml:space="preserve">. International Labor Law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International Labor Organization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The Human Rights of Workers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4</w:t>
      </w:r>
      <w:r>
        <w:rPr>
          <w:rFonts w:hint="default" w:ascii="Times New Roman" w:hAnsi="Times New Roman" w:eastAsia="TimesLTStd-Roman" w:cs="Times New Roman"/>
          <w:color w:val="231F20"/>
          <w:kern w:val="0"/>
          <w:sz w:val="24"/>
          <w:szCs w:val="24"/>
          <w:lang w:val="en-US" w:eastAsia="zh-CN" w:bidi="ar"/>
        </w:rPr>
        <w:t xml:space="preserve">. Regional Intergovernmental Regulations on Labor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Employment Laws in the EU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Employment Standards of the Organization for Economic Cooperation and Development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(OECD)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Protection of Workers’ Rights by the Council of Europe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Transnational Organized Labor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TimesLTStd-Roman" w:cs="Times New Roman"/>
          <w:color w:val="231F20"/>
          <w:kern w:val="0"/>
          <w:sz w:val="24"/>
          <w:szCs w:val="24"/>
          <w:lang w:val="en-US" w:eastAsia="zh-CN" w:bidi="ar"/>
        </w:rPr>
        <w:t>5</w:t>
      </w:r>
      <w:r>
        <w:rPr>
          <w:rFonts w:hint="default" w:ascii="Times New Roman" w:hAnsi="Times New Roman" w:eastAsia="TimesLTStd-Roman" w:cs="Times New Roman"/>
          <w:color w:val="231F20"/>
          <w:kern w:val="0"/>
          <w:sz w:val="24"/>
          <w:szCs w:val="24"/>
          <w:lang w:val="en-US" w:eastAsia="zh-CN" w:bidi="ar"/>
        </w:rPr>
        <w:t xml:space="preserve">. Movement of Workers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Visas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Regulation of Foreign Workers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Application of Home State Labor Laws Extraterritorially</w:t>
      </w:r>
    </w:p>
    <w:p>
      <w:pPr>
        <w:spacing w:line="360" w:lineRule="exact"/>
        <w:ind w:firstLine="482" w:firstLineChars="200"/>
        <w:rPr>
          <w:rFonts w:hint="eastAsia" w:ascii="宋体" w:hAnsi="宋体"/>
          <w:b/>
          <w:bCs/>
          <w:sz w:val="24"/>
        </w:rPr>
      </w:pPr>
      <w:r>
        <w:rPr>
          <w:rFonts w:hint="eastAsia" w:ascii="宋体" w:hAnsi="宋体"/>
          <w:b/>
          <w:bCs/>
          <w:sz w:val="24"/>
        </w:rPr>
        <w:t>（三）思考与实践</w:t>
      </w:r>
    </w:p>
    <w:p>
      <w:pPr>
        <w:numPr>
          <w:ilvl w:val="0"/>
          <w:numId w:val="10"/>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Case Study: European Communities—Regime for the Importation, Sale, and Distribution of Bananas</w:t>
      </w:r>
    </w:p>
    <w:p>
      <w:pPr>
        <w:numPr>
          <w:ilvl w:val="0"/>
          <w:numId w:val="10"/>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What are the differences between the national treatment obligation of the GATS and that of GATT?</w:t>
      </w:r>
    </w:p>
    <w:p>
      <w:pPr>
        <w:numPr>
          <w:ilvl w:val="0"/>
          <w:numId w:val="10"/>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Give an example of each mode of supply of services provided for in the GATS?</w:t>
      </w:r>
    </w:p>
    <w:p>
      <w:pPr>
        <w:spacing w:line="360" w:lineRule="exact"/>
        <w:ind w:firstLine="482" w:firstLineChars="200"/>
        <w:rPr>
          <w:rFonts w:hint="eastAsia" w:ascii="宋体" w:hAnsi="宋体"/>
          <w:b/>
          <w:bCs/>
          <w:sz w:val="24"/>
        </w:rPr>
      </w:pPr>
      <w:r>
        <w:rPr>
          <w:rFonts w:hint="eastAsia" w:ascii="宋体" w:hAnsi="宋体"/>
          <w:b/>
          <w:bCs/>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教学方法：课堂讲授、分组讨论、案例分析、课内外作业、调查研究和社会实践、慕课、微课、翻转课堂等。</w:t>
      </w:r>
    </w:p>
    <w:p>
      <w:pPr>
        <w:spacing w:line="360" w:lineRule="exact"/>
        <w:ind w:firstLine="480" w:firstLineChars="200"/>
        <w:rPr>
          <w:rFonts w:ascii="宋体" w:hAnsi="宋体"/>
          <w:sz w:val="24"/>
        </w:rPr>
      </w:pPr>
      <w:r>
        <w:rPr>
          <w:rFonts w:hint="eastAsia" w:ascii="宋体" w:hAnsi="宋体"/>
          <w:sz w:val="24"/>
        </w:rPr>
        <w:t>教学手段：投影、幻灯、计算机、网络辅助教学等多媒体手段。</w:t>
      </w:r>
    </w:p>
    <w:p>
      <w:pPr>
        <w:pStyle w:val="12"/>
        <w:spacing w:line="360" w:lineRule="auto"/>
        <w:ind w:firstLine="482"/>
        <w:jc w:val="left"/>
        <w:rPr>
          <w:rFonts w:hint="default" w:ascii="Times New Roman" w:hAnsi="Times New Roman" w:eastAsia="黑体" w:cs="Times New Roman"/>
          <w:b/>
          <w:sz w:val="24"/>
          <w:szCs w:val="24"/>
          <w:lang w:val="en-US" w:eastAsia="zh-CN"/>
        </w:rPr>
      </w:pPr>
      <w:r>
        <w:rPr>
          <w:rFonts w:hint="eastAsia" w:ascii="黑体" w:hAnsi="黑体" w:eastAsia="黑体"/>
          <w:b/>
          <w:sz w:val="24"/>
          <w:szCs w:val="24"/>
        </w:rPr>
        <w:t>第六章  国际货物贸易管理法</w:t>
      </w:r>
      <w:r>
        <w:rPr>
          <w:rFonts w:hint="eastAsia" w:ascii="黑体" w:hAnsi="黑体" w:eastAsia="黑体"/>
          <w:b/>
          <w:sz w:val="24"/>
          <w:szCs w:val="24"/>
          <w:lang w:val="en-US" w:eastAsia="zh-CN"/>
        </w:rPr>
        <w:t xml:space="preserve"> </w:t>
      </w:r>
      <w:r>
        <w:rPr>
          <w:rFonts w:hint="default" w:ascii="Times New Roman" w:hAnsi="Times New Roman" w:eastAsia="黑体" w:cs="Times New Roman"/>
          <w:b/>
          <w:sz w:val="24"/>
          <w:szCs w:val="24"/>
          <w:lang w:val="en-US" w:eastAsia="zh-CN"/>
        </w:rPr>
        <w:t xml:space="preserve">International Trade and </w:t>
      </w:r>
      <w:r>
        <w:rPr>
          <w:rFonts w:hint="default" w:ascii="Times New Roman" w:hAnsi="Times New Roman" w:cs="Times New Roman"/>
          <w:b/>
          <w:bCs/>
          <w:sz w:val="24"/>
          <w:szCs w:val="24"/>
          <w:lang w:val="en-US" w:eastAsia="zh-CN"/>
        </w:rPr>
        <w:t>The World Trade Organization</w:t>
      </w:r>
    </w:p>
    <w:p>
      <w:pPr>
        <w:spacing w:line="360" w:lineRule="exact"/>
        <w:ind w:firstLine="482" w:firstLineChars="200"/>
        <w:rPr>
          <w:rFonts w:hint="eastAsia" w:ascii="宋体" w:hAnsi="宋体"/>
          <w:b/>
          <w:bCs/>
          <w:sz w:val="24"/>
        </w:rPr>
      </w:pPr>
      <w:r>
        <w:rPr>
          <w:rFonts w:hint="eastAsia" w:ascii="宋体" w:hAnsi="宋体"/>
          <w:b/>
          <w:bCs/>
          <w:sz w:val="24"/>
        </w:rPr>
        <w:t>（一）目的与要求</w:t>
      </w:r>
    </w:p>
    <w:p>
      <w:pPr>
        <w:keepNext w:val="0"/>
        <w:keepLines w:val="0"/>
        <w:pageBreakBefore w:val="0"/>
        <w:widowControl w:val="0"/>
        <w:kinsoku/>
        <w:wordWrap/>
        <w:overflowPunct/>
        <w:topLinePunct w:val="0"/>
        <w:autoSpaceDE/>
        <w:autoSpaceDN/>
        <w:bidi w:val="0"/>
        <w:adjustRightInd/>
        <w:snapToGrid/>
        <w:spacing w:line="240" w:lineRule="auto"/>
        <w:ind w:left="239" w:leftChars="114" w:firstLine="0" w:firstLineChars="0"/>
        <w:jc w:val="both"/>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To know the concept, characteristics of the international trade law and master China’s Legal system on imports and exports administration, to understand the basic principle of WTO, to master the multilateral rules of WTO on tariffs, anti-dumping measures, subsidies and countervailing measures</w:t>
      </w:r>
    </w:p>
    <w:p>
      <w:pPr>
        <w:spacing w:line="360" w:lineRule="exact"/>
        <w:ind w:left="720" w:leftChars="228" w:hanging="241" w:hangingChars="100"/>
        <w:rPr>
          <w:rFonts w:hint="eastAsia" w:ascii="宋体" w:hAnsi="宋体"/>
          <w:b/>
          <w:bCs/>
          <w:sz w:val="24"/>
        </w:rPr>
      </w:pPr>
      <w:r>
        <w:rPr>
          <w:rFonts w:hint="eastAsia" w:ascii="宋体" w:hAnsi="宋体"/>
          <w:b/>
          <w:bCs/>
          <w:sz w:val="24"/>
          <w:lang w:val="en-US" w:eastAsia="zh-CN"/>
        </w:rPr>
        <w:t xml:space="preserve"> </w:t>
      </w:r>
      <w:r>
        <w:rPr>
          <w:rFonts w:hint="eastAsia" w:ascii="宋体" w:hAnsi="宋体"/>
          <w:b/>
          <w:bCs/>
          <w:sz w:val="24"/>
        </w:rPr>
        <w:t>（二）教学内容</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WTO Agreement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Membership of the WTO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Structure of the WTO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Decision Making within the WTO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1994 General Agreement on Tariffs and Trade</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Major principles of GATT 1994</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Customs Valuation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Preshipment Inspection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Technical Barriers to Trade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Sanitary and Phytosanitary Measures</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Import-Licensing Procedures</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Anti-dumping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Subsidies and Countervailing Measures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Safeguards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Agriculture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Textiles and Clothing  </w:t>
      </w:r>
    </w:p>
    <w:p>
      <w:pPr>
        <w:numPr>
          <w:ilvl w:val="0"/>
          <w:numId w:val="11"/>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Rules of Origin </w:t>
      </w:r>
    </w:p>
    <w:p>
      <w:pPr>
        <w:numPr>
          <w:ilvl w:val="0"/>
          <w:numId w:val="11"/>
        </w:numPr>
        <w:ind w:left="425" w:leftChars="0" w:hanging="425" w:firstLineChars="0"/>
        <w:rPr>
          <w:rFonts w:hint="eastAsia"/>
          <w:lang w:val="en-US" w:eastAsia="zh-CN"/>
        </w:rPr>
      </w:pPr>
      <w:r>
        <w:rPr>
          <w:rFonts w:hint="default" w:ascii="Times New Roman" w:hAnsi="Times New Roman" w:cs="Times New Roman"/>
          <w:sz w:val="24"/>
          <w:szCs w:val="24"/>
          <w:lang w:val="en-US" w:eastAsia="zh-CN"/>
        </w:rPr>
        <w:t>Trade-Related Investment Measures</w:t>
      </w:r>
    </w:p>
    <w:p>
      <w:pPr>
        <w:numPr>
          <w:ilvl w:val="0"/>
          <w:numId w:val="0"/>
        </w:numPr>
        <w:spacing w:line="360" w:lineRule="exact"/>
        <w:ind w:leftChars="200"/>
        <w:rPr>
          <w:rFonts w:hint="eastAsia" w:ascii="宋体" w:hAnsi="宋体"/>
          <w:b/>
          <w:bCs/>
          <w:sz w:val="24"/>
        </w:rPr>
      </w:pPr>
      <w:r>
        <w:rPr>
          <w:rFonts w:hint="eastAsia" w:ascii="宋体" w:hAnsi="宋体"/>
          <w:b/>
          <w:bCs/>
          <w:sz w:val="24"/>
          <w:lang w:eastAsia="zh-CN"/>
        </w:rPr>
        <w:t>（</w:t>
      </w:r>
      <w:r>
        <w:rPr>
          <w:rFonts w:hint="eastAsia" w:ascii="宋体" w:hAnsi="宋体"/>
          <w:b/>
          <w:bCs/>
          <w:sz w:val="24"/>
          <w:lang w:val="en-US" w:eastAsia="zh-CN"/>
        </w:rPr>
        <w:t>三</w:t>
      </w:r>
      <w:r>
        <w:rPr>
          <w:rFonts w:hint="eastAsia" w:ascii="宋体" w:hAnsi="宋体"/>
          <w:b/>
          <w:bCs/>
          <w:sz w:val="24"/>
          <w:lang w:eastAsia="zh-CN"/>
        </w:rPr>
        <w:t>）</w:t>
      </w:r>
      <w:r>
        <w:rPr>
          <w:rFonts w:hint="eastAsia" w:ascii="宋体" w:hAnsi="宋体"/>
          <w:b/>
          <w:bCs/>
          <w:sz w:val="24"/>
        </w:rPr>
        <w:t>思考与实践</w:t>
      </w:r>
    </w:p>
    <w:p>
      <w:pPr>
        <w:numPr>
          <w:ilvl w:val="0"/>
          <w:numId w:val="12"/>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Case Study: Japan—Taxes on Alcoholic Beverages</w:t>
      </w:r>
    </w:p>
    <w:p>
      <w:pPr>
        <w:numPr>
          <w:ilvl w:val="0"/>
          <w:numId w:val="12"/>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Case Study: United States—Import Prohibition of Certain Shrimp and Shrimp Products</w:t>
      </w:r>
    </w:p>
    <w:p>
      <w:pPr>
        <w:numPr>
          <w:ilvl w:val="0"/>
          <w:numId w:val="12"/>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Case Study: China Raw Materials(DS394/395/398)</w:t>
      </w:r>
    </w:p>
    <w:p>
      <w:pPr>
        <w:numPr>
          <w:ilvl w:val="0"/>
          <w:numId w:val="12"/>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Case Study: Australia—Measures Affecting Importation of Salmon </w:t>
      </w:r>
    </w:p>
    <w:p>
      <w:pPr>
        <w:numPr>
          <w:ilvl w:val="0"/>
          <w:numId w:val="12"/>
        </w:numPr>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Case Study: Nippon Steel Corporation v. United States </w:t>
      </w:r>
    </w:p>
    <w:p>
      <w:pPr>
        <w:numPr>
          <w:ilvl w:val="0"/>
          <w:numId w:val="12"/>
        </w:numPr>
        <w:spacing w:line="360" w:lineRule="exact"/>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Case Study: United States—European Communities—Measures Affecting Trade in Large Civil Aircraft </w:t>
      </w:r>
    </w:p>
    <w:p>
      <w:pPr>
        <w:numPr>
          <w:ilvl w:val="0"/>
          <w:numId w:val="12"/>
        </w:numPr>
        <w:spacing w:line="360" w:lineRule="exact"/>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Explain the basic principle of GATT 1994.</w:t>
      </w:r>
    </w:p>
    <w:p>
      <w:pPr>
        <w:spacing w:line="360" w:lineRule="exact"/>
        <w:ind w:firstLine="482" w:firstLineChars="200"/>
        <w:rPr>
          <w:rFonts w:hint="eastAsia" w:ascii="宋体" w:hAnsi="宋体"/>
          <w:b/>
          <w:bCs/>
          <w:sz w:val="24"/>
        </w:rPr>
      </w:pPr>
      <w:r>
        <w:rPr>
          <w:rFonts w:hint="eastAsia" w:ascii="宋体" w:hAnsi="宋体"/>
          <w:b/>
          <w:bCs/>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教学方法：课堂讲授、分组讨论、案例分析、课内外作业、调查研究和社会实践、慕课、微课、翻转课堂等。</w:t>
      </w:r>
    </w:p>
    <w:p>
      <w:pPr>
        <w:spacing w:line="360" w:lineRule="exact"/>
        <w:ind w:firstLine="480" w:firstLineChars="200"/>
        <w:rPr>
          <w:rFonts w:hint="eastAsia" w:ascii="宋体" w:hAnsi="宋体"/>
          <w:sz w:val="24"/>
        </w:rPr>
      </w:pPr>
      <w:r>
        <w:rPr>
          <w:rFonts w:hint="eastAsia" w:ascii="宋体" w:hAnsi="宋体"/>
          <w:sz w:val="24"/>
        </w:rPr>
        <w:t>教学手段：投影、幻灯、计算机、网络辅助教学等多媒体手段。</w:t>
      </w:r>
    </w:p>
    <w:p>
      <w:pPr>
        <w:spacing w:line="360" w:lineRule="exact"/>
        <w:ind w:firstLine="480" w:firstLineChars="200"/>
        <w:rPr>
          <w:rFonts w:hint="eastAsia" w:ascii="宋体" w:hAnsi="宋体"/>
          <w:sz w:val="24"/>
        </w:rPr>
      </w:pPr>
    </w:p>
    <w:p>
      <w:pPr>
        <w:spacing w:beforeLines="0" w:afterLines="0"/>
        <w:jc w:val="left"/>
        <w:rPr>
          <w:rFonts w:hint="eastAsia" w:ascii="黑体" w:hAnsi="黑体" w:eastAsia="黑体"/>
          <w:b/>
          <w:sz w:val="24"/>
          <w:szCs w:val="24"/>
          <w:lang w:val="en-US" w:eastAsia="zh-CN"/>
        </w:rPr>
      </w:pPr>
      <w:r>
        <w:rPr>
          <w:rFonts w:hint="eastAsia" w:ascii="黑体" w:hAnsi="黑体" w:eastAsia="黑体"/>
          <w:b/>
          <w:sz w:val="24"/>
          <w:szCs w:val="24"/>
        </w:rPr>
        <w:t>第</w:t>
      </w:r>
      <w:r>
        <w:rPr>
          <w:rFonts w:hint="eastAsia" w:ascii="黑体" w:hAnsi="黑体" w:eastAsia="黑体"/>
          <w:b/>
          <w:sz w:val="24"/>
          <w:szCs w:val="24"/>
          <w:lang w:val="en-US" w:eastAsia="zh-CN"/>
        </w:rPr>
        <w:t>七</w:t>
      </w:r>
      <w:r>
        <w:rPr>
          <w:rFonts w:hint="eastAsia" w:ascii="黑体" w:hAnsi="黑体" w:eastAsia="黑体"/>
          <w:b/>
          <w:sz w:val="24"/>
          <w:szCs w:val="24"/>
        </w:rPr>
        <w:t>章 国际投资法</w:t>
      </w:r>
      <w:r>
        <w:rPr>
          <w:rFonts w:hint="default" w:ascii="Times New Roman" w:hAnsi="Times New Roman" w:eastAsia="StoneSerifStd-Medium" w:cs="Times New Roman"/>
          <w:b/>
          <w:bCs/>
          <w:color w:val="000000"/>
          <w:sz w:val="24"/>
          <w:szCs w:val="24"/>
        </w:rPr>
        <w:t>International</w:t>
      </w:r>
      <w:r>
        <w:rPr>
          <w:rFonts w:hint="default" w:ascii="Times New Roman" w:hAnsi="Times New Roman" w:eastAsia="StoneSerifStd-Medium" w:cs="Times New Roman"/>
          <w:b/>
          <w:bCs/>
          <w:color w:val="000000"/>
          <w:sz w:val="24"/>
          <w:szCs w:val="24"/>
          <w:lang w:val="en-US" w:eastAsia="zh-CN"/>
        </w:rPr>
        <w:t xml:space="preserve"> Investment Law</w:t>
      </w:r>
    </w:p>
    <w:p>
      <w:pPr>
        <w:numPr>
          <w:ilvl w:val="0"/>
          <w:numId w:val="13"/>
        </w:numPr>
        <w:spacing w:line="360" w:lineRule="exact"/>
        <w:ind w:firstLine="482" w:firstLineChars="200"/>
        <w:rPr>
          <w:rFonts w:hint="eastAsia" w:ascii="宋体" w:hAnsi="宋体"/>
          <w:b/>
          <w:bCs/>
          <w:sz w:val="24"/>
        </w:rPr>
      </w:pPr>
      <w:r>
        <w:rPr>
          <w:rFonts w:hint="eastAsia" w:ascii="宋体" w:hAnsi="宋体"/>
          <w:b/>
          <w:bCs/>
          <w:sz w:val="24"/>
        </w:rPr>
        <w:t>目的与要求</w:t>
      </w:r>
    </w:p>
    <w:p>
      <w:pPr>
        <w:numPr>
          <w:ilvl w:val="0"/>
          <w:numId w:val="0"/>
        </w:numPr>
        <w:spacing w:line="360" w:lineRule="exact"/>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To understand the main investment protection clause in Investment Agreement or Treaties, know the meaning of expropriation and extraterritorial effects of Expropriations, be able to solve investment protection cases via ICSID mechanism.</w:t>
      </w:r>
    </w:p>
    <w:p>
      <w:pPr>
        <w:spacing w:line="360" w:lineRule="exact"/>
        <w:ind w:firstLine="482" w:firstLineChars="200"/>
        <w:rPr>
          <w:rFonts w:hint="eastAsia" w:ascii="宋体" w:hAnsi="宋体"/>
          <w:b/>
          <w:bCs/>
          <w:sz w:val="24"/>
        </w:rPr>
      </w:pPr>
      <w:r>
        <w:rPr>
          <w:rFonts w:hint="eastAsia" w:ascii="宋体" w:hAnsi="宋体"/>
          <w:b/>
          <w:bCs/>
          <w:sz w:val="24"/>
        </w:rPr>
        <w:t>（二）教学内容</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AGaramondPro-Semibold" w:cs="Times New Roman"/>
          <w:b/>
          <w:bCs/>
          <w:color w:val="231F20"/>
          <w:kern w:val="0"/>
          <w:sz w:val="24"/>
          <w:szCs w:val="24"/>
          <w:lang w:val="en-US" w:eastAsia="zh-CN" w:bidi="ar"/>
        </w:rPr>
        <w:t>1</w:t>
      </w:r>
      <w:r>
        <w:rPr>
          <w:rFonts w:hint="default" w:ascii="Times New Roman" w:hAnsi="Times New Roman" w:eastAsia="AGaramondPro-Semibold" w:cs="Times New Roman"/>
          <w:b/>
          <w:bCs/>
          <w:color w:val="231F20"/>
          <w:kern w:val="0"/>
          <w:sz w:val="24"/>
          <w:szCs w:val="24"/>
          <w:lang w:val="en-US" w:eastAsia="zh-CN" w:bidi="ar"/>
        </w:rPr>
        <w:t xml:space="preserve">.Foreign Investment in Practice </w:t>
      </w:r>
    </w:p>
    <w:p>
      <w:pPr>
        <w:keepNext w:val="0"/>
        <w:keepLines w:val="0"/>
        <w:widowControl/>
        <w:numPr>
          <w:ilvl w:val="0"/>
          <w:numId w:val="1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Economic and Political Relevance  </w:t>
      </w:r>
    </w:p>
    <w:p>
      <w:pPr>
        <w:keepNext w:val="0"/>
        <w:keepLines w:val="0"/>
        <w:widowControl/>
        <w:numPr>
          <w:ilvl w:val="0"/>
          <w:numId w:val="1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Direct and Indirect Investment  </w:t>
      </w:r>
    </w:p>
    <w:p>
      <w:pPr>
        <w:keepNext w:val="0"/>
        <w:keepLines w:val="0"/>
        <w:widowControl/>
        <w:numPr>
          <w:ilvl w:val="0"/>
          <w:numId w:val="1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Investors  </w:t>
      </w:r>
    </w:p>
    <w:p>
      <w:pPr>
        <w:keepNext w:val="0"/>
        <w:keepLines w:val="0"/>
        <w:widowControl/>
        <w:numPr>
          <w:ilvl w:val="0"/>
          <w:numId w:val="1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The Control of Foreign Investment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AGaramondPro-Semibold" w:cs="Times New Roman"/>
          <w:b/>
          <w:bCs/>
          <w:color w:val="231F20"/>
          <w:kern w:val="0"/>
          <w:sz w:val="24"/>
          <w:szCs w:val="24"/>
          <w:lang w:val="en-US" w:eastAsia="zh-CN" w:bidi="ar"/>
        </w:rPr>
        <w:t>2</w:t>
      </w:r>
      <w:r>
        <w:rPr>
          <w:rFonts w:hint="default" w:ascii="Times New Roman" w:hAnsi="Times New Roman" w:eastAsia="AGaramondPro-Semibold" w:cs="Times New Roman"/>
          <w:b/>
          <w:bCs/>
          <w:color w:val="231F20"/>
          <w:kern w:val="0"/>
          <w:sz w:val="24"/>
          <w:szCs w:val="24"/>
          <w:lang w:val="en-US" w:eastAsia="zh-CN" w:bidi="ar"/>
        </w:rPr>
        <w:t xml:space="preserve"> Customary International Law </w:t>
      </w:r>
    </w:p>
    <w:p>
      <w:pPr>
        <w:keepNext w:val="0"/>
        <w:keepLines w:val="0"/>
        <w:widowControl/>
        <w:numPr>
          <w:ilvl w:val="0"/>
          <w:numId w:val="15"/>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Customary Standards and Foreign Investment  </w:t>
      </w:r>
    </w:p>
    <w:p>
      <w:pPr>
        <w:keepNext w:val="0"/>
        <w:keepLines w:val="0"/>
        <w:widowControl/>
        <w:numPr>
          <w:ilvl w:val="0"/>
          <w:numId w:val="15"/>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Expropriation and Compensation  </w:t>
      </w:r>
    </w:p>
    <w:p>
      <w:pPr>
        <w:keepNext w:val="0"/>
        <w:keepLines w:val="0"/>
        <w:widowControl/>
        <w:numPr>
          <w:ilvl w:val="0"/>
          <w:numId w:val="15"/>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The Extraterritorial Effects of Expropriations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AGaramondPro-Semibold" w:cs="Times New Roman"/>
          <w:b/>
          <w:bCs/>
          <w:color w:val="231F20"/>
          <w:kern w:val="0"/>
          <w:sz w:val="24"/>
          <w:szCs w:val="24"/>
          <w:lang w:val="en-US" w:eastAsia="zh-CN" w:bidi="ar"/>
        </w:rPr>
        <w:t>3</w:t>
      </w:r>
      <w:r>
        <w:rPr>
          <w:rFonts w:hint="default" w:ascii="Times New Roman" w:hAnsi="Times New Roman" w:eastAsia="AGaramondPro-Semibold" w:cs="Times New Roman"/>
          <w:b/>
          <w:bCs/>
          <w:color w:val="231F20"/>
          <w:kern w:val="0"/>
          <w:sz w:val="24"/>
          <w:szCs w:val="24"/>
          <w:lang w:val="en-US" w:eastAsia="zh-CN" w:bidi="ar"/>
        </w:rPr>
        <w:t xml:space="preserve">Concessions and Investment: Agreements between States and Foreign Companies </w:t>
      </w:r>
    </w:p>
    <w:p>
      <w:pPr>
        <w:keepNext w:val="0"/>
        <w:keepLines w:val="0"/>
        <w:widowControl/>
        <w:numPr>
          <w:ilvl w:val="0"/>
          <w:numId w:val="16"/>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Stabilization and Internationalization  </w:t>
      </w:r>
    </w:p>
    <w:p>
      <w:pPr>
        <w:keepNext w:val="0"/>
        <w:keepLines w:val="0"/>
        <w:widowControl/>
        <w:numPr>
          <w:ilvl w:val="0"/>
          <w:numId w:val="16"/>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Concessions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AGaramondPro-Semibold" w:cs="Times New Roman"/>
          <w:b/>
          <w:bCs/>
          <w:color w:val="231F20"/>
          <w:kern w:val="0"/>
          <w:sz w:val="24"/>
          <w:szCs w:val="24"/>
          <w:lang w:val="en-US" w:eastAsia="zh-CN" w:bidi="ar"/>
        </w:rPr>
        <w:t>4.</w:t>
      </w:r>
      <w:r>
        <w:rPr>
          <w:rFonts w:hint="default" w:ascii="Times New Roman" w:hAnsi="Times New Roman" w:eastAsia="AGaramondPro-Semibold" w:cs="Times New Roman"/>
          <w:b/>
          <w:bCs/>
          <w:color w:val="231F20"/>
          <w:kern w:val="0"/>
          <w:sz w:val="24"/>
          <w:szCs w:val="24"/>
          <w:lang w:val="en-US" w:eastAsia="zh-CN" w:bidi="ar"/>
        </w:rPr>
        <w:t xml:space="preserve">Treaties on Investment Protection </w:t>
      </w:r>
    </w:p>
    <w:p>
      <w:pPr>
        <w:keepNext w:val="0"/>
        <w:keepLines w:val="0"/>
        <w:widowControl/>
        <w:numPr>
          <w:ilvl w:val="0"/>
          <w:numId w:val="17"/>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Bilateral and Multilateral Agreements on the Protection of Investments  </w:t>
      </w:r>
    </w:p>
    <w:p>
      <w:pPr>
        <w:keepNext w:val="0"/>
        <w:keepLines w:val="0"/>
        <w:widowControl/>
        <w:numPr>
          <w:ilvl w:val="0"/>
          <w:numId w:val="17"/>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Personal Scope of Protection  </w:t>
      </w:r>
    </w:p>
    <w:p>
      <w:pPr>
        <w:keepNext w:val="0"/>
        <w:keepLines w:val="0"/>
        <w:widowControl/>
        <w:numPr>
          <w:ilvl w:val="0"/>
          <w:numId w:val="17"/>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Protected ‘Investments’  </w:t>
      </w:r>
    </w:p>
    <w:p>
      <w:pPr>
        <w:keepNext w:val="0"/>
        <w:keepLines w:val="0"/>
        <w:widowControl/>
        <w:numPr>
          <w:ilvl w:val="0"/>
          <w:numId w:val="17"/>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Modern Standards of Investment Protection  </w:t>
      </w:r>
    </w:p>
    <w:p>
      <w:pPr>
        <w:keepNext w:val="0"/>
        <w:keepLines w:val="0"/>
        <w:widowControl/>
        <w:numPr>
          <w:ilvl w:val="0"/>
          <w:numId w:val="17"/>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Dispute Settlement  </w:t>
      </w:r>
    </w:p>
    <w:p>
      <w:pPr>
        <w:keepNext w:val="0"/>
        <w:keepLines w:val="0"/>
        <w:widowControl/>
        <w:numPr>
          <w:ilvl w:val="0"/>
          <w:numId w:val="17"/>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AGaramondPro-Regular" w:cs="Times New Roman"/>
          <w:color w:val="231F20"/>
          <w:kern w:val="0"/>
          <w:sz w:val="24"/>
          <w:szCs w:val="24"/>
          <w:lang w:val="en-US" w:eastAsia="zh-CN" w:bidi="ar"/>
        </w:rPr>
        <w:t xml:space="preserve">The Call for Enhanced Respect for Regulatory Freedom of Host States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AGaramondPro-Semibold" w:cs="Times New Roman"/>
          <w:b/>
          <w:bCs/>
          <w:color w:val="231F20"/>
          <w:kern w:val="0"/>
          <w:sz w:val="24"/>
          <w:szCs w:val="24"/>
          <w:lang w:val="en-US" w:eastAsia="zh-CN" w:bidi="ar"/>
        </w:rPr>
        <w:t>5.</w:t>
      </w:r>
      <w:r>
        <w:rPr>
          <w:rFonts w:hint="default" w:ascii="Times New Roman" w:hAnsi="Times New Roman" w:eastAsia="AGaramondPro-Semibold" w:cs="Times New Roman"/>
          <w:b/>
          <w:bCs/>
          <w:color w:val="231F20"/>
          <w:kern w:val="0"/>
          <w:sz w:val="24"/>
          <w:szCs w:val="24"/>
          <w:lang w:val="en-US" w:eastAsia="zh-CN" w:bidi="ar"/>
        </w:rPr>
        <w:t xml:space="preserve">The International Centre for Settlement of Investment Disputes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AGaramondPro-Semibold" w:cs="Times New Roman"/>
          <w:b/>
          <w:bCs/>
          <w:color w:val="231F20"/>
          <w:kern w:val="0"/>
          <w:sz w:val="24"/>
          <w:szCs w:val="24"/>
          <w:lang w:val="en-US" w:eastAsia="zh-CN" w:bidi="ar"/>
        </w:rPr>
        <w:t>6</w:t>
      </w:r>
      <w:r>
        <w:rPr>
          <w:rFonts w:hint="default" w:ascii="Times New Roman" w:hAnsi="Times New Roman" w:eastAsia="AGaramondPro-Semibold" w:cs="Times New Roman"/>
          <w:b/>
          <w:bCs/>
          <w:color w:val="231F20"/>
          <w:kern w:val="0"/>
          <w:sz w:val="24"/>
          <w:szCs w:val="24"/>
          <w:lang w:val="en-US" w:eastAsia="zh-CN" w:bidi="ar"/>
        </w:rPr>
        <w:t xml:space="preserve">Multilateral Investment Guarantee Agency </w:t>
      </w:r>
    </w:p>
    <w:p>
      <w:pPr>
        <w:keepNext w:val="0"/>
        <w:keepLines w:val="0"/>
        <w:widowControl/>
        <w:suppressLineNumbers w:val="0"/>
        <w:jc w:val="left"/>
        <w:rPr>
          <w:rFonts w:hint="default" w:ascii="Times New Roman" w:hAnsi="Times New Roman" w:cs="Times New Roman"/>
          <w:sz w:val="24"/>
          <w:szCs w:val="24"/>
        </w:rPr>
      </w:pPr>
      <w:r>
        <w:rPr>
          <w:rFonts w:hint="eastAsia" w:ascii="Times New Roman" w:hAnsi="Times New Roman" w:eastAsia="AGaramondPro-Semibold" w:cs="Times New Roman"/>
          <w:b/>
          <w:bCs/>
          <w:color w:val="231F20"/>
          <w:kern w:val="0"/>
          <w:sz w:val="24"/>
          <w:szCs w:val="24"/>
          <w:lang w:val="en-US" w:eastAsia="zh-CN" w:bidi="ar"/>
        </w:rPr>
        <w:t>7.</w:t>
      </w:r>
      <w:r>
        <w:rPr>
          <w:rFonts w:hint="default" w:ascii="Times New Roman" w:hAnsi="Times New Roman" w:eastAsia="AGaramondPro-Semibold" w:cs="Times New Roman"/>
          <w:b/>
          <w:bCs/>
          <w:color w:val="231F20"/>
          <w:kern w:val="0"/>
          <w:sz w:val="24"/>
          <w:szCs w:val="24"/>
          <w:lang w:val="en-US" w:eastAsia="zh-CN" w:bidi="ar"/>
        </w:rPr>
        <w:t xml:space="preserve">The Interplay of Investment Protection and Other Areas of International Law </w:t>
      </w:r>
    </w:p>
    <w:p>
      <w:pPr>
        <w:spacing w:line="360" w:lineRule="exact"/>
        <w:ind w:firstLine="482" w:firstLineChars="200"/>
        <w:rPr>
          <w:rFonts w:hint="eastAsia" w:ascii="宋体" w:hAnsi="宋体"/>
          <w:b/>
          <w:bCs/>
          <w:sz w:val="24"/>
        </w:rPr>
      </w:pPr>
      <w:r>
        <w:rPr>
          <w:rFonts w:hint="eastAsia" w:ascii="宋体" w:hAnsi="宋体"/>
          <w:b/>
          <w:bCs/>
          <w:sz w:val="24"/>
        </w:rPr>
        <w:t>（三）思考与实践</w:t>
      </w:r>
    </w:p>
    <w:p>
      <w:pPr>
        <w:numPr>
          <w:ilvl w:val="0"/>
          <w:numId w:val="18"/>
        </w:numPr>
        <w:spacing w:beforeLines="0" w:afterLines="0"/>
        <w:jc w:val="left"/>
        <w:rPr>
          <w:rFonts w:hint="default" w:ascii="Times New Roman" w:hAnsi="Times New Roman" w:eastAsia="MyriadPro-Semibold" w:cs="Times New Roman"/>
          <w:sz w:val="24"/>
          <w:szCs w:val="24"/>
        </w:rPr>
      </w:pPr>
      <w:r>
        <w:rPr>
          <w:rFonts w:hint="default" w:ascii="Times New Roman" w:hAnsi="Times New Roman" w:cs="Times New Roman"/>
          <w:sz w:val="24"/>
          <w:szCs w:val="24"/>
          <w:lang w:val="en-US" w:eastAsia="zh-CN"/>
        </w:rPr>
        <w:t xml:space="preserve">Case Study: </w:t>
      </w:r>
      <w:r>
        <w:rPr>
          <w:rFonts w:hint="default" w:ascii="Times New Roman" w:hAnsi="Times New Roman" w:eastAsia="MyriadPro-Semibold" w:cs="Times New Roman"/>
          <w:sz w:val="24"/>
          <w:szCs w:val="24"/>
        </w:rPr>
        <w:t>Waste Management Inc v Mexico, Award</w:t>
      </w:r>
      <w:r>
        <w:rPr>
          <w:rFonts w:hint="eastAsia" w:ascii="Times New Roman" w:hAnsi="Times New Roman" w:eastAsia="MyriadPro-Semibold" w:cs="Times New Roman"/>
          <w:sz w:val="24"/>
          <w:szCs w:val="24"/>
          <w:lang w:val="en-US" w:eastAsia="zh-CN"/>
        </w:rPr>
        <w:t xml:space="preserve"> </w:t>
      </w:r>
      <w:r>
        <w:rPr>
          <w:rFonts w:hint="default" w:ascii="Times New Roman" w:hAnsi="Times New Roman" w:eastAsia="MyriadPro-Semibold" w:cs="Times New Roman"/>
          <w:sz w:val="24"/>
          <w:szCs w:val="24"/>
        </w:rPr>
        <w:t>ICSID Case No: ARB(AF)/ 00/ 3, 30 April 2004</w:t>
      </w:r>
    </w:p>
    <w:p>
      <w:pPr>
        <w:numPr>
          <w:ilvl w:val="0"/>
          <w:numId w:val="18"/>
        </w:numPr>
        <w:spacing w:beforeLines="0" w:afterLines="0"/>
        <w:jc w:val="left"/>
        <w:rPr>
          <w:rFonts w:hint="default" w:ascii="Times New Roman" w:hAnsi="Times New Roman" w:eastAsia="MyriadPro-Semibold" w:cs="Times New Roman"/>
          <w:sz w:val="24"/>
          <w:szCs w:val="24"/>
        </w:rPr>
      </w:pPr>
      <w:r>
        <w:rPr>
          <w:rFonts w:hint="default" w:ascii="Times New Roman" w:hAnsi="Times New Roman" w:cs="Times New Roman"/>
          <w:sz w:val="24"/>
          <w:szCs w:val="24"/>
          <w:lang w:val="en-US" w:eastAsia="zh-CN"/>
        </w:rPr>
        <w:t xml:space="preserve">Case Study: </w:t>
      </w:r>
      <w:r>
        <w:rPr>
          <w:rFonts w:hint="default" w:ascii="Times New Roman" w:hAnsi="Times New Roman" w:eastAsia="MyriadPro-Semibold" w:cs="Times New Roman"/>
          <w:sz w:val="24"/>
          <w:szCs w:val="24"/>
        </w:rPr>
        <w:t>Malaysian Historical Salvors, SDN, BHD v Malaysia</w:t>
      </w:r>
    </w:p>
    <w:p>
      <w:pPr>
        <w:numPr>
          <w:ilvl w:val="0"/>
          <w:numId w:val="18"/>
        </w:numPr>
        <w:spacing w:beforeLines="0" w:afterLines="0"/>
        <w:jc w:val="left"/>
        <w:rPr>
          <w:rFonts w:hint="default" w:ascii="Times New Roman" w:hAnsi="Times New Roman" w:eastAsia="MyriadPro-Semibold" w:cs="Times New Roman"/>
          <w:sz w:val="24"/>
          <w:szCs w:val="24"/>
        </w:rPr>
      </w:pPr>
      <w:r>
        <w:rPr>
          <w:rFonts w:hint="default" w:ascii="Times New Roman" w:hAnsi="Times New Roman" w:cs="Times New Roman"/>
          <w:sz w:val="24"/>
          <w:szCs w:val="24"/>
          <w:lang w:val="en-US" w:eastAsia="zh-CN"/>
        </w:rPr>
        <w:t xml:space="preserve">Case Study: </w:t>
      </w:r>
      <w:r>
        <w:rPr>
          <w:rFonts w:hint="default" w:ascii="Times New Roman" w:hAnsi="Times New Roman" w:eastAsia="MyriadPro-Semibold" w:cs="Times New Roman"/>
          <w:sz w:val="24"/>
          <w:szCs w:val="24"/>
        </w:rPr>
        <w:t>Decision on the Application for Annulment, ICSID Case No. ARB/ 05/ 10, 29 February 2009</w:t>
      </w:r>
    </w:p>
    <w:p>
      <w:pPr>
        <w:numPr>
          <w:ilvl w:val="0"/>
          <w:numId w:val="18"/>
        </w:numPr>
        <w:spacing w:beforeLines="0" w:afterLines="0"/>
        <w:jc w:val="left"/>
        <w:rPr>
          <w:rFonts w:hint="eastAsia" w:ascii="宋体" w:hAnsi="宋体"/>
          <w:sz w:val="24"/>
        </w:rPr>
      </w:pPr>
      <w:r>
        <w:rPr>
          <w:rFonts w:hint="default" w:ascii="Times New Roman" w:hAnsi="Times New Roman" w:cs="Times New Roman"/>
          <w:sz w:val="24"/>
          <w:szCs w:val="24"/>
          <w:lang w:val="en-US" w:eastAsia="zh-CN"/>
        </w:rPr>
        <w:t xml:space="preserve">Case Study: </w:t>
      </w:r>
      <w:r>
        <w:rPr>
          <w:rFonts w:hint="default" w:ascii="Times New Roman" w:hAnsi="Times New Roman" w:eastAsia="MyriadPro-Semibold" w:cs="Times New Roman"/>
          <w:sz w:val="24"/>
          <w:szCs w:val="24"/>
        </w:rPr>
        <w:t>Técnicas Medioambientales Tecmed, S.A. v United Mexican States, Award</w:t>
      </w:r>
      <w:r>
        <w:rPr>
          <w:rFonts w:hint="default" w:ascii="Times New Roman" w:hAnsi="Times New Roman" w:eastAsia="MyriadPro-Semibold" w:cs="Times New Roman"/>
          <w:sz w:val="24"/>
          <w:szCs w:val="24"/>
          <w:lang w:val="en-US" w:eastAsia="zh-CN"/>
        </w:rPr>
        <w:t xml:space="preserve"> </w:t>
      </w:r>
      <w:r>
        <w:rPr>
          <w:rFonts w:hint="default" w:ascii="Times New Roman" w:hAnsi="Times New Roman" w:eastAsia="MyriadPro-Semibold" w:cs="Times New Roman"/>
          <w:sz w:val="24"/>
          <w:szCs w:val="24"/>
        </w:rPr>
        <w:t>ICSID Case No. ARB(AF)/ 00/ 2, 29 May 2003</w:t>
      </w:r>
    </w:p>
    <w:p>
      <w:pPr>
        <w:numPr>
          <w:ilvl w:val="0"/>
          <w:numId w:val="18"/>
        </w:numPr>
        <w:spacing w:beforeLines="0" w:afterLines="0"/>
        <w:jc w:val="left"/>
        <w:rPr>
          <w:rFonts w:hint="eastAsia" w:ascii="Times New Roman" w:hAnsi="Times New Roman" w:eastAsia="MyriadPro-Semibold" w:cs="Times New Roman"/>
          <w:sz w:val="24"/>
          <w:szCs w:val="24"/>
        </w:rPr>
      </w:pPr>
      <w:r>
        <w:rPr>
          <w:rFonts w:hint="default" w:ascii="Times New Roman" w:hAnsi="Times New Roman" w:cs="Times New Roman"/>
          <w:sz w:val="24"/>
          <w:szCs w:val="24"/>
          <w:lang w:val="en-US" w:eastAsia="zh-CN"/>
        </w:rPr>
        <w:t xml:space="preserve">Case Study: </w:t>
      </w:r>
      <w:r>
        <w:rPr>
          <w:rFonts w:hint="default" w:ascii="Times New Roman" w:hAnsi="Times New Roman" w:eastAsia="MyriadPro-Semibold" w:cs="Times New Roman"/>
          <w:sz w:val="24"/>
          <w:szCs w:val="24"/>
        </w:rPr>
        <w:t>Azurix Corp. v The Argentine Republic, Award</w:t>
      </w:r>
      <w:r>
        <w:rPr>
          <w:rFonts w:hint="eastAsia" w:ascii="Times New Roman" w:hAnsi="Times New Roman" w:eastAsia="MyriadPro-Semibold" w:cs="Times New Roman"/>
          <w:sz w:val="24"/>
          <w:szCs w:val="24"/>
          <w:lang w:val="en-US" w:eastAsia="zh-CN"/>
        </w:rPr>
        <w:t xml:space="preserve"> </w:t>
      </w:r>
      <w:r>
        <w:rPr>
          <w:rFonts w:hint="default" w:ascii="Times New Roman" w:hAnsi="Times New Roman" w:eastAsia="MyriadPro-Semibold" w:cs="Times New Roman"/>
          <w:sz w:val="24"/>
          <w:szCs w:val="24"/>
        </w:rPr>
        <w:t>ICSID Case No. ARB/ 01/ 12, 14 July 2006</w:t>
      </w:r>
    </w:p>
    <w:p>
      <w:pPr>
        <w:spacing w:line="360" w:lineRule="exact"/>
        <w:ind w:firstLine="480" w:firstLineChars="200"/>
        <w:rPr>
          <w:rFonts w:hint="eastAsia" w:ascii="黑体" w:hAnsi="宋体" w:eastAsia="黑体"/>
          <w:sz w:val="24"/>
        </w:rPr>
      </w:pPr>
      <w:r>
        <w:rPr>
          <w:rFonts w:hint="eastAsia" w:ascii="黑体" w:hAnsi="宋体" w:eastAsia="黑体"/>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w:t>
      </w:r>
    </w:p>
    <w:p>
      <w:pPr>
        <w:pStyle w:val="12"/>
        <w:spacing w:line="360" w:lineRule="auto"/>
        <w:ind w:firstLine="480"/>
        <w:jc w:val="left"/>
        <w:rPr>
          <w:rFonts w:hint="eastAsia" w:ascii="黑体" w:hAnsi="黑体" w:eastAsia="黑体"/>
          <w:b/>
          <w:sz w:val="24"/>
          <w:szCs w:val="24"/>
        </w:rPr>
      </w:pPr>
      <w:r>
        <w:rPr>
          <w:rFonts w:hint="eastAsia" w:ascii="宋体" w:hAnsi="宋体"/>
          <w:sz w:val="24"/>
        </w:rPr>
        <w:t>教学手段：投影、幻灯、计算机、网络辅助教学等多媒体手段。</w:t>
      </w:r>
    </w:p>
    <w:p>
      <w:pPr>
        <w:keepNext w:val="0"/>
        <w:keepLines w:val="0"/>
        <w:widowControl/>
        <w:suppressLineNumbers w:val="0"/>
        <w:jc w:val="left"/>
        <w:rPr>
          <w:rFonts w:hint="eastAsia" w:ascii="黑体" w:hAnsi="黑体" w:eastAsia="黑体"/>
          <w:b/>
          <w:bCs/>
          <w:sz w:val="24"/>
          <w:szCs w:val="24"/>
          <w:lang w:val="en-US" w:eastAsia="zh-CN"/>
        </w:rPr>
      </w:pPr>
      <w:r>
        <w:rPr>
          <w:rFonts w:hint="eastAsia" w:ascii="黑体" w:hAnsi="黑体" w:eastAsia="黑体"/>
          <w:b/>
          <w:sz w:val="24"/>
          <w:szCs w:val="24"/>
          <w:lang w:val="en-US" w:eastAsia="zh-CN"/>
        </w:rPr>
        <w:t>第八章</w:t>
      </w:r>
      <w:r>
        <w:rPr>
          <w:rFonts w:hint="eastAsia" w:ascii="黑体" w:hAnsi="黑体" w:eastAsia="黑体"/>
          <w:b/>
          <w:sz w:val="24"/>
          <w:szCs w:val="24"/>
        </w:rPr>
        <w:t xml:space="preserve"> 国际税法</w:t>
      </w:r>
      <w:r>
        <w:rPr>
          <w:rFonts w:hint="eastAsia" w:ascii="黑体" w:hAnsi="黑体" w:eastAsia="黑体"/>
          <w:b/>
          <w:sz w:val="24"/>
          <w:szCs w:val="24"/>
          <w:lang w:val="en-US" w:eastAsia="zh-CN"/>
        </w:rPr>
        <w:t xml:space="preserve"> </w:t>
      </w:r>
      <w:r>
        <w:rPr>
          <w:rFonts w:hint="default" w:ascii="Times New Roman" w:hAnsi="Times New Roman" w:eastAsia="AGaramondPro-Regular" w:cs="Times New Roman"/>
          <w:b/>
          <w:bCs/>
          <w:color w:val="231F20"/>
          <w:kern w:val="0"/>
          <w:sz w:val="24"/>
          <w:szCs w:val="24"/>
          <w:lang w:val="en-US" w:eastAsia="zh-CN" w:bidi="ar"/>
        </w:rPr>
        <w:t>International Tax Law</w:t>
      </w:r>
    </w:p>
    <w:p>
      <w:pPr>
        <w:ind w:firstLine="482" w:firstLineChars="200"/>
        <w:rPr>
          <w:rFonts w:hint="eastAsia" w:ascii="宋体" w:hAnsi="宋体"/>
          <w:b/>
          <w:bCs/>
          <w:sz w:val="24"/>
        </w:rPr>
      </w:pPr>
      <w:r>
        <w:rPr>
          <w:rFonts w:hint="eastAsia" w:ascii="宋体" w:hAnsi="宋体"/>
          <w:b/>
          <w:bCs/>
          <w:sz w:val="24"/>
        </w:rPr>
        <w:t>（一）目的与要求</w:t>
      </w:r>
    </w:p>
    <w:p>
      <w:pPr>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To know the concept and classification of jurisdiction on international tax, the concept of international double taxation, grasp the methods for relief from international double taxation, to grasp the main solutions to tackling international tax evasion and tax avoidance.</w:t>
      </w:r>
    </w:p>
    <w:p>
      <w:pPr>
        <w:ind w:firstLine="482" w:firstLineChars="200"/>
        <w:rPr>
          <w:rFonts w:hint="eastAsia" w:ascii="宋体" w:hAnsi="宋体"/>
          <w:b/>
          <w:bCs/>
          <w:sz w:val="24"/>
        </w:rPr>
      </w:pPr>
      <w:r>
        <w:rPr>
          <w:rFonts w:hint="eastAsia" w:ascii="宋体" w:hAnsi="宋体"/>
          <w:b/>
          <w:bCs/>
          <w:sz w:val="24"/>
        </w:rPr>
        <w:t>（二）教学内容</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1.Jurisdiction to Tax</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2.International Double Taxation</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3.International Tax Evasion and Tax Avoidance</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4.Multilateral Tax Treaties</w:t>
      </w:r>
    </w:p>
    <w:p>
      <w:pPr>
        <w:spacing w:line="360" w:lineRule="exact"/>
        <w:ind w:firstLine="482" w:firstLineChars="200"/>
        <w:rPr>
          <w:rFonts w:hint="eastAsia" w:ascii="宋体" w:hAnsi="宋体"/>
          <w:b/>
          <w:bCs/>
          <w:sz w:val="24"/>
        </w:rPr>
      </w:pPr>
      <w:r>
        <w:rPr>
          <w:rFonts w:hint="eastAsia" w:ascii="宋体" w:hAnsi="宋体"/>
          <w:b/>
          <w:bCs/>
          <w:sz w:val="24"/>
        </w:rPr>
        <w:t>（三）思考与实践</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1.What is jurisdiction to international tax?</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2.What are the difference between residence-based taxation and source-based taxation?</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3.Give an example of each type of international double taxation.</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 List measures to avoid international double taxation</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5.List the solutions to international tax evasion and tax avoidance</w:t>
      </w:r>
    </w:p>
    <w:p>
      <w:pPr>
        <w:spacing w:line="360" w:lineRule="exact"/>
        <w:ind w:firstLine="482" w:firstLineChars="200"/>
        <w:rPr>
          <w:rFonts w:hint="eastAsia" w:ascii="宋体" w:hAnsi="宋体"/>
          <w:b/>
          <w:bCs/>
          <w:sz w:val="24"/>
        </w:rPr>
      </w:pPr>
      <w:r>
        <w:rPr>
          <w:rFonts w:hint="eastAsia" w:ascii="宋体" w:hAnsi="宋体"/>
          <w:b/>
          <w:bCs/>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教学方法：课堂讲授、分组讨论、案例分析、课内外作业、调查研究和社会实践、慕课、微课、翻转课堂等。</w:t>
      </w:r>
    </w:p>
    <w:p>
      <w:pPr>
        <w:spacing w:line="360" w:lineRule="exact"/>
        <w:ind w:firstLine="480" w:firstLineChars="200"/>
        <w:rPr>
          <w:rFonts w:ascii="宋体" w:hAnsi="宋体"/>
          <w:sz w:val="24"/>
        </w:rPr>
      </w:pPr>
      <w:r>
        <w:rPr>
          <w:rFonts w:hint="eastAsia" w:ascii="宋体" w:hAnsi="宋体"/>
          <w:sz w:val="24"/>
        </w:rPr>
        <w:t>教学手段：投影、幻灯、计算机、网络辅助教学等多媒体手段。</w:t>
      </w:r>
    </w:p>
    <w:p>
      <w:pPr>
        <w:spacing w:line="360" w:lineRule="exact"/>
        <w:rPr>
          <w:rFonts w:hint="eastAsia" w:ascii="宋体" w:hAnsi="宋体"/>
          <w:b/>
          <w:sz w:val="24"/>
        </w:rPr>
      </w:pPr>
    </w:p>
    <w:p>
      <w:pPr>
        <w:pStyle w:val="12"/>
        <w:numPr>
          <w:ilvl w:val="0"/>
          <w:numId w:val="19"/>
        </w:numPr>
        <w:spacing w:line="360" w:lineRule="auto"/>
        <w:ind w:left="0" w:leftChars="0" w:firstLine="0" w:firstLineChars="0"/>
        <w:jc w:val="left"/>
        <w:rPr>
          <w:rFonts w:hint="eastAsia" w:ascii="黑体" w:hAnsi="黑体" w:eastAsia="黑体"/>
          <w:b/>
          <w:sz w:val="24"/>
          <w:szCs w:val="24"/>
          <w:lang w:val="en-US" w:eastAsia="zh-CN"/>
        </w:rPr>
      </w:pPr>
      <w:r>
        <w:rPr>
          <w:rFonts w:hint="eastAsia" w:ascii="黑体" w:hAnsi="黑体" w:eastAsia="黑体"/>
          <w:b/>
          <w:sz w:val="24"/>
          <w:szCs w:val="24"/>
        </w:rPr>
        <w:t xml:space="preserve"> 国际经济贸易争端解决</w:t>
      </w:r>
      <w:r>
        <w:rPr>
          <w:rFonts w:hint="eastAsia" w:ascii="黑体" w:hAnsi="黑体" w:eastAsia="黑体"/>
          <w:b/>
          <w:sz w:val="24"/>
          <w:szCs w:val="24"/>
          <w:lang w:val="en-US" w:eastAsia="zh-CN"/>
        </w:rPr>
        <w:t xml:space="preserve"> </w:t>
      </w:r>
    </w:p>
    <w:p>
      <w:pPr>
        <w:pStyle w:val="12"/>
        <w:numPr>
          <w:ilvl w:val="0"/>
          <w:numId w:val="0"/>
        </w:numPr>
        <w:spacing w:line="360" w:lineRule="auto"/>
        <w:ind w:leftChars="0"/>
        <w:jc w:val="left"/>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Dispute Settlement System for International Trade</w:t>
      </w:r>
    </w:p>
    <w:p>
      <w:pPr>
        <w:spacing w:line="360" w:lineRule="exact"/>
        <w:ind w:firstLine="482" w:firstLineChars="200"/>
        <w:rPr>
          <w:rFonts w:hint="eastAsia" w:ascii="宋体" w:hAnsi="宋体"/>
          <w:b/>
          <w:bCs/>
          <w:sz w:val="24"/>
        </w:rPr>
      </w:pPr>
      <w:r>
        <w:rPr>
          <w:rFonts w:hint="eastAsia" w:ascii="宋体" w:hAnsi="宋体"/>
          <w:b/>
          <w:bCs/>
          <w:sz w:val="24"/>
        </w:rPr>
        <w:t>（一）目的与要求</w:t>
      </w:r>
    </w:p>
    <w:p>
      <w:pPr>
        <w:spacing w:line="3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To know the methods of dispute settlement for trade, the structure of WTO dispute settlement system, to understand the role,coverage, main principle of the WTO DSB, to grasp WTO DSM procedures, the function as well as the function of the panel and the Appellate Body</w:t>
      </w:r>
    </w:p>
    <w:p>
      <w:pPr>
        <w:numPr>
          <w:ilvl w:val="0"/>
          <w:numId w:val="13"/>
        </w:numPr>
        <w:spacing w:line="360" w:lineRule="exact"/>
        <w:ind w:left="0" w:leftChars="0" w:firstLine="482" w:firstLineChars="200"/>
        <w:rPr>
          <w:rFonts w:hint="eastAsia" w:ascii="宋体" w:hAnsi="宋体"/>
          <w:b/>
          <w:bCs/>
          <w:sz w:val="24"/>
        </w:rPr>
      </w:pPr>
      <w:r>
        <w:rPr>
          <w:rFonts w:hint="eastAsia" w:ascii="宋体" w:hAnsi="宋体"/>
          <w:b/>
          <w:bCs/>
          <w:sz w:val="24"/>
        </w:rPr>
        <w:t>教学内容</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1.Settlement of Disputes Through Diplomacy </w:t>
      </w:r>
    </w:p>
    <w:p>
      <w:pPr>
        <w:keepNext w:val="0"/>
        <w:keepLines w:val="0"/>
        <w:widowControl/>
        <w:numPr>
          <w:ilvl w:val="0"/>
          <w:numId w:val="20"/>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Negotiation </w:t>
      </w:r>
    </w:p>
    <w:p>
      <w:pPr>
        <w:keepNext w:val="0"/>
        <w:keepLines w:val="0"/>
        <w:widowControl/>
        <w:numPr>
          <w:ilvl w:val="0"/>
          <w:numId w:val="20"/>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Mediation </w:t>
      </w:r>
    </w:p>
    <w:p>
      <w:pPr>
        <w:keepNext w:val="0"/>
        <w:keepLines w:val="0"/>
        <w:widowControl/>
        <w:numPr>
          <w:ilvl w:val="0"/>
          <w:numId w:val="20"/>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Inquiry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2.Settlement of Disputes in International Tribunals </w:t>
      </w:r>
    </w:p>
    <w:p>
      <w:pPr>
        <w:keepNext w:val="0"/>
        <w:keepLines w:val="0"/>
        <w:widowControl/>
        <w:numPr>
          <w:ilvl w:val="0"/>
          <w:numId w:val="21"/>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International Court of Justice </w:t>
      </w:r>
    </w:p>
    <w:p>
      <w:pPr>
        <w:keepNext w:val="0"/>
        <w:keepLines w:val="0"/>
        <w:widowControl/>
        <w:numPr>
          <w:ilvl w:val="0"/>
          <w:numId w:val="21"/>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International Criminal Court </w:t>
      </w:r>
    </w:p>
    <w:p>
      <w:pPr>
        <w:keepNext w:val="0"/>
        <w:keepLines w:val="0"/>
        <w:widowControl/>
        <w:numPr>
          <w:ilvl w:val="0"/>
          <w:numId w:val="21"/>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World Trade Organization Dispute Settlement Procedures </w:t>
      </w:r>
    </w:p>
    <w:p>
      <w:pPr>
        <w:keepNext w:val="0"/>
        <w:keepLines w:val="0"/>
        <w:widowControl/>
        <w:numPr>
          <w:ilvl w:val="0"/>
          <w:numId w:val="21"/>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International Center for the Settlement of Investment Disputes </w:t>
      </w:r>
    </w:p>
    <w:p>
      <w:pPr>
        <w:keepNext w:val="0"/>
        <w:keepLines w:val="0"/>
        <w:widowControl/>
        <w:numPr>
          <w:ilvl w:val="0"/>
          <w:numId w:val="21"/>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Other Arbitration Tribunals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3.Settlement of Disputes in Municipal Courts </w:t>
      </w:r>
    </w:p>
    <w:p>
      <w:pPr>
        <w:keepNext w:val="0"/>
        <w:keepLines w:val="0"/>
        <w:widowControl/>
        <w:numPr>
          <w:ilvl w:val="0"/>
          <w:numId w:val="22"/>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Jurisdiction in Criminal Cases </w:t>
      </w:r>
    </w:p>
    <w:p>
      <w:pPr>
        <w:keepNext w:val="0"/>
        <w:keepLines w:val="0"/>
        <w:widowControl/>
        <w:numPr>
          <w:ilvl w:val="0"/>
          <w:numId w:val="22"/>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Jurisdiction in Civil Cases </w:t>
      </w:r>
    </w:p>
    <w:p>
      <w:pPr>
        <w:keepNext w:val="0"/>
        <w:keepLines w:val="0"/>
        <w:widowControl/>
        <w:numPr>
          <w:ilvl w:val="0"/>
          <w:numId w:val="22"/>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Jurisdiction over Persons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4. Immunities of States from the Jurisdiction of Municipal Courts </w:t>
      </w:r>
    </w:p>
    <w:p>
      <w:pPr>
        <w:keepNext w:val="0"/>
        <w:keepLines w:val="0"/>
        <w:widowControl/>
        <w:numPr>
          <w:ilvl w:val="0"/>
          <w:numId w:val="23"/>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Sovereign or State Immunity </w:t>
      </w:r>
    </w:p>
    <w:p>
      <w:pPr>
        <w:keepNext w:val="0"/>
        <w:keepLines w:val="0"/>
        <w:widowControl/>
        <w:numPr>
          <w:ilvl w:val="0"/>
          <w:numId w:val="23"/>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Act of State Doctrine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5.Choosing the Governing Law </w:t>
      </w:r>
    </w:p>
    <w:p>
      <w:pPr>
        <w:keepNext w:val="0"/>
        <w:keepLines w:val="0"/>
        <w:widowControl/>
        <w:numPr>
          <w:ilvl w:val="0"/>
          <w:numId w:val="2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Agreement of the Parties </w:t>
      </w:r>
    </w:p>
    <w:p>
      <w:pPr>
        <w:keepNext w:val="0"/>
        <w:keepLines w:val="0"/>
        <w:widowControl/>
        <w:numPr>
          <w:ilvl w:val="0"/>
          <w:numId w:val="2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Statutory Choice of Law Provisions </w:t>
      </w:r>
    </w:p>
    <w:p>
      <w:pPr>
        <w:keepNext w:val="0"/>
        <w:keepLines w:val="0"/>
        <w:widowControl/>
        <w:numPr>
          <w:ilvl w:val="0"/>
          <w:numId w:val="2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Most Significant Relationship </w:t>
      </w:r>
    </w:p>
    <w:p>
      <w:pPr>
        <w:keepNext w:val="0"/>
        <w:keepLines w:val="0"/>
        <w:widowControl/>
        <w:numPr>
          <w:ilvl w:val="0"/>
          <w:numId w:val="24"/>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Governmental Interest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6.Refusal to Exercise Jurisdiction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7.Opposition to the Exercise of Jurisdiction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 xml:space="preserve">8Proving Foreign Law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LTStd-Roman" w:cs="Times New Roman"/>
          <w:color w:val="231F20"/>
          <w:kern w:val="0"/>
          <w:sz w:val="24"/>
          <w:szCs w:val="24"/>
          <w:lang w:val="en-US" w:eastAsia="zh-CN" w:bidi="ar"/>
        </w:rPr>
        <w:t>9.Recognition of Foreign Judgments</w:t>
      </w:r>
    </w:p>
    <w:p>
      <w:pPr>
        <w:numPr>
          <w:ilvl w:val="0"/>
          <w:numId w:val="13"/>
        </w:numPr>
        <w:spacing w:line="360" w:lineRule="exact"/>
        <w:ind w:left="0" w:leftChars="0" w:firstLine="482" w:firstLineChars="200"/>
        <w:rPr>
          <w:rFonts w:hint="eastAsia" w:ascii="宋体" w:hAnsi="宋体"/>
          <w:b/>
          <w:bCs/>
          <w:sz w:val="24"/>
        </w:rPr>
      </w:pPr>
      <w:r>
        <w:rPr>
          <w:rFonts w:hint="eastAsia" w:ascii="宋体" w:hAnsi="宋体"/>
          <w:b/>
          <w:bCs/>
          <w:sz w:val="24"/>
        </w:rPr>
        <w:t>思考与实践</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1. Case Study: Japan—Taxes on Alcoholic Beverages </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2.Case Study: In the Matter of the Loewen Group Inc. and Raymond L. Loewen, Claimants/Investors v. United States of America Respondent/Party</w:t>
      </w:r>
    </w:p>
    <w:p>
      <w:pPr>
        <w:keepNext w:val="0"/>
        <w:keepLines w:val="0"/>
        <w:widowControl/>
        <w:suppressLineNumbers w:val="0"/>
        <w:jc w:val="left"/>
        <w:rPr>
          <w:rFonts w:hint="default" w:ascii="Times New Roman" w:hAnsi="Times New Roman" w:eastAsia="FrutigerLTStd-BlackCn" w:cs="Times New Roman"/>
          <w:b/>
          <w:bCs/>
          <w:color w:val="231F20"/>
          <w:kern w:val="0"/>
          <w:sz w:val="24"/>
          <w:szCs w:val="24"/>
          <w:lang w:val="en-US" w:eastAsia="zh-CN" w:bidi="ar"/>
        </w:rPr>
      </w:pPr>
      <w:r>
        <w:rPr>
          <w:rFonts w:hint="default" w:ascii="Times New Roman" w:hAnsi="Times New Roman" w:cs="Times New Roman"/>
          <w:sz w:val="24"/>
          <w:szCs w:val="24"/>
          <w:lang w:val="en-US" w:eastAsia="zh-CN"/>
        </w:rPr>
        <w:t>3.</w:t>
      </w:r>
      <w:r>
        <w:rPr>
          <w:rFonts w:hint="default" w:ascii="Times New Roman" w:hAnsi="Times New Roman" w:eastAsia="TimesLTStd-Roman" w:cs="Times New Roman"/>
          <w:color w:val="231F20"/>
          <w:kern w:val="0"/>
          <w:sz w:val="24"/>
          <w:szCs w:val="24"/>
          <w:lang w:val="en-US" w:eastAsia="zh-CN" w:bidi="ar"/>
        </w:rPr>
        <w:t xml:space="preserve">Discuss. </w:t>
      </w:r>
      <w:r>
        <w:rPr>
          <w:rFonts w:hint="default" w:ascii="Times New Roman" w:hAnsi="Times New Roman" w:cs="Times New Roman"/>
          <w:sz w:val="24"/>
          <w:szCs w:val="24"/>
          <w:lang w:val="en-US" w:eastAsia="zh-CN"/>
        </w:rPr>
        <w:t xml:space="preserve">Restrictive Sovereign Immunity </w:t>
      </w:r>
    </w:p>
    <w:p>
      <w:pPr>
        <w:keepNext w:val="0"/>
        <w:keepLines w:val="0"/>
        <w:widowControl/>
        <w:suppressLineNumbers w:val="0"/>
        <w:jc w:val="left"/>
        <w:rPr>
          <w:rFonts w:hint="default" w:ascii="宋体" w:hAnsi="宋体" w:eastAsiaTheme="minorEastAsia"/>
          <w:sz w:val="24"/>
          <w:lang w:val="en-US" w:eastAsia="zh-CN"/>
        </w:rPr>
      </w:pPr>
      <w:r>
        <w:rPr>
          <w:rFonts w:hint="default" w:ascii="Times New Roman" w:hAnsi="Times New Roman" w:eastAsia="TimesLTStd-Roman" w:cs="Times New Roman"/>
          <w:color w:val="231F20"/>
          <w:kern w:val="0"/>
          <w:sz w:val="24"/>
          <w:szCs w:val="24"/>
          <w:lang w:val="en-US" w:eastAsia="zh-CN" w:bidi="ar"/>
        </w:rPr>
        <w:t xml:space="preserve">The London Court of Arbitration has granted an arbitral award to Gee Co. The award requires H.R.R., the state-owned railway company in State H, to pay damages to Gee Co., a company headquartered and incorporated in State G, for breach of contract for the carriage of goods. Gee Co. seeks to enforce the award in a British court. H.R.R. pleads that it is immune. What will the court decide? </w:t>
      </w:r>
    </w:p>
    <w:p>
      <w:pPr>
        <w:spacing w:line="360" w:lineRule="exact"/>
        <w:ind w:firstLine="482" w:firstLineChars="200"/>
        <w:rPr>
          <w:rFonts w:hint="eastAsia" w:ascii="宋体" w:hAnsi="宋体"/>
          <w:b/>
          <w:bCs/>
          <w:sz w:val="24"/>
        </w:rPr>
      </w:pPr>
      <w:r>
        <w:rPr>
          <w:rFonts w:hint="eastAsia" w:ascii="宋体" w:hAnsi="宋体"/>
          <w:b/>
          <w:bCs/>
          <w:sz w:val="24"/>
        </w:rPr>
        <w:t>（四）教学方法与手段</w:t>
      </w:r>
    </w:p>
    <w:p>
      <w:pPr>
        <w:spacing w:line="360" w:lineRule="exact"/>
        <w:ind w:firstLine="480" w:firstLineChars="200"/>
        <w:rPr>
          <w:rFonts w:hint="eastAsia" w:ascii="宋体" w:hAnsi="宋体"/>
          <w:sz w:val="24"/>
        </w:rPr>
      </w:pPr>
      <w:r>
        <w:rPr>
          <w:rFonts w:hint="eastAsia" w:ascii="宋体" w:hAnsi="宋体"/>
          <w:sz w:val="24"/>
        </w:rPr>
        <w:t>教学方法：课堂讲授、分组讨论、案例分析、课内外作业、调查研究和社会实践、慕课、微课、翻转课堂等。</w:t>
      </w:r>
    </w:p>
    <w:p>
      <w:pPr>
        <w:spacing w:line="360" w:lineRule="exact"/>
        <w:ind w:firstLine="480" w:firstLineChars="200"/>
        <w:rPr>
          <w:rFonts w:ascii="宋体" w:hAnsi="宋体"/>
          <w:sz w:val="24"/>
        </w:rPr>
      </w:pPr>
      <w:r>
        <w:rPr>
          <w:rFonts w:hint="eastAsia" w:ascii="宋体" w:hAnsi="宋体"/>
          <w:sz w:val="24"/>
        </w:rPr>
        <w:t>教学手段：投影、幻灯、计算机、网络辅助教学等多媒体手段。</w:t>
      </w: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widowControl/>
        <w:numPr>
          <w:ilvl w:val="0"/>
          <w:numId w:val="0"/>
        </w:numPr>
        <w:spacing w:line="360" w:lineRule="exact"/>
        <w:jc w:val="left"/>
        <w:rPr>
          <w:rFonts w:hint="eastAsia" w:ascii="黑体" w:eastAsia="黑体"/>
          <w:sz w:val="24"/>
        </w:rPr>
      </w:pPr>
    </w:p>
    <w:p>
      <w:pPr>
        <w:spacing w:line="360" w:lineRule="exact"/>
        <w:ind w:firstLine="480" w:firstLineChars="200"/>
        <w:rPr>
          <w:rFonts w:hint="eastAsia" w:ascii="宋体" w:hAnsi="宋体"/>
          <w:sz w:val="24"/>
        </w:rPr>
      </w:pPr>
      <w:r>
        <w:rPr>
          <w:rFonts w:hint="eastAsia" w:ascii="黑体" w:hAnsi="宋体" w:eastAsia="黑体"/>
          <w:sz w:val="24"/>
          <w:lang w:val="en-US" w:eastAsia="zh-CN"/>
        </w:rPr>
        <w:t>四</w:t>
      </w:r>
      <w:r>
        <w:rPr>
          <w:rFonts w:hint="eastAsia" w:ascii="黑体" w:hAnsi="宋体" w:eastAsia="黑体"/>
          <w:sz w:val="24"/>
        </w:rPr>
        <w:t>、各教学环节学时分配</w:t>
      </w:r>
    </w:p>
    <w:tbl>
      <w:tblPr>
        <w:tblStyle w:val="8"/>
        <w:tblW w:w="851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720"/>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trPr>
        <w:tc>
          <w:tcPr>
            <w:tcW w:w="4195" w:type="dxa"/>
            <w:noWrap w:val="0"/>
            <w:vAlign w:val="top"/>
          </w:tcPr>
          <w:p>
            <w:pPr>
              <w:spacing w:line="360" w:lineRule="exact"/>
              <w:ind w:firstLine="1120" w:firstLineChars="560"/>
              <w:rPr>
                <w:rFonts w:hint="eastAsia" w:ascii="宋体" w:hAnsi="宋体"/>
                <w:sz w:val="24"/>
              </w:rPr>
            </w:pPr>
            <w:r>
              <w:rPr>
                <w:rFonts w:ascii="宋体" w:hAnsi="宋体"/>
                <w:sz w:val="20"/>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54610</wp:posOffset>
                      </wp:positionV>
                      <wp:extent cx="2628900" cy="1120140"/>
                      <wp:effectExtent l="1905" t="4445" r="17145" b="18415"/>
                      <wp:wrapNone/>
                      <wp:docPr id="2" name="直接连接符 2"/>
                      <wp:cNvGraphicFramePr/>
                      <a:graphic xmlns:a="http://schemas.openxmlformats.org/drawingml/2006/main">
                        <a:graphicData uri="http://schemas.microsoft.com/office/word/2010/wordprocessingShape">
                          <wps:wsp>
                            <wps:cNvCnPr/>
                            <wps:spPr>
                              <a:xfrm>
                                <a:off x="0" y="0"/>
                                <a:ext cx="2628900" cy="1120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pt;margin-top:4.3pt;height:88.2pt;width:207pt;z-index:251659264;mso-width-relative:page;mso-height-relative:page;" filled="f" stroked="t" coordsize="21600,21600" o:gfxdata="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Qviq1wAAAAgBAAAPAAAAAAAAAAEAIAAAACIAAABkcnMvZG93bnJldi54&#10;bWxQSwECFAAUAAAACACHTuJAmOvHHvsBAADqAwAADgAAAAAAAAABACAAAAAmAQAAZHJzL2Uyb0Rv&#10;Yy54bWxQSwUGAAAAAAYABgBZAQAAkwUAAAAA&#10;">
                      <v:fill on="f" focussize="0,0"/>
                      <v:stroke color="#000000" joinstyle="round"/>
                      <v:imagedata o:title=""/>
                      <o:lock v:ext="edit" aspectratio="f"/>
                    </v:line>
                  </w:pict>
                </mc:Fallback>
              </mc:AlternateContent>
            </w:r>
            <w:r>
              <w:rPr>
                <w:rFonts w:hint="eastAsia" w:ascii="宋体" w:hAnsi="宋体"/>
                <w:sz w:val="24"/>
              </w:rPr>
              <w:t>教学环节</w:t>
            </w: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r>
              <w:rPr>
                <w:rFonts w:hint="eastAsia" w:ascii="宋体" w:hAnsi="宋体"/>
                <w:sz w:val="24"/>
              </w:rPr>
              <w:t>教学时数</w:t>
            </w:r>
          </w:p>
          <w:p>
            <w:pPr>
              <w:spacing w:line="360" w:lineRule="exact"/>
              <w:ind w:firstLine="400" w:firstLineChars="200"/>
              <w:rPr>
                <w:rFonts w:hint="eastAsia" w:ascii="宋体" w:hAnsi="宋体"/>
                <w:sz w:val="24"/>
              </w:rPr>
            </w:pPr>
            <w:r>
              <w:rPr>
                <w:rFonts w:ascii="宋体" w:hAnsi="宋体"/>
                <w:sz w:val="20"/>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62230</wp:posOffset>
                      </wp:positionV>
                      <wp:extent cx="2628900" cy="396240"/>
                      <wp:effectExtent l="635" t="4445" r="18415" b="18415"/>
                      <wp:wrapNone/>
                      <wp:docPr id="1" name="直接连接符 1"/>
                      <wp:cNvGraphicFramePr/>
                      <a:graphic xmlns:a="http://schemas.openxmlformats.org/drawingml/2006/main">
                        <a:graphicData uri="http://schemas.microsoft.com/office/word/2010/wordprocessingShape">
                          <wps:wsp>
                            <wps:cNvCnPr/>
                            <wps:spPr>
                              <a:xfrm>
                                <a:off x="0" y="0"/>
                                <a:ext cx="26289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pt;margin-top:4.9pt;height:31.2pt;width:207pt;z-index:251660288;mso-width-relative:page;mso-height-relative:page;" filled="f" stroked="t" coordsize="21600,21600" o:gfxdata="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8c9yNYAAAAHAQAADwAAAAAAAAABACAAAAAiAAAAZHJzL2Rvd25yZXYueG1s&#10;UEsBAhQAFAAAAAgAh07iQITXfbP6AQAA6QMAAA4AAAAAAAAAAQAgAAAAJQEAAGRycy9lMm9Eb2Mu&#10;eG1sUEsFBgAAAAAGAAYAWQEAAJEFAAAAAA==&#10;">
                      <v:fill on="f" focussize="0,0"/>
                      <v:stroke color="#000000" joinstyle="round"/>
                      <v:imagedata o:title=""/>
                      <o:lock v:ext="edit" aspectratio="f"/>
                    </v:line>
                  </w:pict>
                </mc:Fallback>
              </mc:AlternateContent>
            </w:r>
          </w:p>
          <w:p>
            <w:pPr>
              <w:spacing w:line="360" w:lineRule="exact"/>
              <w:ind w:firstLine="480" w:firstLineChars="200"/>
              <w:rPr>
                <w:rFonts w:hint="eastAsia" w:ascii="宋体" w:hAnsi="宋体"/>
                <w:sz w:val="24"/>
              </w:rPr>
            </w:pPr>
            <w:r>
              <w:rPr>
                <w:rFonts w:hint="eastAsia" w:ascii="宋体" w:hAnsi="宋体"/>
                <w:sz w:val="24"/>
              </w:rPr>
              <w:t>课程内容</w:t>
            </w:r>
          </w:p>
        </w:tc>
        <w:tc>
          <w:tcPr>
            <w:tcW w:w="720" w:type="dxa"/>
            <w:noWrap w:val="0"/>
            <w:textDirection w:val="tbRlV"/>
            <w:vAlign w:val="center"/>
          </w:tcPr>
          <w:p>
            <w:pPr>
              <w:spacing w:line="360" w:lineRule="exact"/>
              <w:ind w:left="113" w:right="113"/>
              <w:jc w:val="center"/>
              <w:rPr>
                <w:rFonts w:hint="eastAsia" w:ascii="宋体" w:hAnsi="宋体"/>
                <w:sz w:val="24"/>
              </w:rPr>
            </w:pPr>
            <w:r>
              <w:rPr>
                <w:rFonts w:hint="eastAsia" w:ascii="宋体" w:hAnsi="宋体"/>
                <w:sz w:val="24"/>
              </w:rPr>
              <w:t>讲课</w:t>
            </w:r>
          </w:p>
        </w:tc>
        <w:tc>
          <w:tcPr>
            <w:tcW w:w="720" w:type="dxa"/>
            <w:noWrap w:val="0"/>
            <w:textDirection w:val="tbRlV"/>
            <w:vAlign w:val="center"/>
          </w:tcPr>
          <w:p>
            <w:pPr>
              <w:spacing w:line="360" w:lineRule="exact"/>
              <w:ind w:left="113" w:right="113"/>
              <w:jc w:val="center"/>
              <w:rPr>
                <w:rFonts w:hint="eastAsia" w:ascii="宋体" w:hAnsi="宋体"/>
                <w:sz w:val="24"/>
              </w:rPr>
            </w:pPr>
            <w:r>
              <w:rPr>
                <w:rFonts w:hint="eastAsia" w:ascii="宋体" w:hAnsi="宋体"/>
                <w:sz w:val="24"/>
              </w:rPr>
              <w:t>习题课</w:t>
            </w:r>
          </w:p>
        </w:tc>
        <w:tc>
          <w:tcPr>
            <w:tcW w:w="720" w:type="dxa"/>
            <w:noWrap w:val="0"/>
            <w:textDirection w:val="tbRlV"/>
            <w:vAlign w:val="center"/>
          </w:tcPr>
          <w:p>
            <w:pPr>
              <w:spacing w:line="360" w:lineRule="exact"/>
              <w:ind w:left="113" w:right="113"/>
              <w:jc w:val="center"/>
              <w:rPr>
                <w:rFonts w:hint="eastAsia" w:ascii="宋体" w:hAnsi="宋体"/>
                <w:sz w:val="24"/>
              </w:rPr>
            </w:pPr>
            <w:r>
              <w:rPr>
                <w:rFonts w:hint="eastAsia" w:ascii="宋体" w:hAnsi="宋体"/>
                <w:sz w:val="24"/>
              </w:rPr>
              <w:t>讨论课</w:t>
            </w:r>
          </w:p>
        </w:tc>
        <w:tc>
          <w:tcPr>
            <w:tcW w:w="720" w:type="dxa"/>
            <w:noWrap w:val="0"/>
            <w:textDirection w:val="tbRlV"/>
            <w:vAlign w:val="center"/>
          </w:tcPr>
          <w:p>
            <w:pPr>
              <w:spacing w:line="360" w:lineRule="exact"/>
              <w:ind w:left="113" w:right="113"/>
              <w:jc w:val="center"/>
              <w:rPr>
                <w:rFonts w:hint="eastAsia" w:ascii="宋体" w:hAnsi="宋体"/>
                <w:sz w:val="24"/>
              </w:rPr>
            </w:pPr>
            <w:r>
              <w:rPr>
                <w:rFonts w:hint="eastAsia" w:ascii="宋体" w:hAnsi="宋体"/>
                <w:sz w:val="24"/>
              </w:rPr>
              <w:t>实验</w:t>
            </w:r>
          </w:p>
        </w:tc>
        <w:tc>
          <w:tcPr>
            <w:tcW w:w="720" w:type="dxa"/>
            <w:noWrap w:val="0"/>
            <w:textDirection w:val="tbRlV"/>
            <w:vAlign w:val="center"/>
          </w:tcPr>
          <w:p>
            <w:pPr>
              <w:spacing w:line="360" w:lineRule="exact"/>
              <w:ind w:left="240" w:right="113" w:hanging="240" w:hangingChars="100"/>
              <w:jc w:val="center"/>
              <w:rPr>
                <w:rFonts w:hint="eastAsia" w:ascii="宋体" w:hAnsi="宋体"/>
                <w:sz w:val="24"/>
              </w:rPr>
            </w:pPr>
            <w:r>
              <w:rPr>
                <w:rFonts w:hint="eastAsia" w:ascii="宋体" w:hAnsi="宋体"/>
                <w:sz w:val="24"/>
              </w:rPr>
              <w:t>其他教学环节</w:t>
            </w:r>
          </w:p>
        </w:tc>
        <w:tc>
          <w:tcPr>
            <w:tcW w:w="720" w:type="dxa"/>
            <w:noWrap w:val="0"/>
            <w:vAlign w:val="center"/>
          </w:tcPr>
          <w:p>
            <w:pPr>
              <w:spacing w:line="360" w:lineRule="exact"/>
              <w:jc w:val="center"/>
              <w:rPr>
                <w:rFonts w:hint="eastAsia" w:ascii="宋体" w:hAnsi="宋体"/>
                <w:sz w:val="24"/>
              </w:rPr>
            </w:pPr>
            <w:r>
              <w:rPr>
                <w:rFonts w:hint="eastAsia" w:ascii="宋体" w:hAnsi="宋体"/>
                <w:sz w:val="24"/>
              </w:rPr>
              <w:t>小</w:t>
            </w:r>
          </w:p>
          <w:p>
            <w:pPr>
              <w:spacing w:line="360" w:lineRule="exact"/>
              <w:jc w:val="center"/>
              <w:rPr>
                <w:rFonts w:hint="eastAsia" w:ascii="宋体" w:hAnsi="宋体"/>
                <w:sz w:val="24"/>
              </w:rPr>
            </w:pPr>
            <w:r>
              <w:rPr>
                <w:rFonts w:hint="eastAsia" w:ascii="宋体" w:hAnsi="宋体"/>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195" w:type="dxa"/>
            <w:noWrap w:val="0"/>
            <w:vAlign w:val="center"/>
          </w:tcPr>
          <w:p>
            <w:pPr>
              <w:numPr>
                <w:ilvl w:val="0"/>
                <w:numId w:val="0"/>
              </w:numPr>
              <w:spacing w:line="300" w:lineRule="atLeast"/>
              <w:ind w:leftChars="0"/>
              <w:rPr>
                <w:rFonts w:hint="default" w:ascii="Times New Roman" w:hAnsi="Times New Roman" w:cs="Times New Roman" w:eastAsiaTheme="minorEastAsia"/>
                <w:b w:val="0"/>
                <w:bCs w:val="0"/>
                <w:kern w:val="2"/>
                <w:sz w:val="24"/>
                <w:szCs w:val="24"/>
                <w:lang w:val="en-US" w:eastAsia="zh-CN" w:bidi="ar-SA"/>
              </w:rPr>
            </w:pPr>
            <w:r>
              <w:rPr>
                <w:rFonts w:hint="default" w:ascii="Times New Roman" w:hAnsi="Times New Roman" w:cs="Times New Roman" w:eastAsiaTheme="minorEastAsia"/>
                <w:b w:val="0"/>
                <w:bCs w:val="0"/>
                <w:kern w:val="2"/>
                <w:sz w:val="24"/>
                <w:szCs w:val="24"/>
                <w:lang w:val="en-US" w:eastAsia="zh-CN" w:bidi="ar-SA"/>
              </w:rPr>
              <w:t>Chapter I Defining International Economic Law</w:t>
            </w:r>
          </w:p>
          <w:p>
            <w:pPr>
              <w:spacing w:line="360" w:lineRule="exact"/>
              <w:rPr>
                <w:rFonts w:hint="eastAsia" w:ascii="宋体" w:hAnsi="宋体"/>
                <w:sz w:val="24"/>
              </w:rPr>
            </w:pP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7</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sz w:val="24"/>
              </w:rPr>
            </w:pPr>
            <w:r>
              <w:rPr>
                <w:rFonts w:hint="eastAsia" w:ascii="宋体" w:hAnsi="宋体"/>
                <w:sz w:val="24"/>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pStyle w:val="2"/>
              <w:numPr>
                <w:ilvl w:val="0"/>
                <w:numId w:val="0"/>
              </w:numPr>
              <w:rPr>
                <w:rFonts w:hint="default" w:ascii="Times New Roman" w:hAnsi="Times New Roman" w:cs="Times New Roman" w:eastAsiaTheme="minorEastAsia"/>
                <w:b w:val="0"/>
                <w:bCs w:val="0"/>
                <w:kern w:val="2"/>
                <w:sz w:val="24"/>
                <w:szCs w:val="24"/>
                <w:lang w:val="en" w:eastAsia="zh-CN" w:bidi="ar-SA"/>
              </w:rPr>
            </w:pPr>
            <w:r>
              <w:rPr>
                <w:rFonts w:hint="default" w:ascii="Times New Roman" w:hAnsi="Times New Roman" w:cs="Times New Roman"/>
                <w:b w:val="0"/>
                <w:bCs w:val="0"/>
                <w:sz w:val="24"/>
                <w:szCs w:val="24"/>
                <w:lang w:val="en-US" w:eastAsia="zh-CN"/>
              </w:rPr>
              <w:t>Chapt</w:t>
            </w:r>
            <w:r>
              <w:rPr>
                <w:rFonts w:hint="default" w:ascii="Times New Roman" w:hAnsi="Times New Roman" w:cs="Times New Roman" w:eastAsiaTheme="minorEastAsia"/>
                <w:b w:val="0"/>
                <w:bCs w:val="0"/>
                <w:kern w:val="2"/>
                <w:sz w:val="24"/>
                <w:szCs w:val="24"/>
                <w:lang w:val="en-US" w:eastAsia="zh-CN" w:bidi="ar-SA"/>
              </w:rPr>
              <w:t>er II Introduction to International Sale of Goods Law</w:t>
            </w:r>
          </w:p>
          <w:p>
            <w:pPr>
              <w:spacing w:line="360" w:lineRule="exact"/>
              <w:ind w:left="1198" w:leftChars="456" w:hanging="240" w:hangingChars="100"/>
              <w:rPr>
                <w:rFonts w:hint="eastAsia" w:ascii="宋体" w:hAnsi="宋体"/>
                <w:sz w:val="24"/>
              </w:rPr>
            </w:pPr>
          </w:p>
        </w:tc>
        <w:tc>
          <w:tcPr>
            <w:tcW w:w="720" w:type="dxa"/>
            <w:noWrap w:val="0"/>
            <w:vAlign w:val="center"/>
          </w:tcPr>
          <w:p>
            <w:pPr>
              <w:spacing w:line="360" w:lineRule="exact"/>
              <w:jc w:val="center"/>
              <w:rPr>
                <w:rFonts w:hint="default" w:ascii="宋体" w:hAnsi="宋体" w:eastAsiaTheme="minorEastAsia"/>
                <w:sz w:val="24"/>
                <w:lang w:val="en-US" w:eastAsia="zh-CN"/>
              </w:rPr>
            </w:pPr>
            <w:r>
              <w:rPr>
                <w:rFonts w:hint="eastAsia" w:ascii="宋体" w:hAnsi="宋体"/>
                <w:sz w:val="24"/>
                <w:lang w:val="en-US" w:eastAsia="zh-CN"/>
              </w:rPr>
              <w:t>6</w:t>
            </w: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default"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pStyle w:val="12"/>
              <w:spacing w:line="360" w:lineRule="auto"/>
              <w:ind w:left="0" w:leftChars="0" w:firstLine="0" w:firstLineChars="0"/>
              <w:jc w:val="left"/>
              <w:rPr>
                <w:rFonts w:hint="default" w:ascii="Times New Roman" w:hAnsi="Times New Roman" w:cs="Times New Roman" w:eastAsiaTheme="minorEastAsia"/>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Chapter II</w:t>
            </w:r>
            <w:r>
              <w:rPr>
                <w:rFonts w:hint="default" w:ascii="Times New Roman" w:hAnsi="Times New Roman" w:cs="Times New Roman" w:eastAsiaTheme="minorEastAsia"/>
                <w:b w:val="0"/>
                <w:bCs w:val="0"/>
                <w:kern w:val="2"/>
                <w:sz w:val="24"/>
                <w:szCs w:val="24"/>
                <w:lang w:val="en-US" w:eastAsia="zh-CN" w:bidi="ar-SA"/>
              </w:rPr>
              <w:t xml:space="preserve">I </w:t>
            </w:r>
            <w:r>
              <w:rPr>
                <w:rFonts w:hint="eastAsia" w:ascii="Times New Roman" w:hAnsi="Times New Roman" w:cs="Times New Roman" w:eastAsiaTheme="minorEastAsia"/>
                <w:b w:val="0"/>
                <w:bCs w:val="0"/>
                <w:kern w:val="2"/>
                <w:sz w:val="24"/>
                <w:szCs w:val="24"/>
                <w:lang w:val="en-US" w:eastAsia="zh-CN" w:bidi="ar-SA"/>
              </w:rPr>
              <w:t xml:space="preserve"> </w:t>
            </w:r>
            <w:r>
              <w:rPr>
                <w:rFonts w:hint="default" w:ascii="Times New Roman" w:hAnsi="Times New Roman" w:cs="Times New Roman" w:eastAsiaTheme="minorEastAsia"/>
                <w:b w:val="0"/>
                <w:bCs w:val="0"/>
                <w:kern w:val="2"/>
                <w:sz w:val="24"/>
                <w:szCs w:val="24"/>
                <w:lang w:val="en-US" w:eastAsia="zh-CN" w:bidi="ar-SA"/>
              </w:rPr>
              <w:t>International Transportation and Insurance of Cargo</w:t>
            </w:r>
          </w:p>
          <w:p>
            <w:pPr>
              <w:spacing w:line="360" w:lineRule="exact"/>
              <w:rPr>
                <w:rFonts w:hint="eastAsia" w:ascii="宋体" w:hAnsi="宋体"/>
                <w:sz w:val="24"/>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6</w:t>
            </w:r>
          </w:p>
        </w:tc>
        <w:tc>
          <w:tcPr>
            <w:tcW w:w="720" w:type="dxa"/>
            <w:noWrap w:val="0"/>
            <w:vAlign w:val="center"/>
          </w:tcPr>
          <w:p>
            <w:pPr>
              <w:spacing w:line="360" w:lineRule="exact"/>
              <w:jc w:val="center"/>
              <w:rPr>
                <w:rFonts w:hint="eastAsia" w:ascii="宋体" w:hAnsi="宋体" w:eastAsia="宋体"/>
                <w:sz w:val="24"/>
                <w:lang w:val="en-US" w:eastAsia="zh-CN"/>
              </w:rPr>
            </w:pPr>
          </w:p>
        </w:tc>
        <w:tc>
          <w:tcPr>
            <w:tcW w:w="720" w:type="dxa"/>
            <w:noWrap w:val="0"/>
            <w:vAlign w:val="center"/>
          </w:tcPr>
          <w:p>
            <w:pPr>
              <w:spacing w:line="360" w:lineRule="exact"/>
              <w:jc w:val="center"/>
              <w:rPr>
                <w:rFonts w:hint="eastAsia" w:ascii="宋体" w:hAnsi="宋体" w:eastAsia="宋体"/>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keepNext w:val="0"/>
              <w:keepLines w:val="0"/>
              <w:widowControl/>
              <w:numPr>
                <w:ilvl w:val="0"/>
                <w:numId w:val="0"/>
              </w:numPr>
              <w:suppressLineNumbers w:val="0"/>
              <w:jc w:val="left"/>
              <w:rPr>
                <w:rFonts w:hint="eastAsia" w:ascii="Times New Roman" w:hAnsi="Times New Roman" w:cs="Times New Roman" w:eastAsiaTheme="minorEastAsia"/>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Chapter IV</w:t>
            </w:r>
            <w:r>
              <w:rPr>
                <w:rFonts w:hint="default" w:ascii="Times New Roman" w:hAnsi="Times New Roman" w:cs="Times New Roman" w:eastAsiaTheme="minorEastAsia"/>
                <w:b w:val="0"/>
                <w:bCs w:val="0"/>
                <w:kern w:val="2"/>
                <w:sz w:val="24"/>
                <w:szCs w:val="24"/>
                <w:lang w:val="en-US" w:eastAsia="zh-CN" w:bidi="ar-SA"/>
              </w:rPr>
              <w:t xml:space="preserve"> International Protection of Intellectual Property</w:t>
            </w:r>
          </w:p>
          <w:p>
            <w:pPr>
              <w:spacing w:beforeLines="0" w:afterLines="0"/>
              <w:jc w:val="left"/>
              <w:rPr>
                <w:rFonts w:hint="default" w:ascii="Times New Roman" w:hAnsi="Times New Roman" w:cs="Times New Roman"/>
                <w:b w:val="0"/>
                <w:bCs w:val="0"/>
                <w:kern w:val="2"/>
                <w:sz w:val="24"/>
                <w:szCs w:val="24"/>
                <w:lang w:val="en" w:eastAsia="zh-CN" w:bidi="ar-SA"/>
              </w:rPr>
            </w:pPr>
          </w:p>
          <w:p>
            <w:pPr>
              <w:spacing w:line="360" w:lineRule="exact"/>
              <w:rPr>
                <w:rFonts w:hint="eastAsia" w:ascii="宋体" w:hAnsi="宋体"/>
                <w:sz w:val="24"/>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6</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1</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pStyle w:val="12"/>
              <w:spacing w:line="360" w:lineRule="auto"/>
              <w:ind w:left="0" w:leftChars="0" w:firstLine="0" w:firstLineChars="0"/>
              <w:jc w:val="left"/>
              <w:rPr>
                <w:rFonts w:hint="eastAsia" w:ascii="宋体" w:hAnsi="宋体"/>
                <w:sz w:val="24"/>
              </w:rPr>
            </w:pPr>
            <w:r>
              <w:rPr>
                <w:rFonts w:hint="default" w:ascii="Times New Roman" w:hAnsi="Times New Roman" w:eastAsia="StoneSerifStd-Semibold" w:cs="Times New Roman"/>
                <w:sz w:val="24"/>
                <w:szCs w:val="24"/>
                <w:lang w:val="en-US" w:eastAsia="zh-CN"/>
              </w:rPr>
              <w:t>Ch</w:t>
            </w:r>
            <w:r>
              <w:rPr>
                <w:rFonts w:hint="default" w:ascii="Times New Roman" w:hAnsi="Times New Roman" w:cs="Times New Roman" w:eastAsiaTheme="minorEastAsia"/>
                <w:b w:val="0"/>
                <w:bCs w:val="0"/>
                <w:kern w:val="2"/>
                <w:sz w:val="24"/>
                <w:szCs w:val="24"/>
                <w:lang w:val="en-US" w:eastAsia="zh-CN" w:bidi="ar-SA"/>
              </w:rPr>
              <w:t xml:space="preserve">apter V </w:t>
            </w:r>
            <w:r>
              <w:rPr>
                <w:rFonts w:hint="eastAsia" w:ascii="Times New Roman" w:hAnsi="Times New Roman" w:cs="Times New Roman" w:eastAsiaTheme="minorEastAsia"/>
                <w:b w:val="0"/>
                <w:bCs w:val="0"/>
                <w:kern w:val="2"/>
                <w:sz w:val="24"/>
                <w:szCs w:val="24"/>
                <w:lang w:val="en-US" w:eastAsia="zh-CN" w:bidi="ar-SA"/>
              </w:rPr>
              <w:t>International Trade In Services</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6</w:t>
            </w:r>
          </w:p>
        </w:tc>
        <w:tc>
          <w:tcPr>
            <w:tcW w:w="720" w:type="dxa"/>
            <w:noWrap w:val="0"/>
            <w:vAlign w:val="center"/>
          </w:tcPr>
          <w:p>
            <w:pPr>
              <w:spacing w:line="360" w:lineRule="exact"/>
              <w:jc w:val="center"/>
              <w:rPr>
                <w:rFonts w:hint="eastAsia" w:ascii="宋体" w:hAnsi="宋体" w:eastAsia="宋体"/>
                <w:sz w:val="24"/>
                <w:lang w:val="en-US" w:eastAsia="zh-CN"/>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pStyle w:val="12"/>
              <w:spacing w:line="360" w:lineRule="auto"/>
              <w:ind w:left="0" w:leftChars="0" w:firstLine="0" w:firstLineChars="0"/>
              <w:jc w:val="left"/>
              <w:rPr>
                <w:rFonts w:hint="eastAsia" w:ascii="宋体" w:hAnsi="宋体"/>
                <w:sz w:val="24"/>
              </w:rPr>
            </w:pPr>
            <w:r>
              <w:rPr>
                <w:rFonts w:hint="default" w:ascii="Times New Roman" w:hAnsi="Times New Roman" w:eastAsia="宋体" w:cs="Times New Roman"/>
                <w:sz w:val="24"/>
                <w:szCs w:val="24"/>
                <w:lang w:val="en-US" w:eastAsia="zh-CN"/>
              </w:rPr>
              <w:t>Chapt</w:t>
            </w:r>
            <w:r>
              <w:rPr>
                <w:rFonts w:hint="default" w:ascii="Times New Roman" w:hAnsi="Times New Roman" w:cs="Times New Roman" w:eastAsiaTheme="minorEastAsia"/>
                <w:b w:val="0"/>
                <w:bCs w:val="0"/>
                <w:kern w:val="2"/>
                <w:sz w:val="24"/>
                <w:szCs w:val="24"/>
                <w:lang w:val="en-US" w:eastAsia="zh-CN" w:bidi="ar-SA"/>
              </w:rPr>
              <w:t>er VI</w:t>
            </w:r>
            <w:r>
              <w:rPr>
                <w:rFonts w:hint="eastAsia" w:ascii="Times New Roman" w:hAnsi="Times New Roman" w:cs="Times New Roman" w:eastAsiaTheme="minorEastAsia"/>
                <w:b w:val="0"/>
                <w:bCs w:val="0"/>
                <w:kern w:val="2"/>
                <w:sz w:val="24"/>
                <w:szCs w:val="24"/>
                <w:lang w:val="en-US" w:eastAsia="zh-CN" w:bidi="ar-SA"/>
              </w:rPr>
              <w:t xml:space="preserve"> </w:t>
            </w:r>
            <w:r>
              <w:rPr>
                <w:rFonts w:hint="default" w:ascii="Times New Roman" w:hAnsi="Times New Roman" w:cs="Times New Roman" w:eastAsiaTheme="minorEastAsia"/>
                <w:b w:val="0"/>
                <w:bCs w:val="0"/>
                <w:kern w:val="2"/>
                <w:sz w:val="24"/>
                <w:szCs w:val="24"/>
                <w:lang w:val="en-US" w:eastAsia="zh-CN" w:bidi="ar-SA"/>
              </w:rPr>
              <w:t>International Trade and The World Trade Organization</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6</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1</w:t>
            </w:r>
          </w:p>
        </w:tc>
        <w:tc>
          <w:tcPr>
            <w:tcW w:w="720" w:type="dxa"/>
            <w:noWrap w:val="0"/>
            <w:vAlign w:val="center"/>
          </w:tcPr>
          <w:p>
            <w:pPr>
              <w:spacing w:line="360" w:lineRule="exact"/>
              <w:jc w:val="center"/>
              <w:rPr>
                <w:rFonts w:hint="eastAsia" w:ascii="宋体" w:hAnsi="宋体" w:eastAsia="宋体"/>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eastAsiaTheme="minorEastAsia"/>
                <w:sz w:val="24"/>
                <w:lang w:val="en-US" w:eastAsia="zh-CN"/>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spacing w:beforeLines="0" w:afterLines="0"/>
              <w:jc w:val="left"/>
              <w:rPr>
                <w:rFonts w:hint="eastAsia" w:ascii="宋体" w:hAnsi="宋体"/>
                <w:sz w:val="24"/>
              </w:rPr>
            </w:pPr>
            <w:r>
              <w:rPr>
                <w:rFonts w:hint="default" w:ascii="Times New Roman" w:hAnsi="Times New Roman" w:eastAsia="StoneSerifStd-Medium" w:cs="Times New Roman"/>
                <w:color w:val="000000"/>
                <w:sz w:val="24"/>
                <w:szCs w:val="24"/>
                <w:lang w:val="en-US" w:eastAsia="zh-CN"/>
              </w:rPr>
              <w:t xml:space="preserve">Chapter VII </w:t>
            </w:r>
            <w:r>
              <w:rPr>
                <w:rFonts w:hint="default" w:ascii="Times New Roman" w:hAnsi="Times New Roman" w:eastAsia="StoneSerifStd-Medium" w:cs="Times New Roman"/>
                <w:color w:val="000000"/>
                <w:sz w:val="24"/>
                <w:szCs w:val="24"/>
              </w:rPr>
              <w:t>International</w:t>
            </w:r>
            <w:r>
              <w:rPr>
                <w:rFonts w:hint="default" w:ascii="Times New Roman" w:hAnsi="Times New Roman" w:eastAsia="StoneSerifStd-Medium" w:cs="Times New Roman"/>
                <w:color w:val="000000"/>
                <w:sz w:val="24"/>
                <w:szCs w:val="24"/>
                <w:lang w:val="en-US" w:eastAsia="zh-CN"/>
              </w:rPr>
              <w:t xml:space="preserve"> Investment Law</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6</w:t>
            </w: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keepNext w:val="0"/>
              <w:keepLines w:val="0"/>
              <w:widowControl/>
              <w:suppressLineNumbers w:val="0"/>
              <w:jc w:val="left"/>
              <w:rPr>
                <w:rFonts w:hint="eastAsia" w:ascii="黑体" w:hAnsi="黑体" w:eastAsia="黑体"/>
                <w:b/>
                <w:sz w:val="24"/>
                <w:szCs w:val="24"/>
                <w:lang w:val="en-US" w:eastAsia="zh-CN"/>
              </w:rPr>
            </w:pPr>
            <w:r>
              <w:rPr>
                <w:rFonts w:hint="default" w:ascii="Times New Roman" w:hAnsi="Times New Roman" w:eastAsia="宋体" w:cs="Times New Roman"/>
                <w:sz w:val="24"/>
                <w:szCs w:val="24"/>
                <w:lang w:val="en-US" w:eastAsia="zh-CN"/>
              </w:rPr>
              <w:t xml:space="preserve">Chapter VIII </w:t>
            </w:r>
            <w:r>
              <w:rPr>
                <w:rFonts w:hint="default" w:ascii="Times New Roman" w:hAnsi="Times New Roman" w:eastAsia="AGaramondPro-Regular" w:cs="Times New Roman"/>
                <w:color w:val="231F20"/>
                <w:kern w:val="0"/>
                <w:sz w:val="24"/>
                <w:szCs w:val="24"/>
                <w:lang w:val="en-US" w:eastAsia="zh-CN" w:bidi="ar"/>
              </w:rPr>
              <w:t>International Tax Law</w:t>
            </w:r>
          </w:p>
          <w:p>
            <w:pPr>
              <w:spacing w:line="360" w:lineRule="exact"/>
              <w:rPr>
                <w:rFonts w:hint="eastAsia" w:ascii="宋体" w:hAnsi="宋体"/>
                <w:sz w:val="24"/>
              </w:rPr>
            </w:pPr>
          </w:p>
        </w:tc>
        <w:tc>
          <w:tcPr>
            <w:tcW w:w="720" w:type="dxa"/>
            <w:noWrap w:val="0"/>
            <w:vAlign w:val="center"/>
          </w:tcPr>
          <w:p>
            <w:pPr>
              <w:spacing w:line="360" w:lineRule="exact"/>
              <w:jc w:val="center"/>
              <w:rPr>
                <w:rFonts w:hint="default" w:ascii="宋体" w:hAnsi="宋体" w:eastAsiaTheme="minorEastAsia"/>
                <w:sz w:val="24"/>
                <w:lang w:val="en-US" w:eastAsia="zh-CN"/>
              </w:rPr>
            </w:pPr>
            <w:r>
              <w:rPr>
                <w:rFonts w:hint="eastAsia" w:ascii="宋体" w:hAnsi="宋体"/>
                <w:sz w:val="24"/>
                <w:lang w:val="en-US" w:eastAsia="zh-CN"/>
              </w:rPr>
              <w:t>3</w:t>
            </w:r>
          </w:p>
        </w:tc>
        <w:tc>
          <w:tcPr>
            <w:tcW w:w="720" w:type="dxa"/>
            <w:noWrap w:val="0"/>
            <w:vAlign w:val="center"/>
          </w:tcPr>
          <w:p>
            <w:pPr>
              <w:spacing w:line="360" w:lineRule="exact"/>
              <w:jc w:val="center"/>
              <w:rPr>
                <w:rFonts w:hint="eastAsia" w:ascii="宋体" w:hAnsi="宋体" w:eastAsiaTheme="minorEastAsia"/>
                <w:sz w:val="24"/>
                <w:lang w:val="en-US" w:eastAsia="zh-CN"/>
              </w:rPr>
            </w:pPr>
          </w:p>
        </w:tc>
        <w:tc>
          <w:tcPr>
            <w:tcW w:w="720" w:type="dxa"/>
            <w:noWrap w:val="0"/>
            <w:vAlign w:val="center"/>
          </w:tcPr>
          <w:p>
            <w:pPr>
              <w:spacing w:line="360" w:lineRule="exact"/>
              <w:jc w:val="center"/>
              <w:rPr>
                <w:rFonts w:hint="eastAsia" w:ascii="宋体" w:hAnsi="宋体" w:eastAsia="宋体"/>
                <w:sz w:val="24"/>
                <w:lang w:val="en-US" w:eastAsia="zh-CN"/>
              </w:rPr>
            </w:pP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center"/>
          </w:tcPr>
          <w:p>
            <w:pPr>
              <w:pStyle w:val="12"/>
              <w:spacing w:line="360" w:lineRule="auto"/>
              <w:ind w:left="0" w:leftChars="0" w:firstLine="0" w:firstLineChars="0"/>
              <w:jc w:val="left"/>
              <w:rPr>
                <w:rFonts w:hint="default" w:ascii="Times New Roman" w:hAnsi="Times New Roman" w:eastAsia="MyriadPro-Semibold" w:cs="Times New Roman"/>
                <w:sz w:val="24"/>
                <w:szCs w:val="24"/>
              </w:rPr>
            </w:pPr>
            <w:r>
              <w:rPr>
                <w:rFonts w:hint="default" w:ascii="Times New Roman" w:hAnsi="Times New Roman" w:eastAsia="MyriadPro-Semibold" w:cs="Times New Roman"/>
                <w:sz w:val="24"/>
                <w:szCs w:val="24"/>
                <w:lang w:val="en-US" w:eastAsia="zh-CN"/>
              </w:rPr>
              <w:t>Chapt</w:t>
            </w:r>
            <w:r>
              <w:rPr>
                <w:rFonts w:hint="default" w:ascii="Times New Roman" w:hAnsi="Times New Roman" w:eastAsia="宋体" w:cs="Times New Roman"/>
                <w:kern w:val="2"/>
                <w:sz w:val="24"/>
                <w:szCs w:val="24"/>
                <w:lang w:val="en-US" w:eastAsia="zh-CN" w:bidi="ar-SA"/>
              </w:rPr>
              <w:t>er VIIII</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Dispute Settlement System for International Trade</w:t>
            </w:r>
          </w:p>
          <w:p>
            <w:pPr>
              <w:spacing w:line="360" w:lineRule="exact"/>
              <w:rPr>
                <w:rFonts w:hint="eastAsia" w:ascii="宋体" w:hAnsi="宋体"/>
                <w:sz w:val="24"/>
              </w:rPr>
            </w:pP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3</w:t>
            </w:r>
          </w:p>
        </w:tc>
        <w:tc>
          <w:tcPr>
            <w:tcW w:w="720" w:type="dxa"/>
            <w:noWrap w:val="0"/>
            <w:vAlign w:val="center"/>
          </w:tcPr>
          <w:p>
            <w:pPr>
              <w:spacing w:line="360" w:lineRule="exact"/>
              <w:jc w:val="center"/>
              <w:rPr>
                <w:rFonts w:hint="eastAsia" w:ascii="宋体" w:hAnsi="宋体" w:eastAsiaTheme="minorEastAsia"/>
                <w:sz w:val="24"/>
                <w:lang w:val="en-US" w:eastAsia="zh-CN"/>
              </w:rPr>
            </w:pPr>
          </w:p>
        </w:tc>
        <w:tc>
          <w:tcPr>
            <w:tcW w:w="720" w:type="dxa"/>
            <w:noWrap w:val="0"/>
            <w:vAlign w:val="center"/>
          </w:tcPr>
          <w:p>
            <w:pPr>
              <w:spacing w:line="360" w:lineRule="exact"/>
              <w:jc w:val="center"/>
              <w:rPr>
                <w:rFonts w:hint="eastAsia" w:ascii="宋体" w:hAnsi="宋体"/>
                <w:sz w:val="24"/>
              </w:rPr>
            </w:pPr>
            <w:r>
              <w:rPr>
                <w:rFonts w:hint="eastAsia" w:ascii="宋体" w:hAnsi="宋体"/>
                <w:sz w:val="24"/>
              </w:rPr>
              <w:t>1</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default" w:ascii="宋体" w:hAnsi="宋体" w:eastAsiaTheme="minorEastAsia"/>
                <w:sz w:val="24"/>
                <w:lang w:val="en-US" w:eastAsia="zh-CN"/>
              </w:rPr>
            </w:pPr>
            <w:r>
              <w:rPr>
                <w:rFonts w:hint="eastAsia" w:ascii="宋体" w:hAnsi="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5" w:type="dxa"/>
            <w:noWrap w:val="0"/>
            <w:vAlign w:val="top"/>
          </w:tcPr>
          <w:p>
            <w:pPr>
              <w:spacing w:line="360" w:lineRule="exact"/>
              <w:ind w:firstLine="480" w:firstLineChars="200"/>
              <w:rPr>
                <w:rFonts w:hint="eastAsia" w:ascii="宋体" w:hAnsi="宋体"/>
                <w:sz w:val="24"/>
              </w:rPr>
            </w:pPr>
            <w:r>
              <w:rPr>
                <w:rFonts w:hint="eastAsia" w:ascii="宋体" w:hAnsi="宋体"/>
                <w:sz w:val="24"/>
              </w:rPr>
              <w:t>合计</w:t>
            </w:r>
          </w:p>
        </w:tc>
        <w:tc>
          <w:tcPr>
            <w:tcW w:w="720" w:type="dxa"/>
            <w:noWrap w:val="0"/>
            <w:vAlign w:val="center"/>
          </w:tcPr>
          <w:p>
            <w:pPr>
              <w:spacing w:line="360" w:lineRule="exact"/>
              <w:jc w:val="center"/>
              <w:rPr>
                <w:rFonts w:hint="default" w:ascii="宋体" w:hAnsi="宋体" w:eastAsiaTheme="minorEastAsia"/>
                <w:sz w:val="24"/>
                <w:lang w:val="en-US" w:eastAsia="zh-CN"/>
              </w:rPr>
            </w:pPr>
            <w:r>
              <w:rPr>
                <w:rFonts w:hint="eastAsia" w:ascii="宋体" w:hAnsi="宋体"/>
                <w:sz w:val="24"/>
                <w:lang w:val="en-US" w:eastAsia="zh-CN"/>
              </w:rPr>
              <w:t>19</w:t>
            </w:r>
          </w:p>
        </w:tc>
        <w:tc>
          <w:tcPr>
            <w:tcW w:w="720" w:type="dxa"/>
            <w:noWrap w:val="0"/>
            <w:vAlign w:val="center"/>
          </w:tcPr>
          <w:p>
            <w:pPr>
              <w:spacing w:line="360" w:lineRule="exact"/>
              <w:jc w:val="center"/>
              <w:rPr>
                <w:rFonts w:hint="default" w:ascii="宋体" w:hAnsi="宋体" w:eastAsiaTheme="minorEastAsia"/>
                <w:sz w:val="24"/>
                <w:lang w:val="en-US" w:eastAsia="zh-CN"/>
              </w:rPr>
            </w:pPr>
            <w:r>
              <w:rPr>
                <w:rFonts w:hint="eastAsia" w:ascii="宋体" w:hAnsi="宋体"/>
                <w:sz w:val="24"/>
                <w:lang w:val="en-US" w:eastAsia="zh-CN"/>
              </w:rPr>
              <w:t>2</w:t>
            </w:r>
          </w:p>
        </w:tc>
        <w:tc>
          <w:tcPr>
            <w:tcW w:w="720" w:type="dxa"/>
            <w:noWrap w:val="0"/>
            <w:vAlign w:val="center"/>
          </w:tcPr>
          <w:p>
            <w:pPr>
              <w:spacing w:line="360" w:lineRule="exact"/>
              <w:jc w:val="center"/>
              <w:rPr>
                <w:rFonts w:hint="default" w:ascii="宋体" w:hAnsi="宋体" w:eastAsiaTheme="minorEastAsia"/>
                <w:sz w:val="24"/>
                <w:lang w:val="en-US" w:eastAsia="zh-CN"/>
              </w:rPr>
            </w:pPr>
            <w:r>
              <w:rPr>
                <w:rFonts w:hint="eastAsia" w:ascii="宋体" w:hAnsi="宋体"/>
                <w:sz w:val="24"/>
                <w:lang w:val="en-US" w:eastAsia="zh-CN"/>
              </w:rPr>
              <w:t>10</w:t>
            </w:r>
          </w:p>
        </w:tc>
        <w:tc>
          <w:tcPr>
            <w:tcW w:w="720" w:type="dxa"/>
            <w:noWrap w:val="0"/>
            <w:vAlign w:val="center"/>
          </w:tcPr>
          <w:p>
            <w:pPr>
              <w:spacing w:line="360" w:lineRule="exact"/>
              <w:jc w:val="center"/>
              <w:rPr>
                <w:rFonts w:hint="eastAsia" w:ascii="宋体" w:hAnsi="宋体"/>
                <w:sz w:val="24"/>
              </w:rPr>
            </w:pPr>
          </w:p>
        </w:tc>
        <w:tc>
          <w:tcPr>
            <w:tcW w:w="720" w:type="dxa"/>
            <w:noWrap w:val="0"/>
            <w:vAlign w:val="center"/>
          </w:tcPr>
          <w:p>
            <w:pPr>
              <w:spacing w:line="360" w:lineRule="exact"/>
              <w:jc w:val="center"/>
              <w:rPr>
                <w:rFonts w:hint="eastAsia" w:ascii="宋体" w:hAnsi="宋体" w:eastAsiaTheme="minorEastAsia"/>
                <w:sz w:val="24"/>
                <w:lang w:val="en-US" w:eastAsia="zh-CN"/>
              </w:rPr>
            </w:pPr>
            <w:r>
              <w:rPr>
                <w:rFonts w:hint="eastAsia" w:ascii="宋体" w:hAnsi="宋体"/>
                <w:sz w:val="24"/>
                <w:lang w:val="en-US" w:eastAsia="zh-CN"/>
              </w:rPr>
              <w:t>1</w:t>
            </w:r>
          </w:p>
        </w:tc>
        <w:tc>
          <w:tcPr>
            <w:tcW w:w="720" w:type="dxa"/>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sz w:val="24"/>
                <w:lang w:val="en-US" w:eastAsia="zh-CN"/>
              </w:rPr>
              <w:t>64</w:t>
            </w:r>
          </w:p>
        </w:tc>
      </w:tr>
    </w:tbl>
    <w:p>
      <w:pPr>
        <w:spacing w:line="360" w:lineRule="exact"/>
        <w:rPr>
          <w:rFonts w:hint="eastAsia" w:ascii="黑体" w:hAnsi="黑体" w:eastAsia="黑体"/>
          <w:b/>
          <w:sz w:val="24"/>
        </w:rPr>
      </w:pPr>
    </w:p>
    <w:p>
      <w:pPr>
        <w:spacing w:line="360" w:lineRule="exact"/>
        <w:ind w:firstLine="482" w:firstLineChars="200"/>
        <w:rPr>
          <w:rFonts w:hint="eastAsia" w:ascii="黑体" w:hAnsi="黑体" w:eastAsia="黑体"/>
          <w:b/>
          <w:sz w:val="24"/>
        </w:rPr>
      </w:pPr>
      <w:r>
        <w:rPr>
          <w:rFonts w:hint="eastAsia" w:ascii="黑体" w:hAnsi="黑体" w:eastAsia="黑体"/>
          <w:b/>
          <w:sz w:val="24"/>
        </w:rPr>
        <w:t>六、推荐教材及教学参考书</w:t>
      </w:r>
    </w:p>
    <w:p>
      <w:pPr>
        <w:spacing w:line="360" w:lineRule="exact"/>
        <w:jc w:val="both"/>
        <w:rPr>
          <w:rFonts w:hint="default" w:ascii="Times New Roman" w:hAnsi="Times New Roman" w:cs="Times New Roman"/>
          <w:b/>
          <w:bCs/>
          <w:sz w:val="24"/>
          <w:szCs w:val="24"/>
        </w:rPr>
      </w:pPr>
      <w:r>
        <w:rPr>
          <w:rFonts w:hint="eastAsia" w:ascii="Times New Roman" w:hAnsi="Times New Roman" w:cs="Times New Roman"/>
          <w:b/>
          <w:bCs/>
          <w:sz w:val="24"/>
          <w:szCs w:val="24"/>
          <w:lang w:eastAsia="zh-CN"/>
        </w:rPr>
        <w:t>（一）</w:t>
      </w:r>
      <w:r>
        <w:rPr>
          <w:rFonts w:hint="default" w:ascii="Times New Roman" w:hAnsi="Times New Roman" w:cs="Times New Roman"/>
          <w:b/>
          <w:bCs/>
          <w:sz w:val="24"/>
          <w:szCs w:val="24"/>
        </w:rPr>
        <w:t>主讲教材</w:t>
      </w:r>
    </w:p>
    <w:p>
      <w:pPr>
        <w:keepNext w:val="0"/>
        <w:keepLines w:val="0"/>
        <w:widowControl/>
        <w:numPr>
          <w:ilvl w:val="0"/>
          <w:numId w:val="25"/>
        </w:numPr>
        <w:suppressLineNumbers w:val="0"/>
        <w:ind w:left="425" w:leftChars="0" w:hanging="425" w:firstLineChars="0"/>
        <w:jc w:val="both"/>
        <w:rPr>
          <w:rFonts w:hint="default" w:ascii="Times New Roman" w:hAnsi="Times New Roman" w:eastAsia="ClassicalGaramondBT-Roman"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温融，袁振华，国际经济法（双语），北京，清华大学出版社2021年版。</w:t>
      </w:r>
    </w:p>
    <w:p>
      <w:pPr>
        <w:keepNext w:val="0"/>
        <w:keepLines w:val="0"/>
        <w:widowControl/>
        <w:numPr>
          <w:ilvl w:val="0"/>
          <w:numId w:val="25"/>
        </w:numPr>
        <w:suppressLineNumbers w:val="0"/>
        <w:ind w:left="425" w:leftChars="0" w:hanging="425" w:firstLineChars="0"/>
        <w:jc w:val="both"/>
        <w:rPr>
          <w:rFonts w:hint="default" w:ascii="Times New Roman" w:hAnsi="Times New Roman" w:eastAsia="ClassicalGaramondBT-Roman"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M Herdegen, Principles of International Economic Law (2016, Oxford University Press)</w:t>
      </w:r>
    </w:p>
    <w:p>
      <w:pPr>
        <w:keepNext w:val="0"/>
        <w:keepLines w:val="0"/>
        <w:widowControl/>
        <w:numPr>
          <w:ilvl w:val="0"/>
          <w:numId w:val="25"/>
        </w:numPr>
        <w:suppressLineNumbers w:val="0"/>
        <w:ind w:left="425" w:leftChars="0" w:hanging="425" w:firstLineChars="0"/>
        <w:jc w:val="both"/>
        <w:rPr>
          <w:rFonts w:hint="default" w:ascii="Times New Roman" w:hAnsi="Times New Roman" w:eastAsia="ClassicalGaramondBT-Roman"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Peter Van den Bossche and Werner Zdouc ,The Law and Policy of The World Trade Organization (Cambridge:Cambridge University Press ,2013)</w:t>
      </w:r>
    </w:p>
    <w:p>
      <w:pPr>
        <w:keepNext w:val="0"/>
        <w:keepLines w:val="0"/>
        <w:widowControl/>
        <w:numPr>
          <w:ilvl w:val="0"/>
          <w:numId w:val="25"/>
        </w:numPr>
        <w:suppressLineNumbers w:val="0"/>
        <w:ind w:left="425" w:leftChars="0" w:hanging="425" w:firstLineChars="0"/>
        <w:jc w:val="both"/>
        <w:rPr>
          <w:rFonts w:hint="default" w:ascii="Times New Roman" w:hAnsi="Times New Roman" w:eastAsia="ClassicalGaramondBT-Roman"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Martin Dixon，Robert McCorquodale，Sarah Williams，Cases &amp; Materials on International Law，（Oxford:Oxford University Press,2011）</w:t>
      </w:r>
    </w:p>
    <w:p>
      <w:pPr>
        <w:keepNext w:val="0"/>
        <w:keepLines w:val="0"/>
        <w:widowControl/>
        <w:numPr>
          <w:ilvl w:val="0"/>
          <w:numId w:val="25"/>
        </w:numPr>
        <w:suppressLineNumbers w:val="0"/>
        <w:ind w:left="425" w:leftChars="0" w:hanging="425" w:firstLineChars="0"/>
        <w:jc w:val="both"/>
        <w:rPr>
          <w:rFonts w:hint="default" w:ascii="Times New Roman" w:hAnsi="Times New Roman" w:eastAsia="ClassicalGaramondBT-Roman"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An CHEN,The Voice from China An CHEN on International Economic Law(Springer2013)</w:t>
      </w:r>
    </w:p>
    <w:p>
      <w:pPr>
        <w:keepNext w:val="0"/>
        <w:keepLines w:val="0"/>
        <w:widowControl/>
        <w:numPr>
          <w:ilvl w:val="0"/>
          <w:numId w:val="25"/>
        </w:numPr>
        <w:suppressLineNumbers w:val="0"/>
        <w:ind w:left="425" w:leftChars="0" w:hanging="425" w:firstLineChars="0"/>
        <w:jc w:val="both"/>
        <w:rPr>
          <w:rFonts w:hint="default" w:ascii="Times New Roman" w:hAnsi="Times New Roman" w:eastAsia="ClassicalGaramondBT-Roman"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Peter Van den Bossche and Werner Zdouc ,The Law and Policy of The World Trade Organization (Cambridge:Cambridge University Press ,2013)</w:t>
      </w:r>
    </w:p>
    <w:p>
      <w:pPr>
        <w:keepNext w:val="0"/>
        <w:keepLines w:val="0"/>
        <w:widowControl/>
        <w:numPr>
          <w:ilvl w:val="0"/>
          <w:numId w:val="25"/>
        </w:numPr>
        <w:suppressLineNumbers w:val="0"/>
        <w:ind w:left="425" w:leftChars="0" w:hanging="425" w:firstLineChars="0"/>
        <w:jc w:val="both"/>
        <w:rPr>
          <w:rFonts w:hint="default" w:ascii="Times New Roman" w:hAnsi="Times New Roman" w:eastAsia="ClassicalGaramondBT-Roman"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 xml:space="preserve"> Ray August, Don Mayer and Michael Bixby,International Business Law Text, Cases and Readings,(London:6thEdition,Pearson Education Limited 2013</w:t>
      </w:r>
      <w:r>
        <w:rPr>
          <w:rFonts w:hint="eastAsia" w:ascii="Times New Roman" w:hAnsi="Times New Roman" w:eastAsia="ClassicalGaramondBT-Roman" w:cs="Times New Roman"/>
          <w:color w:val="231F20"/>
          <w:kern w:val="0"/>
          <w:sz w:val="24"/>
          <w:szCs w:val="24"/>
          <w:lang w:val="en-US" w:eastAsia="zh-CN" w:bidi="ar"/>
        </w:rPr>
        <w:t>)</w:t>
      </w:r>
    </w:p>
    <w:p>
      <w:pPr>
        <w:numPr>
          <w:ilvl w:val="0"/>
          <w:numId w:val="25"/>
        </w:numPr>
        <w:spacing w:beforeLines="0" w:afterLines="0"/>
        <w:ind w:left="425" w:leftChars="0" w:hanging="425" w:firstLineChars="0"/>
        <w:jc w:val="both"/>
        <w:rPr>
          <w:rFonts w:hint="default" w:ascii="Times New Roman" w:hAnsi="Times New Roman" w:eastAsia="CalistoMT" w:cs="Times New Roman"/>
          <w:b w:val="0"/>
          <w:bCs w:val="0"/>
          <w:sz w:val="24"/>
          <w:szCs w:val="24"/>
          <w:lang w:val="en-US" w:eastAsia="zh-CN"/>
        </w:rPr>
      </w:pPr>
      <w:r>
        <w:rPr>
          <w:rFonts w:hint="default" w:ascii="Times New Roman" w:hAnsi="Times New Roman" w:eastAsia="BaskervilleMT" w:cs="Times New Roman"/>
          <w:b w:val="0"/>
          <w:bCs w:val="0"/>
          <w:sz w:val="24"/>
          <w:szCs w:val="24"/>
        </w:rPr>
        <w:t>JOHN H. JACKSON</w:t>
      </w:r>
      <w:r>
        <w:rPr>
          <w:rFonts w:hint="default" w:ascii="Times New Roman" w:hAnsi="Times New Roman" w:eastAsia="宋体" w:cs="Times New Roman"/>
          <w:b w:val="0"/>
          <w:bCs w:val="0"/>
          <w:sz w:val="24"/>
          <w:szCs w:val="24"/>
          <w:lang w:eastAsia="zh-CN"/>
        </w:rPr>
        <w:t>，</w:t>
      </w:r>
      <w:r>
        <w:rPr>
          <w:rFonts w:hint="default" w:ascii="Times New Roman" w:hAnsi="Times New Roman" w:eastAsia="BaskervilleMT-Bold" w:cs="Times New Roman"/>
          <w:b w:val="0"/>
          <w:bCs w:val="0"/>
          <w:sz w:val="24"/>
          <w:szCs w:val="24"/>
        </w:rPr>
        <w:t>S</w:t>
      </w:r>
      <w:r>
        <w:rPr>
          <w:rFonts w:hint="default" w:ascii="Times New Roman" w:hAnsi="Times New Roman" w:eastAsia="BaskervilleMT-Bold" w:cs="Times New Roman"/>
          <w:b w:val="0"/>
          <w:bCs w:val="0"/>
          <w:i/>
          <w:iCs/>
          <w:sz w:val="24"/>
          <w:szCs w:val="24"/>
        </w:rPr>
        <w:t>overeignty, the WTO and</w:t>
      </w:r>
      <w:r>
        <w:rPr>
          <w:rFonts w:hint="default" w:ascii="Times New Roman" w:hAnsi="Times New Roman" w:eastAsia="宋体" w:cs="Times New Roman"/>
          <w:b w:val="0"/>
          <w:bCs w:val="0"/>
          <w:i/>
          <w:iCs/>
          <w:sz w:val="24"/>
          <w:szCs w:val="24"/>
          <w:lang w:val="en-US" w:eastAsia="zh-CN"/>
        </w:rPr>
        <w:t xml:space="preserve"> </w:t>
      </w:r>
      <w:r>
        <w:rPr>
          <w:rFonts w:hint="default" w:ascii="Times New Roman" w:hAnsi="Times New Roman" w:eastAsia="BaskervilleMT-Bold" w:cs="Times New Roman"/>
          <w:b w:val="0"/>
          <w:bCs w:val="0"/>
          <w:i/>
          <w:iCs/>
          <w:sz w:val="24"/>
          <w:szCs w:val="24"/>
        </w:rPr>
        <w:t>Changing Fundamentals of</w:t>
      </w:r>
      <w:r>
        <w:rPr>
          <w:rFonts w:hint="default" w:ascii="Times New Roman" w:hAnsi="Times New Roman" w:eastAsia="宋体" w:cs="Times New Roman"/>
          <w:b w:val="0"/>
          <w:bCs w:val="0"/>
          <w:i/>
          <w:iCs/>
          <w:sz w:val="24"/>
          <w:szCs w:val="24"/>
          <w:lang w:val="en-US" w:eastAsia="zh-CN"/>
        </w:rPr>
        <w:t xml:space="preserve"> </w:t>
      </w:r>
      <w:r>
        <w:rPr>
          <w:rFonts w:hint="default" w:ascii="Times New Roman" w:hAnsi="Times New Roman" w:eastAsia="BaskervilleMT-Bold" w:cs="Times New Roman"/>
          <w:b w:val="0"/>
          <w:bCs w:val="0"/>
          <w:i/>
          <w:iCs/>
          <w:sz w:val="24"/>
          <w:szCs w:val="24"/>
        </w:rPr>
        <w:t>International Law</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lang w:val="en-US" w:eastAsia="zh-CN"/>
        </w:rPr>
        <w:t>(</w:t>
      </w:r>
      <w:r>
        <w:rPr>
          <w:rFonts w:hint="default" w:ascii="Times New Roman" w:hAnsi="Times New Roman" w:eastAsia="CalistoMT" w:cs="Times New Roman"/>
          <w:b w:val="0"/>
          <w:bCs w:val="0"/>
          <w:sz w:val="24"/>
          <w:szCs w:val="24"/>
          <w:lang w:val="en-US" w:eastAsia="zh-CN"/>
        </w:rPr>
        <w:t>Cambridge：</w:t>
      </w:r>
      <w:r>
        <w:rPr>
          <w:rFonts w:hint="default" w:ascii="Times New Roman" w:hAnsi="Times New Roman" w:eastAsia="CalistoMT" w:cs="Times New Roman"/>
          <w:b w:val="0"/>
          <w:bCs w:val="0"/>
          <w:sz w:val="24"/>
          <w:szCs w:val="24"/>
        </w:rPr>
        <w:t>Cambridge University Press</w:t>
      </w:r>
      <w:r>
        <w:rPr>
          <w:rFonts w:hint="default" w:ascii="Times New Roman" w:hAnsi="Times New Roman" w:eastAsia="CalistoMT" w:cs="Times New Roman"/>
          <w:b w:val="0"/>
          <w:bCs w:val="0"/>
          <w:sz w:val="24"/>
          <w:szCs w:val="24"/>
          <w:lang w:val="en-US" w:eastAsia="zh-CN"/>
        </w:rPr>
        <w:t xml:space="preserve"> 2006).</w:t>
      </w:r>
    </w:p>
    <w:p>
      <w:pPr>
        <w:numPr>
          <w:ilvl w:val="0"/>
          <w:numId w:val="25"/>
        </w:numPr>
        <w:tabs>
          <w:tab w:val="left" w:pos="312"/>
        </w:tabs>
        <w:ind w:left="425" w:leftChars="0" w:hanging="425" w:firstLineChars="0"/>
        <w:jc w:val="both"/>
        <w:rPr>
          <w:rFonts w:hint="default" w:ascii="Times New Roman" w:hAnsi="Times New Roman" w:eastAsia="BaskervilleMT-Bold" w:cs="Times New Roman"/>
          <w:b w:val="0"/>
          <w:bCs w:val="0"/>
          <w:sz w:val="24"/>
          <w:szCs w:val="24"/>
          <w:lang w:val="en-US" w:eastAsia="zh-CN"/>
        </w:rPr>
      </w:pPr>
      <w:r>
        <w:rPr>
          <w:rFonts w:hint="default" w:ascii="Times New Roman" w:hAnsi="Times New Roman" w:eastAsia="CalistoMT" w:cs="Times New Roman"/>
          <w:b w:val="0"/>
          <w:bCs w:val="0"/>
          <w:sz w:val="24"/>
          <w:szCs w:val="24"/>
          <w:lang w:val="en-US" w:eastAsia="zh-CN"/>
        </w:rPr>
        <w:t>Asif H. Qureshi,</w:t>
      </w:r>
      <w:r>
        <w:rPr>
          <w:rFonts w:hint="eastAsia" w:ascii="Times New Roman" w:hAnsi="Times New Roman" w:eastAsia="CalistoMT" w:cs="Times New Roman"/>
          <w:b w:val="0"/>
          <w:bCs w:val="0"/>
          <w:i/>
          <w:iCs/>
          <w:sz w:val="24"/>
          <w:szCs w:val="24"/>
          <w:lang w:val="en-US" w:eastAsia="zh-CN"/>
        </w:rPr>
        <w:t>I</w:t>
      </w:r>
      <w:r>
        <w:rPr>
          <w:rFonts w:hint="default" w:ascii="Times New Roman" w:hAnsi="Times New Roman" w:eastAsia="CalistoMT" w:cs="Times New Roman"/>
          <w:b w:val="0"/>
          <w:bCs w:val="0"/>
          <w:i/>
          <w:iCs/>
          <w:sz w:val="24"/>
          <w:szCs w:val="24"/>
          <w:lang w:val="en-US" w:eastAsia="zh-CN"/>
        </w:rPr>
        <w:t>nterpreting WTO Agreements: Problems and Perspectives</w:t>
      </w:r>
      <w:r>
        <w:rPr>
          <w:rFonts w:hint="default" w:ascii="Times New Roman" w:hAnsi="Times New Roman" w:eastAsia="CalistoMT" w:cs="Times New Roman"/>
          <w:b w:val="0"/>
          <w:bCs w:val="0"/>
          <w:sz w:val="24"/>
          <w:szCs w:val="24"/>
          <w:lang w:val="en-US" w:eastAsia="zh-CN"/>
        </w:rPr>
        <w:t xml:space="preserve"> (Cambridge ：</w:t>
      </w:r>
      <w:r>
        <w:rPr>
          <w:rFonts w:hint="default" w:ascii="Times New Roman" w:hAnsi="Times New Roman" w:eastAsia="CalistoMT" w:cs="Times New Roman"/>
          <w:b w:val="0"/>
          <w:bCs w:val="0"/>
          <w:sz w:val="24"/>
          <w:szCs w:val="24"/>
        </w:rPr>
        <w:t>Cambridge University Press</w:t>
      </w:r>
      <w:r>
        <w:rPr>
          <w:rFonts w:hint="default" w:ascii="Times New Roman" w:hAnsi="Times New Roman" w:eastAsia="CalistoMT" w:cs="Times New Roman"/>
          <w:b w:val="0"/>
          <w:bCs w:val="0"/>
          <w:sz w:val="24"/>
          <w:szCs w:val="24"/>
          <w:lang w:val="en-US" w:eastAsia="zh-CN"/>
        </w:rPr>
        <w:t xml:space="preserve"> 2006).</w:t>
      </w:r>
    </w:p>
    <w:p>
      <w:pPr>
        <w:keepNext w:val="0"/>
        <w:keepLines w:val="0"/>
        <w:widowControl/>
        <w:numPr>
          <w:ilvl w:val="0"/>
          <w:numId w:val="25"/>
        </w:numPr>
        <w:suppressLineNumbers w:val="0"/>
        <w:ind w:left="425" w:leftChars="0" w:hanging="425" w:firstLineChars="0"/>
        <w:jc w:val="both"/>
        <w:rPr>
          <w:rFonts w:hint="default" w:ascii="Times New Roman" w:hAnsi="Times New Roman" w:eastAsia="BaskervilleMT-Bold" w:cs="Times New Roman"/>
          <w:b w:val="0"/>
          <w:bCs w:val="0"/>
          <w:sz w:val="24"/>
          <w:szCs w:val="24"/>
          <w:lang w:val="en-US" w:eastAsia="zh-CN"/>
        </w:rPr>
      </w:pPr>
      <w:r>
        <w:rPr>
          <w:rFonts w:hint="eastAsia" w:ascii="Times New Roman" w:hAnsi="Times New Roman" w:eastAsia="ClassicalGaramondBT-Roman" w:cs="Times New Roman"/>
          <w:color w:val="231F20"/>
          <w:kern w:val="0"/>
          <w:sz w:val="24"/>
          <w:szCs w:val="24"/>
          <w:lang w:val="en-US" w:eastAsia="zh-CN" w:bidi="ar"/>
        </w:rPr>
        <w:t xml:space="preserve">Eun Sup Lee，International Trade </w:t>
      </w:r>
      <w:r>
        <w:rPr>
          <w:rFonts w:hint="default" w:ascii="Times New Roman" w:hAnsi="Times New Roman" w:eastAsia="ClassicalGaramondBT-Roman" w:cs="Times New Roman"/>
          <w:color w:val="231F20"/>
          <w:kern w:val="0"/>
          <w:sz w:val="24"/>
          <w:szCs w:val="24"/>
          <w:lang w:val="en-US" w:eastAsia="zh-CN" w:bidi="ar"/>
        </w:rPr>
        <w:t>under the WTO Mechanism</w:t>
      </w:r>
      <w:r>
        <w:rPr>
          <w:rFonts w:hint="eastAsia" w:ascii="Times New Roman" w:hAnsi="Times New Roman" w:eastAsia="ClassicalGaramondBT-Roman" w:cs="Times New Roman"/>
          <w:color w:val="231F20"/>
          <w:kern w:val="0"/>
          <w:sz w:val="24"/>
          <w:szCs w:val="24"/>
          <w:lang w:val="en-US" w:eastAsia="zh-CN" w:bidi="ar"/>
        </w:rPr>
        <w:t>，（New York:Springer 2012）</w:t>
      </w:r>
    </w:p>
    <w:p>
      <w:pPr>
        <w:numPr>
          <w:ilvl w:val="0"/>
          <w:numId w:val="0"/>
        </w:numPr>
        <w:spacing w:line="360" w:lineRule="exact"/>
        <w:ind w:leftChars="0"/>
        <w:rPr>
          <w:rFonts w:hint="default" w:ascii="Times New Roman" w:hAnsi="Times New Roman" w:cs="Times New Roman"/>
          <w:b/>
          <w:bCs/>
          <w:sz w:val="24"/>
          <w:szCs w:val="24"/>
        </w:rPr>
      </w:pPr>
      <w:r>
        <w:rPr>
          <w:rFonts w:hint="eastAsia" w:ascii="Times New Roman" w:hAnsi="Times New Roman" w:cs="Times New Roman"/>
          <w:b/>
          <w:bCs/>
          <w:sz w:val="24"/>
          <w:szCs w:val="24"/>
          <w:lang w:eastAsia="zh-CN"/>
        </w:rPr>
        <w:t>（二）</w:t>
      </w:r>
      <w:r>
        <w:rPr>
          <w:rFonts w:hint="default" w:ascii="Times New Roman" w:hAnsi="Times New Roman" w:cs="Times New Roman"/>
          <w:b/>
          <w:bCs/>
          <w:sz w:val="24"/>
          <w:szCs w:val="24"/>
        </w:rPr>
        <w:t>其他教材</w:t>
      </w:r>
    </w:p>
    <w:p>
      <w:pPr>
        <w:numPr>
          <w:ilvl w:val="0"/>
          <w:numId w:val="25"/>
        </w:numPr>
        <w:tabs>
          <w:tab w:val="left" w:pos="312"/>
        </w:tabs>
        <w:ind w:left="425" w:leftChars="0" w:hanging="425" w:firstLineChars="0"/>
        <w:rPr>
          <w:rFonts w:hint="default" w:ascii="Times New Roman" w:hAnsi="Times New Roman" w:eastAsia="CalistoMT" w:cs="Times New Roman"/>
          <w:b w:val="0"/>
          <w:bCs w:val="0"/>
          <w:sz w:val="24"/>
          <w:szCs w:val="24"/>
          <w:lang w:val="en-US" w:eastAsia="zh-CN"/>
        </w:rPr>
      </w:pPr>
      <w:r>
        <w:rPr>
          <w:rFonts w:hint="default" w:ascii="Times New Roman" w:hAnsi="Times New Roman" w:eastAsia="CalistoMT" w:cs="Times New Roman"/>
          <w:b w:val="0"/>
          <w:bCs w:val="0"/>
          <w:sz w:val="24"/>
          <w:szCs w:val="24"/>
          <w:lang w:val="en-US" w:eastAsia="zh-CN"/>
        </w:rPr>
        <w:t>Isabel Feichtner，The law and politics of WTO waivers : stability and flexibility in public international law，(Cambridge ：Cambridge University Press, Year: 2012）.</w:t>
      </w:r>
    </w:p>
    <w:p>
      <w:pPr>
        <w:numPr>
          <w:ilvl w:val="0"/>
          <w:numId w:val="25"/>
        </w:numPr>
        <w:tabs>
          <w:tab w:val="left" w:pos="312"/>
        </w:tabs>
        <w:ind w:left="425" w:leftChars="0" w:hanging="425" w:firstLineChars="0"/>
        <w:rPr>
          <w:rFonts w:hint="default" w:ascii="Times New Roman" w:hAnsi="Times New Roman" w:eastAsia="CalistoMT" w:cs="Times New Roman"/>
          <w:b w:val="0"/>
          <w:bCs w:val="0"/>
          <w:sz w:val="24"/>
          <w:szCs w:val="24"/>
          <w:lang w:val="en-US" w:eastAsia="zh-CN"/>
        </w:rPr>
      </w:pPr>
      <w:r>
        <w:rPr>
          <w:rFonts w:hint="default" w:ascii="Times New Roman" w:hAnsi="Times New Roman" w:eastAsia="CalistoMT" w:cs="Times New Roman"/>
          <w:b w:val="0"/>
          <w:bCs w:val="0"/>
          <w:sz w:val="24"/>
          <w:szCs w:val="24"/>
          <w:lang w:val="en-US" w:eastAsia="zh-CN"/>
        </w:rPr>
        <w:t>Andreas F. Lowenfeld，International economic law（Oxford:Oxford University Press, Year: 2008）.</w:t>
      </w:r>
    </w:p>
    <w:p>
      <w:pPr>
        <w:keepNext w:val="0"/>
        <w:keepLines w:val="0"/>
        <w:widowControl/>
        <w:numPr>
          <w:ilvl w:val="0"/>
          <w:numId w:val="25"/>
        </w:numPr>
        <w:suppressLineNumbers w:val="0"/>
        <w:ind w:left="425" w:leftChars="0" w:hanging="425" w:firstLineChars="0"/>
        <w:jc w:val="both"/>
        <w:rPr>
          <w:rFonts w:hint="eastAsia" w:ascii="Times New Roman" w:hAnsi="Times New Roman" w:eastAsia="宋体" w:cs="Times New Roman"/>
          <w:color w:val="231F20"/>
          <w:kern w:val="0"/>
          <w:sz w:val="24"/>
          <w:szCs w:val="24"/>
          <w:lang w:val="en-US" w:eastAsia="zh-CN" w:bidi="ar"/>
        </w:rPr>
      </w:pPr>
      <w:r>
        <w:rPr>
          <w:rFonts w:hint="default" w:ascii="Times New Roman" w:hAnsi="Times New Roman" w:eastAsia="ClassicalGaramondBT-Roman" w:cs="Times New Roman"/>
          <w:color w:val="231F20"/>
          <w:kern w:val="0"/>
          <w:sz w:val="24"/>
          <w:szCs w:val="24"/>
          <w:lang w:val="en-US" w:eastAsia="zh-CN" w:bidi="ar"/>
        </w:rPr>
        <w:t>Xin Zhang,International Trade Regulation in China，</w:t>
      </w:r>
      <w:r>
        <w:rPr>
          <w:rFonts w:hint="default" w:ascii="Times New Roman" w:hAnsi="Times New Roman" w:eastAsia="Garamond-NormalItalic" w:cs="Times New Roman"/>
          <w:color w:val="231F20"/>
          <w:kern w:val="0"/>
          <w:sz w:val="24"/>
          <w:szCs w:val="24"/>
          <w:lang w:val="en-US" w:eastAsia="zh-CN" w:bidi="ar"/>
        </w:rPr>
        <w:t>Law and Policy</w:t>
      </w:r>
      <w:r>
        <w:rPr>
          <w:rFonts w:hint="default" w:ascii="Times New Roman" w:hAnsi="Times New Roman" w:eastAsia="ClassicalGaramondBT-Roman" w:cs="Times New Roman"/>
          <w:color w:val="231F20"/>
          <w:kern w:val="0"/>
          <w:sz w:val="24"/>
          <w:szCs w:val="24"/>
          <w:lang w:val="en-US" w:eastAsia="zh-CN" w:bidi="ar"/>
        </w:rPr>
        <w:t>（USA，Hart Publishi6ng 2006</w:t>
      </w:r>
      <w:r>
        <w:rPr>
          <w:rFonts w:hint="eastAsia" w:ascii="Times New Roman" w:hAnsi="Times New Roman" w:eastAsia="ClassicalGaramondBT-Roman" w:cs="Times New Roman"/>
          <w:color w:val="231F20"/>
          <w:kern w:val="0"/>
          <w:sz w:val="24"/>
          <w:szCs w:val="24"/>
          <w:lang w:val="en-US" w:eastAsia="zh-CN" w:bidi="ar"/>
        </w:rPr>
        <w:t>)</w:t>
      </w:r>
      <w:r>
        <w:rPr>
          <w:rFonts w:hint="eastAsia" w:ascii="Times New Roman" w:hAnsi="Times New Roman" w:eastAsia="宋体" w:cs="Times New Roman"/>
          <w:color w:val="231F20"/>
          <w:kern w:val="0"/>
          <w:sz w:val="24"/>
          <w:szCs w:val="24"/>
          <w:lang w:val="en-US" w:eastAsia="zh-CN" w:bidi="ar"/>
        </w:rPr>
        <w:t>.</w:t>
      </w:r>
    </w:p>
    <w:p>
      <w:pPr>
        <w:keepNext w:val="0"/>
        <w:keepLines w:val="0"/>
        <w:widowControl/>
        <w:numPr>
          <w:ilvl w:val="0"/>
          <w:numId w:val="25"/>
        </w:numPr>
        <w:suppressLineNumbers w:val="0"/>
        <w:ind w:left="425" w:leftChars="0" w:hanging="425" w:firstLineChars="0"/>
        <w:jc w:val="both"/>
      </w:pPr>
      <w:r>
        <w:rPr>
          <w:rFonts w:hint="default" w:ascii="Times New Roman" w:hAnsi="Times New Roman" w:eastAsia="ClassicalGaramondBT-Roman" w:cs="Times New Roman"/>
          <w:color w:val="231F20"/>
          <w:kern w:val="0"/>
          <w:sz w:val="24"/>
          <w:szCs w:val="24"/>
          <w:lang w:val="en-US" w:eastAsia="zh-CN" w:bidi="ar"/>
        </w:rPr>
        <w:t>Chunlai Chen</w:t>
      </w:r>
      <w:r>
        <w:rPr>
          <w:rFonts w:hint="eastAsia" w:ascii="Times New Roman" w:hAnsi="Times New Roman" w:eastAsia="ClassicalGaramondBT-Roman" w:cs="Times New Roman"/>
          <w:color w:val="231F20"/>
          <w:kern w:val="0"/>
          <w:sz w:val="24"/>
          <w:szCs w:val="24"/>
          <w:lang w:val="en-US" w:eastAsia="zh-CN" w:bidi="ar"/>
        </w:rPr>
        <w:t>，</w:t>
      </w:r>
      <w:r>
        <w:rPr>
          <w:rFonts w:hint="default" w:ascii="Times New Roman" w:hAnsi="Times New Roman" w:eastAsia="ClassicalGaramondBT-Roman" w:cs="Times New Roman"/>
          <w:color w:val="231F20"/>
          <w:kern w:val="0"/>
          <w:sz w:val="24"/>
          <w:szCs w:val="24"/>
          <w:lang w:val="en-US" w:eastAsia="zh-CN" w:bidi="ar"/>
        </w:rPr>
        <w:t>China’s Integration with the Global Economy</w:t>
      </w:r>
      <w:r>
        <w:rPr>
          <w:rFonts w:hint="eastAsia" w:ascii="Times New Roman" w:hAnsi="Times New Roman" w:eastAsia="ClassicalGaramondBT-Roman" w:cs="Times New Roman"/>
          <w:color w:val="231F20"/>
          <w:kern w:val="0"/>
          <w:sz w:val="24"/>
          <w:szCs w:val="24"/>
          <w:lang w:val="en-US" w:eastAsia="zh-CN" w:bidi="ar"/>
        </w:rPr>
        <w:t>,</w:t>
      </w:r>
      <w:r>
        <w:rPr>
          <w:rFonts w:hint="default" w:ascii="Times New Roman" w:hAnsi="Times New Roman" w:eastAsia="ClassicalGaramondBT-Roman" w:cs="Times New Roman"/>
          <w:color w:val="231F20"/>
          <w:kern w:val="0"/>
          <w:sz w:val="24"/>
          <w:szCs w:val="24"/>
          <w:lang w:val="en-US" w:eastAsia="zh-CN" w:bidi="ar"/>
        </w:rPr>
        <w:t>WTO Accession, Foreign Direct Investment and International Trade</w:t>
      </w:r>
      <w:r>
        <w:rPr>
          <w:rFonts w:hint="eastAsia" w:ascii="Times New Roman" w:hAnsi="Times New Roman" w:eastAsia="ClassicalGaramondBT-Roman" w:cs="Times New Roman"/>
          <w:color w:val="231F20"/>
          <w:kern w:val="0"/>
          <w:sz w:val="24"/>
          <w:szCs w:val="24"/>
          <w:lang w:val="en-US" w:eastAsia="zh-CN" w:bidi="ar"/>
        </w:rPr>
        <w:t>(UK,</w:t>
      </w:r>
      <w:r>
        <w:rPr>
          <w:rFonts w:hint="default" w:ascii="Times New Roman" w:hAnsi="Times New Roman" w:eastAsia="ClassicalGaramondBT-Roman" w:cs="Times New Roman"/>
          <w:color w:val="231F20"/>
          <w:kern w:val="0"/>
          <w:sz w:val="24"/>
          <w:szCs w:val="24"/>
          <w:lang w:val="en-US" w:eastAsia="zh-CN" w:bidi="ar"/>
        </w:rPr>
        <w:t>Edward Elgar</w:t>
      </w:r>
      <w:r>
        <w:rPr>
          <w:rFonts w:hint="eastAsia" w:ascii="Times New Roman" w:hAnsi="Times New Roman" w:eastAsia="ClassicalGaramondBT-Roman" w:cs="Times New Roman"/>
          <w:color w:val="231F20"/>
          <w:kern w:val="0"/>
          <w:sz w:val="24"/>
          <w:szCs w:val="24"/>
          <w:lang w:val="en-US" w:eastAsia="zh-CN" w:bidi="ar"/>
        </w:rPr>
        <w:t xml:space="preserve"> </w:t>
      </w:r>
      <w:r>
        <w:rPr>
          <w:rFonts w:hint="default" w:ascii="Times New Roman" w:hAnsi="Times New Roman" w:eastAsia="ClassicalGaramondBT-Roman" w:cs="Times New Roman"/>
          <w:color w:val="231F20"/>
          <w:kern w:val="0"/>
          <w:sz w:val="24"/>
          <w:szCs w:val="24"/>
          <w:lang w:val="en-US" w:eastAsia="zh-CN" w:bidi="ar"/>
        </w:rPr>
        <w:t>Publishing</w:t>
      </w:r>
      <w:r>
        <w:rPr>
          <w:rFonts w:hint="eastAsia" w:ascii="Times New Roman" w:hAnsi="Times New Roman" w:eastAsia="ClassicalGaramondBT-Roman" w:cs="Times New Roman"/>
          <w:color w:val="231F20"/>
          <w:kern w:val="0"/>
          <w:sz w:val="24"/>
          <w:szCs w:val="24"/>
          <w:lang w:val="en-US" w:eastAsia="zh-CN" w:bidi="ar"/>
        </w:rPr>
        <w:t>,2009)</w:t>
      </w:r>
      <w:r>
        <w:rPr>
          <w:rFonts w:hint="eastAsia" w:eastAsia="宋体"/>
          <w:lang w:val="en-US" w:eastAsia="zh-CN"/>
        </w:rPr>
        <w:t>.</w:t>
      </w:r>
    </w:p>
    <w:p>
      <w:pPr>
        <w:keepNext w:val="0"/>
        <w:keepLines w:val="0"/>
        <w:widowControl/>
        <w:numPr>
          <w:ilvl w:val="0"/>
          <w:numId w:val="25"/>
        </w:numPr>
        <w:suppressLineNumbers w:val="0"/>
        <w:ind w:left="425" w:leftChars="0" w:hanging="425" w:firstLineChars="0"/>
        <w:jc w:val="both"/>
        <w:rPr>
          <w:rFonts w:hint="default" w:ascii="Times New Roman" w:hAnsi="Times New Roman" w:eastAsia="CalistoMT" w:cs="Times New Roman"/>
          <w:b w:val="0"/>
          <w:bCs w:val="0"/>
          <w:sz w:val="24"/>
          <w:szCs w:val="24"/>
          <w:lang w:val="en-US" w:eastAsia="zh-CN"/>
        </w:rPr>
      </w:pPr>
      <w:r>
        <w:rPr>
          <w:rFonts w:hint="default" w:ascii="Times New Roman" w:hAnsi="Times New Roman" w:eastAsia="ClassicalGaramondBT-Roman" w:cs="Times New Roman"/>
          <w:color w:val="231F20"/>
          <w:kern w:val="0"/>
          <w:sz w:val="24"/>
          <w:szCs w:val="24"/>
          <w:lang w:val="en-US" w:eastAsia="zh-CN" w:bidi="ar"/>
        </w:rPr>
        <w:t xml:space="preserve">Wenhua Shan and </w:t>
      </w:r>
      <w:r>
        <w:rPr>
          <w:rFonts w:hint="eastAsia" w:ascii="Times New Roman" w:hAnsi="Times New Roman" w:eastAsia="ClassicalGaramondBT-Roman" w:cs="Times New Roman"/>
          <w:color w:val="231F20"/>
          <w:kern w:val="0"/>
          <w:sz w:val="24"/>
          <w:szCs w:val="24"/>
          <w:lang w:val="en-US" w:eastAsia="zh-CN" w:bidi="ar"/>
        </w:rPr>
        <w:t xml:space="preserve"> </w:t>
      </w:r>
      <w:r>
        <w:rPr>
          <w:rFonts w:hint="default" w:ascii="Times New Roman" w:hAnsi="Times New Roman" w:eastAsia="ClassicalGaramondBT-Roman" w:cs="Times New Roman"/>
          <w:color w:val="231F20"/>
          <w:kern w:val="0"/>
          <w:sz w:val="24"/>
          <w:szCs w:val="24"/>
          <w:lang w:val="en-US" w:eastAsia="zh-CN" w:bidi="ar"/>
        </w:rPr>
        <w:t>Jinyuan Su.</w:t>
      </w:r>
      <w:r>
        <w:rPr>
          <w:rFonts w:hint="eastAsia" w:ascii="Times New Roman" w:hAnsi="Times New Roman" w:eastAsia="ClassicalGaramondBT-Roman" w:cs="Times New Roman"/>
          <w:color w:val="231F20"/>
          <w:kern w:val="0"/>
          <w:sz w:val="24"/>
          <w:szCs w:val="24"/>
          <w:lang w:val="en-US" w:eastAsia="zh-CN" w:bidi="ar"/>
        </w:rPr>
        <w:t>,</w:t>
      </w:r>
      <w:r>
        <w:rPr>
          <w:rFonts w:hint="default" w:ascii="Times New Roman" w:hAnsi="Times New Roman" w:eastAsia="ClassicalGaramondBT-Roman" w:cs="Times New Roman"/>
          <w:color w:val="231F20"/>
          <w:kern w:val="0"/>
          <w:sz w:val="24"/>
          <w:szCs w:val="24"/>
          <w:lang w:val="en-US" w:eastAsia="zh-CN" w:bidi="ar"/>
        </w:rPr>
        <w:t>China and International Investment Law</w:t>
      </w:r>
      <w:r>
        <w:rPr>
          <w:rFonts w:hint="eastAsia" w:ascii="Times New Roman" w:hAnsi="Times New Roman" w:eastAsia="ClassicalGaramondBT-Roman" w:cs="Times New Roman"/>
          <w:color w:val="231F20"/>
          <w:kern w:val="0"/>
          <w:sz w:val="24"/>
          <w:szCs w:val="24"/>
          <w:lang w:val="en-US" w:eastAsia="zh-CN" w:bidi="ar"/>
        </w:rPr>
        <w:t>,</w:t>
      </w:r>
      <w:r>
        <w:rPr>
          <w:rFonts w:hint="default" w:ascii="Times New Roman" w:hAnsi="Times New Roman" w:eastAsia="ClassicalGaramondBT-Roman" w:cs="Times New Roman"/>
          <w:color w:val="231F20"/>
          <w:kern w:val="0"/>
          <w:sz w:val="24"/>
          <w:szCs w:val="24"/>
          <w:lang w:val="en-US" w:eastAsia="zh-CN" w:bidi="ar"/>
        </w:rPr>
        <w:t>Twenty Years of ICSID Membership</w:t>
      </w:r>
      <w:r>
        <w:rPr>
          <w:rFonts w:hint="eastAsia" w:ascii="Times New Roman" w:hAnsi="Times New Roman" w:eastAsia="ClassicalGaramondBT-Roman" w:cs="Times New Roman"/>
          <w:color w:val="231F20"/>
          <w:kern w:val="0"/>
          <w:sz w:val="24"/>
          <w:szCs w:val="24"/>
          <w:lang w:val="en-US" w:eastAsia="zh-CN" w:bidi="ar"/>
        </w:rPr>
        <w:t>,</w:t>
      </w:r>
      <w:r>
        <w:rPr>
          <w:rFonts w:hint="default" w:ascii="Times New Roman" w:hAnsi="Times New Roman" w:eastAsia="ClassicalGaramondBT-Roman" w:cs="Times New Roman"/>
          <w:color w:val="231F20"/>
          <w:kern w:val="0"/>
          <w:sz w:val="24"/>
          <w:szCs w:val="24"/>
          <w:lang w:val="en-US" w:eastAsia="zh-CN" w:bidi="ar"/>
        </w:rPr>
        <w:t xml:space="preserve"> </w:t>
      </w:r>
      <w:r>
        <w:rPr>
          <w:rFonts w:hint="eastAsia" w:ascii="Times New Roman" w:hAnsi="Times New Roman" w:eastAsia="ClassicalGaramondBT-Roman" w:cs="Times New Roman"/>
          <w:color w:val="231F20"/>
          <w:kern w:val="0"/>
          <w:sz w:val="24"/>
          <w:szCs w:val="24"/>
          <w:lang w:val="en-US" w:eastAsia="zh-CN" w:bidi="ar"/>
        </w:rPr>
        <w:t>(</w:t>
      </w:r>
      <w:r>
        <w:rPr>
          <w:rFonts w:hint="default" w:ascii="Times New Roman" w:hAnsi="Times New Roman" w:eastAsia="ClassicalGaramondBT-Roman" w:cs="Times New Roman"/>
          <w:color w:val="231F20"/>
          <w:kern w:val="0"/>
          <w:sz w:val="24"/>
          <w:szCs w:val="24"/>
          <w:lang w:val="en-US" w:eastAsia="zh-CN" w:bidi="ar"/>
        </w:rPr>
        <w:t>The Netherlands</w:t>
      </w:r>
      <w:r>
        <w:rPr>
          <w:rFonts w:hint="eastAsia" w:ascii="Times New Roman" w:hAnsi="Times New Roman" w:eastAsia="ClassicalGaramondBT-Roman" w:cs="Times New Roman"/>
          <w:color w:val="231F20"/>
          <w:kern w:val="0"/>
          <w:sz w:val="24"/>
          <w:szCs w:val="24"/>
          <w:lang w:val="en-US" w:eastAsia="zh-CN" w:bidi="ar"/>
        </w:rPr>
        <w:t>:</w:t>
      </w:r>
      <w:r>
        <w:rPr>
          <w:rFonts w:hint="default" w:ascii="Times New Roman" w:hAnsi="Times New Roman" w:eastAsia="ClassicalGaramondBT-Roman" w:cs="Times New Roman"/>
          <w:color w:val="231F20"/>
          <w:kern w:val="0"/>
          <w:sz w:val="24"/>
          <w:szCs w:val="24"/>
          <w:lang w:val="en-US" w:eastAsia="zh-CN" w:bidi="ar"/>
        </w:rPr>
        <w:t xml:space="preserve"> Koninklijke Brill nv, Leiden,</w:t>
      </w:r>
      <w:r>
        <w:rPr>
          <w:rFonts w:hint="eastAsia" w:ascii="Times New Roman" w:hAnsi="Times New Roman" w:eastAsia="ClassicalGaramondBT-Roman" w:cs="Times New Roman"/>
          <w:color w:val="231F20"/>
          <w:kern w:val="0"/>
          <w:sz w:val="24"/>
          <w:szCs w:val="24"/>
          <w:lang w:val="en-US" w:eastAsia="zh-CN" w:bidi="ar"/>
        </w:rPr>
        <w:t>2015)</w:t>
      </w:r>
    </w:p>
    <w:p>
      <w:pPr>
        <w:numPr>
          <w:ilvl w:val="0"/>
          <w:numId w:val="25"/>
        </w:numPr>
        <w:tabs>
          <w:tab w:val="left" w:pos="312"/>
        </w:tabs>
        <w:ind w:left="425" w:leftChars="0" w:hanging="425" w:firstLineChars="0"/>
        <w:rPr>
          <w:rFonts w:hint="default" w:ascii="Times New Roman" w:hAnsi="Times New Roman" w:eastAsia="CalistoMT" w:cs="Times New Roman"/>
          <w:b w:val="0"/>
          <w:bCs w:val="0"/>
          <w:sz w:val="24"/>
          <w:szCs w:val="24"/>
          <w:lang w:val="en-US" w:eastAsia="zh-CN"/>
        </w:rPr>
      </w:pPr>
      <w:r>
        <w:rPr>
          <w:rFonts w:hint="default" w:ascii="Times New Roman" w:hAnsi="Times New Roman" w:eastAsia="CalistoMT" w:cs="Times New Roman"/>
          <w:b w:val="0"/>
          <w:bCs w:val="0"/>
          <w:sz w:val="24"/>
          <w:szCs w:val="24"/>
          <w:lang w:val="en-US" w:eastAsia="zh-CN"/>
        </w:rPr>
        <w:t>朱榄叶编著，WTO法律制度：以案说法（一）（二），北京：法律出版社2012年版。</w:t>
      </w:r>
    </w:p>
    <w:p>
      <w:pPr>
        <w:numPr>
          <w:ilvl w:val="0"/>
          <w:numId w:val="25"/>
        </w:numPr>
        <w:spacing w:line="360" w:lineRule="exact"/>
        <w:ind w:left="425" w:leftChars="0" w:hanging="425" w:firstLineChars="0"/>
        <w:rPr>
          <w:rFonts w:hint="default" w:ascii="Times New Roman" w:hAnsi="Times New Roman" w:cs="Times New Roman"/>
          <w:sz w:val="24"/>
          <w:szCs w:val="24"/>
        </w:rPr>
      </w:pPr>
      <w:r>
        <w:rPr>
          <w:rFonts w:hint="default" w:ascii="Times New Roman" w:hAnsi="Times New Roman" w:eastAsia="CalistoMT" w:cs="Times New Roman"/>
          <w:b w:val="0"/>
          <w:bCs w:val="0"/>
          <w:sz w:val="24"/>
          <w:szCs w:val="24"/>
          <w:lang w:val="en-US" w:eastAsia="zh-CN"/>
        </w:rPr>
        <w:t>孙法柏主编，WTO与国际经济法（英文），北京：对外经贸大学出版社2008。</w:t>
      </w:r>
    </w:p>
    <w:p>
      <w:pPr>
        <w:spacing w:line="360" w:lineRule="exact"/>
        <w:rPr>
          <w:rFonts w:hint="default" w:ascii="Times New Roman" w:hAnsi="Times New Roman" w:cs="Times New Roman"/>
          <w:color w:val="FF0000"/>
          <w:sz w:val="24"/>
          <w:szCs w:val="24"/>
        </w:rPr>
      </w:pPr>
      <w:r>
        <w:rPr>
          <w:rFonts w:hint="default" w:ascii="Times New Roman" w:hAnsi="Times New Roman" w:cs="Times New Roman"/>
          <w:b/>
          <w:bCs/>
          <w:sz w:val="24"/>
          <w:szCs w:val="24"/>
        </w:rPr>
        <w:t>（</w:t>
      </w:r>
      <w:r>
        <w:rPr>
          <w:rFonts w:hint="eastAsia" w:ascii="Times New Roman" w:hAnsi="Times New Roman" w:cs="Times New Roman"/>
          <w:b/>
          <w:bCs/>
          <w:sz w:val="24"/>
          <w:szCs w:val="24"/>
          <w:lang w:eastAsia="zh-CN"/>
        </w:rPr>
        <w:t>三</w:t>
      </w:r>
      <w:r>
        <w:rPr>
          <w:rFonts w:hint="default" w:ascii="Times New Roman" w:hAnsi="Times New Roman" w:cs="Times New Roman"/>
          <w:b/>
          <w:bCs/>
          <w:sz w:val="24"/>
          <w:szCs w:val="24"/>
        </w:rPr>
        <w:t>）</w:t>
      </w:r>
      <w:r>
        <w:rPr>
          <w:rFonts w:hint="eastAsia" w:ascii="Times New Roman" w:hAnsi="Times New Roman" w:cs="Times New Roman"/>
          <w:b/>
          <w:bCs/>
          <w:sz w:val="24"/>
          <w:szCs w:val="24"/>
          <w:lang w:eastAsia="zh-CN"/>
        </w:rPr>
        <w:t>课外</w:t>
      </w:r>
      <w:r>
        <w:rPr>
          <w:rFonts w:hint="default" w:ascii="Times New Roman" w:hAnsi="Times New Roman" w:cs="Times New Roman"/>
          <w:b/>
          <w:bCs/>
          <w:sz w:val="24"/>
          <w:szCs w:val="24"/>
        </w:rPr>
        <w:t>阅读书目</w:t>
      </w:r>
      <w:r>
        <w:rPr>
          <w:rFonts w:hint="default" w:ascii="Times New Roman" w:hAnsi="Times New Roman" w:eastAsia="黑体" w:cs="Times New Roman"/>
          <w:b/>
          <w:bCs/>
          <w:sz w:val="24"/>
          <w:szCs w:val="24"/>
        </w:rPr>
        <w:t xml:space="preserve"> </w:t>
      </w:r>
      <w:r>
        <w:rPr>
          <w:rFonts w:hint="default" w:ascii="Times New Roman" w:hAnsi="Times New Roman" w:eastAsia="黑体" w:cs="Times New Roman"/>
          <w:color w:val="FF6600"/>
          <w:sz w:val="24"/>
          <w:szCs w:val="24"/>
        </w:rPr>
        <w:t xml:space="preserve"> </w:t>
      </w:r>
    </w:p>
    <w:p>
      <w:pPr>
        <w:numPr>
          <w:ilvl w:val="0"/>
          <w:numId w:val="25"/>
        </w:numPr>
        <w:spacing w:line="360" w:lineRule="exact"/>
        <w:ind w:left="425" w:leftChars="0" w:hanging="425" w:firstLineChars="0"/>
        <w:rPr>
          <w:rFonts w:hint="default" w:ascii="Times New Roman" w:hAnsi="Times New Roman" w:eastAsia="CalistoMT" w:cs="Times New Roman"/>
          <w:b w:val="0"/>
          <w:bCs w:val="0"/>
          <w:sz w:val="24"/>
          <w:szCs w:val="24"/>
          <w:lang w:val="en-US" w:eastAsia="zh-CN"/>
        </w:rPr>
      </w:pPr>
      <w:r>
        <w:rPr>
          <w:rFonts w:hint="default" w:ascii="Times New Roman" w:hAnsi="Times New Roman" w:cs="Times New Roman"/>
          <w:sz w:val="24"/>
          <w:szCs w:val="24"/>
          <w:lang w:val="en-US" w:eastAsia="zh-CN"/>
        </w:rPr>
        <w:t>杨国华，WTO中国案例精选（一），厦门大学出版社2012年版</w:t>
      </w:r>
    </w:p>
    <w:p>
      <w:pPr>
        <w:numPr>
          <w:ilvl w:val="0"/>
          <w:numId w:val="25"/>
        </w:numPr>
        <w:spacing w:line="360" w:lineRule="exact"/>
        <w:ind w:left="425" w:leftChars="0" w:hanging="425" w:firstLineChars="0"/>
        <w:rPr>
          <w:rFonts w:hint="default" w:ascii="Times New Roman" w:hAnsi="Times New Roman" w:eastAsia="CalistoMT" w:cs="Times New Roman"/>
          <w:b w:val="0"/>
          <w:bCs w:val="0"/>
          <w:sz w:val="24"/>
          <w:szCs w:val="24"/>
          <w:lang w:val="en-US" w:eastAsia="zh-CN"/>
        </w:rPr>
      </w:pPr>
      <w:r>
        <w:rPr>
          <w:rFonts w:hint="default" w:ascii="Times New Roman" w:hAnsi="Times New Roman" w:eastAsia="CalistoMT" w:cs="Times New Roman"/>
          <w:b w:val="0"/>
          <w:bCs w:val="0"/>
          <w:sz w:val="24"/>
          <w:szCs w:val="24"/>
          <w:lang w:val="en-US" w:eastAsia="zh-CN"/>
        </w:rPr>
        <w:t>曾文革 陈咏梅，国际经济法案例选编（双语）重庆：重庆大学出版社2021版。</w:t>
      </w:r>
    </w:p>
    <w:p>
      <w:pPr>
        <w:numPr>
          <w:ilvl w:val="0"/>
          <w:numId w:val="25"/>
        </w:numPr>
        <w:tabs>
          <w:tab w:val="left" w:pos="312"/>
        </w:tabs>
        <w:ind w:left="425" w:leftChars="0" w:hanging="425" w:firstLineChars="0"/>
        <w:rPr>
          <w:rFonts w:hint="default" w:ascii="Times New Roman" w:hAnsi="Times New Roman" w:cs="Times New Roman"/>
          <w:sz w:val="24"/>
          <w:szCs w:val="24"/>
          <w:lang w:val="en-US" w:eastAsia="zh-CN"/>
        </w:rPr>
      </w:pPr>
      <w:r>
        <w:rPr>
          <w:rFonts w:hint="default" w:ascii="Times New Roman" w:hAnsi="Times New Roman" w:eastAsia="CalistoMT" w:cs="Times New Roman"/>
          <w:b w:val="0"/>
          <w:bCs w:val="0"/>
          <w:sz w:val="24"/>
          <w:szCs w:val="24"/>
          <w:lang w:val="en-US" w:eastAsia="zh-CN"/>
        </w:rPr>
        <w:t>Martin Dixon，Robert McCorquodale，Sarah Williams，</w:t>
      </w:r>
      <w:r>
        <w:rPr>
          <w:rFonts w:hint="default" w:ascii="Times New Roman" w:hAnsi="Times New Roman" w:eastAsia="CalistoMT" w:cs="Times New Roman"/>
          <w:b w:val="0"/>
          <w:bCs w:val="0"/>
          <w:i/>
          <w:iCs/>
          <w:sz w:val="24"/>
          <w:szCs w:val="24"/>
          <w:lang w:val="en-US" w:eastAsia="zh-CN"/>
        </w:rPr>
        <w:t>Cases &amp; Materials on International Law</w:t>
      </w:r>
      <w:r>
        <w:rPr>
          <w:rFonts w:hint="default" w:ascii="Times New Roman" w:hAnsi="Times New Roman" w:eastAsia="CalistoMT" w:cs="Times New Roman"/>
          <w:b w:val="0"/>
          <w:bCs w:val="0"/>
          <w:sz w:val="24"/>
          <w:szCs w:val="24"/>
          <w:lang w:val="en-US" w:eastAsia="zh-CN"/>
        </w:rPr>
        <w:t>（Oxford:Oxford University Press,2011）.</w:t>
      </w:r>
    </w:p>
    <w:p>
      <w:pPr>
        <w:spacing w:line="360" w:lineRule="exact"/>
        <w:rPr>
          <w:rFonts w:hint="default" w:ascii="Times New Roman" w:hAnsi="Times New Roman" w:eastAsia="楷体_GB2312" w:cs="Times New Roman"/>
          <w:b/>
          <w:bCs/>
          <w:color w:val="000000"/>
          <w:kern w:val="0"/>
          <w:sz w:val="24"/>
          <w:szCs w:val="24"/>
        </w:rPr>
      </w:pPr>
      <w:r>
        <w:rPr>
          <w:rFonts w:hint="default" w:ascii="Times New Roman" w:hAnsi="Times New Roman" w:cs="Times New Roman"/>
          <w:b/>
          <w:bCs/>
          <w:sz w:val="24"/>
          <w:szCs w:val="24"/>
        </w:rPr>
        <w:t>（</w:t>
      </w:r>
      <w:r>
        <w:rPr>
          <w:rFonts w:hint="eastAsia" w:ascii="Times New Roman" w:hAnsi="Times New Roman" w:cs="Times New Roman"/>
          <w:b/>
          <w:bCs/>
          <w:sz w:val="24"/>
          <w:szCs w:val="24"/>
          <w:lang w:eastAsia="zh-CN"/>
        </w:rPr>
        <w:t>四</w:t>
      </w:r>
      <w:r>
        <w:rPr>
          <w:rFonts w:hint="default" w:ascii="Times New Roman" w:hAnsi="Times New Roman" w:cs="Times New Roman"/>
          <w:b/>
          <w:bCs/>
          <w:sz w:val="24"/>
          <w:szCs w:val="24"/>
        </w:rPr>
        <w:t>）推荐期刊文章</w:t>
      </w:r>
      <w:r>
        <w:rPr>
          <w:rFonts w:hint="default" w:ascii="Times New Roman" w:hAnsi="Times New Roman" w:eastAsia="楷体_GB2312" w:cs="Times New Roman"/>
          <w:b/>
          <w:bCs/>
          <w:color w:val="000000"/>
          <w:kern w:val="0"/>
          <w:sz w:val="24"/>
          <w:szCs w:val="24"/>
        </w:rPr>
        <w:t xml:space="preserve"> </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P. Collier (2007) </w:t>
      </w:r>
      <w:r>
        <w:rPr>
          <w:rFonts w:hint="default" w:ascii="Times New Roman" w:hAnsi="Times New Roman" w:cs="Times New Roman"/>
          <w:i/>
          <w:sz w:val="24"/>
          <w:szCs w:val="24"/>
        </w:rPr>
        <w:t>The Bottom Billion: why the poorest countries are failing and what can be done about it</w:t>
      </w:r>
      <w:r>
        <w:rPr>
          <w:rFonts w:hint="default" w:ascii="Times New Roman" w:hAnsi="Times New Roman" w:cs="Times New Roman"/>
          <w:sz w:val="24"/>
          <w:szCs w:val="24"/>
        </w:rPr>
        <w:t xml:space="preserve"> OUP USA.</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P. Collier (with Russ Roberts) ‘Collier on the bottom billion’ Econtalk podcast, Library of Economics and Liberty, January 28, 2008, Online.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"http://www.econtalk.org/archives/2008/01/collier_on_the.html"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http://www.econtalk.org/archives/2008/01/collier_on_the.html</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W. Easterly (2006) ‘Planners and Gangsters’ in </w:t>
      </w:r>
      <w:r>
        <w:rPr>
          <w:rFonts w:hint="default" w:ascii="Times New Roman" w:hAnsi="Times New Roman" w:cs="Times New Roman"/>
          <w:i/>
          <w:sz w:val="24"/>
          <w:szCs w:val="24"/>
        </w:rPr>
        <w:t>The White Man’s Burden: Why the West’s efforts to aid the rest have done so much ill and so little good’</w:t>
      </w:r>
      <w:r>
        <w:rPr>
          <w:rFonts w:hint="default" w:ascii="Times New Roman" w:hAnsi="Times New Roman" w:cs="Times New Roman"/>
          <w:sz w:val="24"/>
          <w:szCs w:val="24"/>
        </w:rPr>
        <w:t xml:space="preserve"> Oxford: OUP, Chapter 4.</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D. Held and A. McGrew (2003) ‘Global economy?’ in </w:t>
      </w:r>
      <w:r>
        <w:rPr>
          <w:rFonts w:hint="default" w:ascii="Times New Roman" w:hAnsi="Times New Roman" w:cs="Times New Roman"/>
          <w:i/>
          <w:sz w:val="24"/>
          <w:szCs w:val="24"/>
        </w:rPr>
        <w:t>Globalization/Anti-globalisation</w:t>
      </w:r>
      <w:r>
        <w:rPr>
          <w:rFonts w:hint="default" w:ascii="Times New Roman" w:hAnsi="Times New Roman" w:cs="Times New Roman"/>
          <w:sz w:val="24"/>
          <w:szCs w:val="24"/>
        </w:rPr>
        <w:t>, Oxford: Polity, Chapter 4.</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F. Macmillan (2010) ‘The World Trade Organization and the turbulent legacy of international economic law-making in the long twentieth century’ in J. Faundez and F. Macmillan (2012) ‘The World Trade Organization and Fitzpatrick’s “new constitutionalism” in R. Buchanan, S. Motha and S. Pahuja eds </w:t>
      </w:r>
      <w:r>
        <w:rPr>
          <w:rFonts w:hint="default" w:ascii="Times New Roman" w:hAnsi="Times New Roman" w:cs="Times New Roman"/>
          <w:i/>
          <w:sz w:val="24"/>
          <w:szCs w:val="24"/>
        </w:rPr>
        <w:t>Reading Modern Law: Critical Methodologies and Sovereign Formations</w:t>
      </w:r>
      <w:r>
        <w:rPr>
          <w:rFonts w:hint="default" w:ascii="Times New Roman" w:hAnsi="Times New Roman" w:cs="Times New Roman"/>
          <w:sz w:val="24"/>
          <w:szCs w:val="24"/>
        </w:rPr>
        <w:t xml:space="preserve"> Oxford/New York: Routledge</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P. Malanczuk (1997) ‘Economy’ in</w:t>
      </w:r>
      <w:r>
        <w:rPr>
          <w:rFonts w:hint="default" w:ascii="Times New Roman" w:hAnsi="Times New Roman" w:cs="Times New Roman"/>
          <w:i/>
          <w:sz w:val="24"/>
          <w:szCs w:val="24"/>
        </w:rPr>
        <w:t xml:space="preserve"> Akehurst’s Modern Introduction to International Law</w:t>
      </w:r>
      <w:r>
        <w:rPr>
          <w:rFonts w:hint="default" w:ascii="Times New Roman" w:hAnsi="Times New Roman" w:cs="Times New Roman"/>
          <w:sz w:val="24"/>
          <w:szCs w:val="24"/>
        </w:rPr>
        <w:t xml:space="preserve"> London: Routledge, Chapter 15.</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A Perry-Kessaris (2012) ed </w:t>
      </w:r>
      <w:r>
        <w:rPr>
          <w:rFonts w:hint="default" w:ascii="Times New Roman" w:hAnsi="Times New Roman" w:cs="Times New Roman"/>
          <w:i/>
          <w:sz w:val="24"/>
          <w:szCs w:val="24"/>
        </w:rPr>
        <w:t>Socio-legal Approaches to International Economic Law: Text, context, subtext</w:t>
      </w:r>
      <w:r>
        <w:rPr>
          <w:rFonts w:hint="default" w:ascii="Times New Roman" w:hAnsi="Times New Roman" w:cs="Times New Roman"/>
          <w:sz w:val="24"/>
          <w:szCs w:val="24"/>
        </w:rPr>
        <w:t xml:space="preserve"> London: Routledge</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C.B. Picker, I. D. Bunn and D. W. Arner eds. (2008) </w:t>
      </w:r>
      <w:r>
        <w:rPr>
          <w:rFonts w:hint="default" w:ascii="Times New Roman" w:hAnsi="Times New Roman" w:cs="Times New Roman"/>
          <w:i/>
          <w:sz w:val="24"/>
          <w:szCs w:val="24"/>
        </w:rPr>
        <w:t>International economic law : the state and future of the discipline</w:t>
      </w:r>
      <w:r>
        <w:rPr>
          <w:rFonts w:hint="default" w:ascii="Times New Roman" w:hAnsi="Times New Roman" w:cs="Times New Roman"/>
          <w:sz w:val="24"/>
          <w:szCs w:val="24"/>
        </w:rPr>
        <w:t xml:space="preserve"> Oxford: Hart.</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C. Tan eds </w:t>
      </w:r>
      <w:r>
        <w:rPr>
          <w:rFonts w:hint="default" w:ascii="Times New Roman" w:hAnsi="Times New Roman" w:cs="Times New Roman"/>
          <w:i/>
          <w:sz w:val="24"/>
          <w:szCs w:val="24"/>
        </w:rPr>
        <w:t>International Economic Law, Globalization and Developing Countries</w:t>
      </w:r>
      <w:r>
        <w:rPr>
          <w:rFonts w:hint="default" w:ascii="Times New Roman" w:hAnsi="Times New Roman" w:cs="Times New Roman"/>
          <w:sz w:val="24"/>
          <w:szCs w:val="24"/>
        </w:rPr>
        <w:t xml:space="preserve"> Cheltenham: Edward Elgar</w:t>
      </w:r>
    </w:p>
    <w:p>
      <w:pPr>
        <w:numPr>
          <w:ilvl w:val="0"/>
          <w:numId w:val="26"/>
        </w:numPr>
        <w:ind w:left="425" w:leftChars="0" w:hanging="425"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 Alessandrini (2010) </w:t>
      </w:r>
      <w:r>
        <w:rPr>
          <w:rFonts w:hint="default" w:ascii="Times New Roman" w:hAnsi="Times New Roman" w:cs="Times New Roman"/>
          <w:i/>
          <w:sz w:val="24"/>
          <w:szCs w:val="24"/>
          <w:lang w:val="en-US"/>
        </w:rPr>
        <w:t>Developing Countries and the Multilateral Trade Regime</w:t>
      </w:r>
      <w:r>
        <w:rPr>
          <w:rFonts w:hint="default" w:ascii="Times New Roman" w:hAnsi="Times New Roman" w:cs="Times New Roman"/>
          <w:sz w:val="24"/>
          <w:szCs w:val="24"/>
          <w:lang w:val="en-US"/>
        </w:rPr>
        <w:t xml:space="preserve"> Oxford/Portland: Hart Publishing, pp.41-55</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G. Esteva (1992) ‘Development’ in W. Sachs ed. </w:t>
      </w:r>
      <w:r>
        <w:rPr>
          <w:rFonts w:hint="default" w:ascii="Times New Roman" w:hAnsi="Times New Roman" w:cs="Times New Roman"/>
          <w:i/>
          <w:sz w:val="24"/>
          <w:szCs w:val="24"/>
        </w:rPr>
        <w:t>The Development Dictionary: a guide to knowledge as power</w:t>
      </w:r>
      <w:r>
        <w:rPr>
          <w:rFonts w:hint="default" w:ascii="Times New Roman" w:hAnsi="Times New Roman" w:cs="Times New Roman"/>
          <w:sz w:val="24"/>
          <w:szCs w:val="24"/>
        </w:rPr>
        <w:t xml:space="preserve"> London: Zed Books, pp. 6-25.</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J. Faundez (2010) ‘International Economic Law and Development: Before and After Neo-Liberalism’ in J. Faundez and C. Tan eds </w:t>
      </w:r>
      <w:r>
        <w:rPr>
          <w:rFonts w:hint="default" w:ascii="Times New Roman" w:hAnsi="Times New Roman" w:cs="Times New Roman"/>
          <w:i/>
          <w:sz w:val="24"/>
          <w:szCs w:val="24"/>
        </w:rPr>
        <w:t>International Economic Law, Globalization and Developing Countries</w:t>
      </w:r>
      <w:r>
        <w:rPr>
          <w:rFonts w:hint="default" w:ascii="Times New Roman" w:hAnsi="Times New Roman" w:cs="Times New Roman"/>
          <w:sz w:val="24"/>
          <w:szCs w:val="24"/>
        </w:rPr>
        <w:t xml:space="preserve"> Cheltenham: Edward Elgar, pp.10-33</w:t>
      </w:r>
    </w:p>
    <w:p>
      <w:pPr>
        <w:numPr>
          <w:ilvl w:val="0"/>
          <w:numId w:val="26"/>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J. Osterhammel (2002) ‘Colonialist ideology’ in </w:t>
      </w:r>
      <w:r>
        <w:rPr>
          <w:rFonts w:hint="default" w:ascii="Times New Roman" w:hAnsi="Times New Roman" w:cs="Times New Roman"/>
          <w:i/>
          <w:sz w:val="24"/>
          <w:szCs w:val="24"/>
        </w:rPr>
        <w:t xml:space="preserve">Colonialism: a theoretical overview </w:t>
      </w:r>
      <w:r>
        <w:rPr>
          <w:rFonts w:hint="default" w:ascii="Times New Roman" w:hAnsi="Times New Roman" w:cs="Times New Roman"/>
          <w:sz w:val="24"/>
          <w:szCs w:val="24"/>
        </w:rPr>
        <w:t>Marcus Reiner/ Ian Randle, Chapter IX, pp. 105-12.</w:t>
      </w:r>
    </w:p>
    <w:p>
      <w:pPr>
        <w:numPr>
          <w:ilvl w:val="0"/>
          <w:numId w:val="26"/>
        </w:numPr>
        <w:ind w:left="425" w:leftChars="0" w:hanging="425"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J. D. Sachs (2004) ‘How to run the International Monetary Fund’ </w:t>
      </w:r>
      <w:r>
        <w:rPr>
          <w:rFonts w:hint="default" w:ascii="Times New Roman" w:hAnsi="Times New Roman" w:cs="Times New Roman"/>
          <w:i/>
          <w:sz w:val="24"/>
          <w:szCs w:val="24"/>
          <w:lang w:val="en-GB"/>
        </w:rPr>
        <w:t>Foreign Policy</w:t>
      </w:r>
      <w:r>
        <w:rPr>
          <w:rFonts w:hint="default" w:ascii="Times New Roman" w:hAnsi="Times New Roman" w:cs="Times New Roman"/>
          <w:sz w:val="24"/>
          <w:szCs w:val="24"/>
          <w:lang w:val="en-GB"/>
        </w:rPr>
        <w:t>, No. 143 pp. 60-4</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lang w:val="en-GB"/>
        </w:rPr>
        <w:instrText xml:space="preserve"> HYPERLINK "http://ezproxy.lib.bbk.ac.uk:2048/login?url=http://www.jstor.org/stable/4152912"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lang w:val="en-GB"/>
        </w:rPr>
        <w:t>http://ezproxy.lib.bbk.ac.uk:2048/login?url=http://www.jstor.org/stable/4152912</w:t>
      </w:r>
      <w:r>
        <w:rPr>
          <w:rFonts w:hint="default" w:ascii="Times New Roman" w:hAnsi="Times New Roman" w:cs="Times New Roman"/>
          <w:sz w:val="24"/>
          <w:szCs w:val="24"/>
        </w:rPr>
        <w:fldChar w:fldCharType="end"/>
      </w:r>
    </w:p>
    <w:p>
      <w:pPr>
        <w:numPr>
          <w:ilvl w:val="0"/>
          <w:numId w:val="26"/>
        </w:numPr>
        <w:ind w:left="425" w:leftChars="0" w:hanging="425" w:firstLineChars="0"/>
        <w:rPr>
          <w:rFonts w:hint="default" w:ascii="Times New Roman" w:hAnsi="Times New Roman" w:cs="Times New Roman"/>
          <w:color w:val="auto"/>
          <w:sz w:val="24"/>
          <w:szCs w:val="24"/>
        </w:rPr>
      </w:pPr>
      <w:r>
        <w:rPr>
          <w:rFonts w:hint="default" w:ascii="Times New Roman" w:hAnsi="Times New Roman" w:cs="Times New Roman"/>
          <w:sz w:val="24"/>
          <w:szCs w:val="24"/>
        </w:rPr>
        <w:t xml:space="preserve">J. Faundez (2009) ‘Rule of law or Washington Consensus: the evolution of the World Bank’s approach to legal and judicial reform’ in A. Perry-Kessaris (2009) </w:t>
      </w:r>
      <w:r>
        <w:rPr>
          <w:rFonts w:hint="default" w:ascii="Times New Roman" w:hAnsi="Times New Roman" w:cs="Times New Roman"/>
          <w:i/>
          <w:color w:val="auto"/>
          <w:sz w:val="24"/>
          <w:szCs w:val="24"/>
        </w:rPr>
        <w:t>Law in Pursuit of Development: Principles into practice?</w:t>
      </w:r>
      <w:r>
        <w:rPr>
          <w:rFonts w:hint="default" w:ascii="Times New Roman" w:hAnsi="Times New Roman" w:cs="Times New Roman"/>
          <w:color w:val="auto"/>
          <w:sz w:val="24"/>
          <w:szCs w:val="24"/>
        </w:rPr>
        <w:t xml:space="preserve"> London: Routledge-Cavendish, Chapter 11.</w:t>
      </w:r>
    </w:p>
    <w:p>
      <w:pPr>
        <w:numPr>
          <w:ilvl w:val="0"/>
          <w:numId w:val="26"/>
        </w:numPr>
        <w:ind w:left="425" w:leftChars="0" w:hanging="425" w:firstLineChars="0"/>
        <w:rPr>
          <w:rFonts w:hint="default" w:ascii="Times New Roman" w:hAnsi="Times New Roman" w:cs="Times New Roman"/>
          <w:color w:val="FF0000"/>
          <w:sz w:val="24"/>
          <w:szCs w:val="24"/>
        </w:rPr>
      </w:pPr>
      <w:r>
        <w:rPr>
          <w:rFonts w:hint="default" w:ascii="Times New Roman" w:hAnsi="Times New Roman" w:cs="Times New Roman"/>
          <w:color w:val="auto"/>
          <w:sz w:val="24"/>
          <w:szCs w:val="24"/>
        </w:rPr>
        <w:t>L.T. Raynolds and M. A. Long (2007) ‘Fair/Alternative Trade: historical and empirical dimensi</w:t>
      </w:r>
      <w:r>
        <w:rPr>
          <w:rFonts w:hint="default" w:ascii="Times New Roman" w:hAnsi="Times New Roman" w:cs="Times New Roman"/>
          <w:sz w:val="24"/>
          <w:szCs w:val="24"/>
        </w:rPr>
        <w:t xml:space="preserve">ons’, in </w:t>
      </w:r>
      <w:r>
        <w:rPr>
          <w:rFonts w:hint="default" w:ascii="Times New Roman" w:hAnsi="Times New Roman" w:cs="Times New Roman"/>
          <w:i/>
          <w:sz w:val="24"/>
          <w:szCs w:val="24"/>
        </w:rPr>
        <w:t xml:space="preserve">Fair Trade: The Challenges of Transforming Globalization </w:t>
      </w:r>
      <w:r>
        <w:rPr>
          <w:rFonts w:hint="default" w:ascii="Times New Roman" w:hAnsi="Times New Roman" w:cs="Times New Roman"/>
          <w:sz w:val="24"/>
          <w:szCs w:val="24"/>
        </w:rPr>
        <w:t>London: Routledge, Chapter 2.</w:t>
      </w:r>
    </w:p>
    <w:p>
      <w:pPr>
        <w:spacing w:line="360" w:lineRule="exact"/>
        <w:ind w:firstLine="482" w:firstLineChars="200"/>
        <w:rPr>
          <w:rFonts w:hint="eastAsia" w:ascii="黑体" w:hAnsi="黑体" w:eastAsia="黑体"/>
          <w:b/>
          <w:sz w:val="24"/>
        </w:rPr>
      </w:pPr>
    </w:p>
    <w:p>
      <w:pPr>
        <w:spacing w:line="360" w:lineRule="exact"/>
        <w:ind w:left="4671" w:leftChars="228" w:hanging="4192" w:hangingChars="1740"/>
        <w:rPr>
          <w:rFonts w:hint="eastAsia" w:ascii="黑体" w:eastAsia="黑体"/>
          <w:b/>
          <w:bCs/>
          <w:sz w:val="24"/>
        </w:rPr>
      </w:pPr>
      <w:r>
        <w:rPr>
          <w:rFonts w:hint="eastAsia" w:ascii="宋体" w:hAnsi="宋体" w:eastAsia="宋体" w:cs="宋体"/>
          <w:b/>
          <w:bCs/>
          <w:sz w:val="24"/>
        </w:rPr>
        <w:t>大纲</w:t>
      </w:r>
      <w:r>
        <w:rPr>
          <w:rFonts w:hint="eastAsia" w:ascii="宋体" w:hAnsi="宋体" w:eastAsia="宋体" w:cs="宋体"/>
          <w:b/>
          <w:bCs/>
          <w:sz w:val="24"/>
          <w:lang w:eastAsia="zh-CN"/>
        </w:rPr>
        <w:t>制定</w:t>
      </w:r>
      <w:r>
        <w:rPr>
          <w:rFonts w:hint="eastAsia" w:ascii="宋体" w:hAnsi="宋体" w:eastAsia="宋体" w:cs="宋体"/>
          <w:b/>
          <w:bCs/>
          <w:sz w:val="24"/>
        </w:rPr>
        <w:t>人：</w:t>
      </w:r>
      <w:r>
        <w:rPr>
          <w:rFonts w:hint="eastAsia" w:ascii="宋体" w:hAnsi="宋体" w:eastAsia="宋体" w:cs="宋体"/>
          <w:b/>
          <w:bCs/>
          <w:sz w:val="24"/>
          <w:lang w:eastAsia="zh-CN"/>
        </w:rPr>
        <w:t>柯静嘉</w:t>
      </w:r>
      <w:r>
        <w:rPr>
          <w:rFonts w:hint="eastAsia" w:ascii="宋体" w:hAnsi="宋体"/>
          <w:b/>
          <w:bCs/>
          <w:sz w:val="24"/>
        </w:rPr>
        <w:t xml:space="preserve">       </w:t>
      </w:r>
      <w:r>
        <w:rPr>
          <w:rFonts w:hint="eastAsia" w:ascii="宋体" w:hAnsi="宋体"/>
          <w:sz w:val="24"/>
        </w:rPr>
        <w:t xml:space="preserve">              </w:t>
      </w:r>
      <w:r>
        <w:rPr>
          <w:rFonts w:hint="eastAsia" w:ascii="黑体" w:hAnsi="宋体" w:eastAsia="黑体"/>
          <w:sz w:val="24"/>
        </w:rPr>
        <w:t xml:space="preserve"> </w:t>
      </w:r>
      <w:r>
        <w:rPr>
          <w:rFonts w:hint="eastAsia" w:ascii="黑体" w:hAnsi="宋体" w:eastAsia="黑体"/>
          <w:sz w:val="24"/>
          <w:lang w:val="en-US" w:eastAsia="zh-CN"/>
        </w:rPr>
        <w:t xml:space="preserve">    </w:t>
      </w:r>
      <w:r>
        <w:rPr>
          <w:rFonts w:hint="eastAsia" w:ascii="黑体" w:hAnsi="宋体" w:eastAsia="黑体"/>
          <w:b/>
          <w:bCs/>
          <w:sz w:val="24"/>
        </w:rPr>
        <w:t>日期：</w:t>
      </w:r>
      <w:r>
        <w:rPr>
          <w:rFonts w:hint="eastAsia" w:ascii="宋体" w:hAnsi="宋体"/>
          <w:b/>
          <w:bCs/>
          <w:sz w:val="24"/>
        </w:rPr>
        <w:t>20</w:t>
      </w:r>
      <w:r>
        <w:rPr>
          <w:rFonts w:hint="eastAsia" w:ascii="宋体" w:hAnsi="宋体"/>
          <w:b/>
          <w:bCs/>
          <w:sz w:val="24"/>
          <w:lang w:val="en-US" w:eastAsia="zh-CN"/>
        </w:rPr>
        <w:t>23</w:t>
      </w:r>
      <w:r>
        <w:rPr>
          <w:rFonts w:hint="eastAsia" w:ascii="宋体" w:hAnsi="宋体"/>
          <w:b/>
          <w:bCs/>
          <w:sz w:val="24"/>
        </w:rPr>
        <w:t>年</w:t>
      </w:r>
      <w:r>
        <w:rPr>
          <w:rFonts w:hint="eastAsia" w:ascii="宋体" w:hAnsi="宋体"/>
          <w:b/>
          <w:bCs/>
          <w:sz w:val="24"/>
          <w:lang w:val="en-US" w:eastAsia="zh-CN"/>
        </w:rPr>
        <w:t>1</w:t>
      </w:r>
      <w:r>
        <w:rPr>
          <w:rFonts w:hint="eastAsia" w:ascii="宋体" w:hAnsi="宋体"/>
          <w:b/>
          <w:bCs/>
          <w:sz w:val="24"/>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yriadPro-Light">
    <w:altName w:val="Yu Gothic"/>
    <w:panose1 w:val="00000000000000000000"/>
    <w:charset w:val="80"/>
    <w:family w:val="swiss"/>
    <w:pitch w:val="default"/>
    <w:sig w:usb0="00000000" w:usb1="00000000" w:usb2="00000000" w:usb3="00000000" w:csb0="00020000" w:csb1="00000000"/>
  </w:font>
  <w:font w:name="MyriadPro-Semibold">
    <w:altName w:val="宋体"/>
    <w:panose1 w:val="00000000000000000000"/>
    <w:charset w:val="86"/>
    <w:family w:val="swiss"/>
    <w:pitch w:val="default"/>
    <w:sig w:usb0="00000000" w:usb1="00000000" w:usb2="00000000" w:usb3="00000000" w:csb0="00040000" w:csb1="00000000"/>
  </w:font>
  <w:font w:name="MyriadPro-LightIt">
    <w:altName w:val="Yu Gothic"/>
    <w:panose1 w:val="00000000000000000000"/>
    <w:charset w:val="80"/>
    <w:family w:val="swiss"/>
    <w:pitch w:val="default"/>
    <w:sig w:usb0="00000000" w:usb1="00000000" w:usb2="00000000" w:usb3="00000000" w:csb0="00020000" w:csb1="00000000"/>
  </w:font>
  <w:font w:name="Times-Bold">
    <w:altName w:val="Segoe Print"/>
    <w:panose1 w:val="00000000000000000000"/>
    <w:charset w:val="00"/>
    <w:family w:val="auto"/>
    <w:pitch w:val="default"/>
    <w:sig w:usb0="00000000" w:usb1="00000000" w:usb2="00000000" w:usb3="00000000" w:csb0="00000000" w:csb1="00000000"/>
  </w:font>
  <w:font w:name="BaskervilleMT">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TimesLTStd-Roman">
    <w:altName w:val="Segoe Print"/>
    <w:panose1 w:val="00000000000000000000"/>
    <w:charset w:val="00"/>
    <w:family w:val="auto"/>
    <w:pitch w:val="default"/>
    <w:sig w:usb0="00000000" w:usb1="00000000" w:usb2="00000000" w:usb3="00000000" w:csb0="00000000" w:csb1="00000000"/>
  </w:font>
  <w:font w:name="StoneSerifStd-Medium">
    <w:altName w:val="宋体"/>
    <w:panose1 w:val="00000000000000000000"/>
    <w:charset w:val="86"/>
    <w:family w:val="roman"/>
    <w:pitch w:val="default"/>
    <w:sig w:usb0="00000000" w:usb1="00000000" w:usb2="00000000" w:usb3="00000000" w:csb0="00040000" w:csb1="00000000"/>
  </w:font>
  <w:font w:name="AGaramondPro-Semibold">
    <w:altName w:val="Segoe Print"/>
    <w:panose1 w:val="00000000000000000000"/>
    <w:charset w:val="00"/>
    <w:family w:val="auto"/>
    <w:pitch w:val="default"/>
    <w:sig w:usb0="00000000" w:usb1="00000000" w:usb2="00000000" w:usb3="00000000" w:csb0="00000000" w:csb1="00000000"/>
  </w:font>
  <w:font w:name="AGaramondPro-Regular">
    <w:altName w:val="Segoe Print"/>
    <w:panose1 w:val="00000000000000000000"/>
    <w:charset w:val="00"/>
    <w:family w:val="auto"/>
    <w:pitch w:val="default"/>
    <w:sig w:usb0="00000000" w:usb1="00000000" w:usb2="00000000" w:usb3="00000000" w:csb0="00000000" w:csb1="00000000"/>
  </w:font>
  <w:font w:name="FrutigerLTStd-BlackCn">
    <w:altName w:val="Segoe Print"/>
    <w:panose1 w:val="00000000000000000000"/>
    <w:charset w:val="00"/>
    <w:family w:val="auto"/>
    <w:pitch w:val="default"/>
    <w:sig w:usb0="00000000" w:usb1="00000000" w:usb2="00000000" w:usb3="00000000" w:csb0="00000000" w:csb1="00000000"/>
  </w:font>
  <w:font w:name="StoneSerifStd-Semibold">
    <w:altName w:val="宋体"/>
    <w:panose1 w:val="00000000000000000000"/>
    <w:charset w:val="86"/>
    <w:family w:val="roman"/>
    <w:pitch w:val="default"/>
    <w:sig w:usb0="00000000" w:usb1="00000000" w:usb2="00000000" w:usb3="00000000" w:csb0="00040000" w:csb1="00000000"/>
  </w:font>
  <w:font w:name="ClassicalGaramondBT-Roman">
    <w:altName w:val="Segoe Print"/>
    <w:panose1 w:val="00000000000000000000"/>
    <w:charset w:val="00"/>
    <w:family w:val="auto"/>
    <w:pitch w:val="default"/>
    <w:sig w:usb0="00000000" w:usb1="00000000" w:usb2="00000000" w:usb3="00000000" w:csb0="00040001" w:csb1="00000000"/>
  </w:font>
  <w:font w:name="CalistoMT">
    <w:altName w:val="宋体"/>
    <w:panose1 w:val="00000000000000000000"/>
    <w:charset w:val="86"/>
    <w:family w:val="auto"/>
    <w:pitch w:val="default"/>
    <w:sig w:usb0="00000000" w:usb1="00000000" w:usb2="00000000" w:usb3="00000000" w:csb0="00040000" w:csb1="00000000"/>
  </w:font>
  <w:font w:name="BaskervilleMT-Bold">
    <w:altName w:val="Segoe Print"/>
    <w:panose1 w:val="00000000000000000000"/>
    <w:charset w:val="00"/>
    <w:family w:val="roman"/>
    <w:pitch w:val="default"/>
    <w:sig w:usb0="00000000" w:usb1="00000000" w:usb2="00000000" w:usb3="00000000" w:csb0="00000001" w:csb1="00000000"/>
  </w:font>
  <w:font w:name="Garamond-NormalItalic">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601CE"/>
    <w:multiLevelType w:val="singleLevel"/>
    <w:tmpl w:val="822601CE"/>
    <w:lvl w:ilvl="0" w:tentative="0">
      <w:start w:val="1"/>
      <w:numFmt w:val="decimal"/>
      <w:lvlText w:val="%1."/>
      <w:lvlJc w:val="left"/>
      <w:pPr>
        <w:ind w:left="425" w:hanging="425"/>
      </w:pPr>
      <w:rPr>
        <w:rFonts w:hint="default"/>
      </w:rPr>
    </w:lvl>
  </w:abstractNum>
  <w:abstractNum w:abstractNumId="1">
    <w:nsid w:val="8466A65D"/>
    <w:multiLevelType w:val="singleLevel"/>
    <w:tmpl w:val="8466A65D"/>
    <w:lvl w:ilvl="0" w:tentative="0">
      <w:start w:val="1"/>
      <w:numFmt w:val="decimal"/>
      <w:lvlText w:val="(%1)"/>
      <w:lvlJc w:val="left"/>
      <w:pPr>
        <w:ind w:left="425" w:hanging="425"/>
      </w:pPr>
      <w:rPr>
        <w:rFonts w:hint="default"/>
      </w:rPr>
    </w:lvl>
  </w:abstractNum>
  <w:abstractNum w:abstractNumId="2">
    <w:nsid w:val="8F438CA0"/>
    <w:multiLevelType w:val="singleLevel"/>
    <w:tmpl w:val="8F438CA0"/>
    <w:lvl w:ilvl="0" w:tentative="0">
      <w:start w:val="1"/>
      <w:numFmt w:val="decimal"/>
      <w:lvlText w:val="%1."/>
      <w:lvlJc w:val="left"/>
      <w:pPr>
        <w:tabs>
          <w:tab w:val="left" w:pos="312"/>
        </w:tabs>
      </w:pPr>
    </w:lvl>
  </w:abstractNum>
  <w:abstractNum w:abstractNumId="3">
    <w:nsid w:val="9AC48780"/>
    <w:multiLevelType w:val="singleLevel"/>
    <w:tmpl w:val="9AC48780"/>
    <w:lvl w:ilvl="0" w:tentative="0">
      <w:start w:val="1"/>
      <w:numFmt w:val="decimal"/>
      <w:lvlText w:val="(%1)"/>
      <w:lvlJc w:val="left"/>
      <w:pPr>
        <w:ind w:left="425" w:hanging="425"/>
      </w:pPr>
      <w:rPr>
        <w:rFonts w:hint="default"/>
      </w:rPr>
    </w:lvl>
  </w:abstractNum>
  <w:abstractNum w:abstractNumId="4">
    <w:nsid w:val="9C822A95"/>
    <w:multiLevelType w:val="singleLevel"/>
    <w:tmpl w:val="9C822A95"/>
    <w:lvl w:ilvl="0" w:tentative="0">
      <w:start w:val="1"/>
      <w:numFmt w:val="decimal"/>
      <w:lvlText w:val="%1."/>
      <w:lvlJc w:val="left"/>
      <w:pPr>
        <w:ind w:left="425" w:hanging="425"/>
      </w:pPr>
      <w:rPr>
        <w:rFonts w:hint="default"/>
      </w:rPr>
    </w:lvl>
  </w:abstractNum>
  <w:abstractNum w:abstractNumId="5">
    <w:nsid w:val="B28128BD"/>
    <w:multiLevelType w:val="singleLevel"/>
    <w:tmpl w:val="B28128BD"/>
    <w:lvl w:ilvl="0" w:tentative="0">
      <w:start w:val="1"/>
      <w:numFmt w:val="decimal"/>
      <w:lvlText w:val="(%1)"/>
      <w:lvlJc w:val="left"/>
      <w:pPr>
        <w:ind w:left="425" w:hanging="425"/>
      </w:pPr>
      <w:rPr>
        <w:rFonts w:hint="default"/>
      </w:rPr>
    </w:lvl>
  </w:abstractNum>
  <w:abstractNum w:abstractNumId="6">
    <w:nsid w:val="B3B44FBD"/>
    <w:multiLevelType w:val="singleLevel"/>
    <w:tmpl w:val="B3B44FBD"/>
    <w:lvl w:ilvl="0" w:tentative="0">
      <w:start w:val="1"/>
      <w:numFmt w:val="decimal"/>
      <w:lvlText w:val="(%1)"/>
      <w:lvlJc w:val="left"/>
      <w:pPr>
        <w:ind w:left="425" w:hanging="425"/>
      </w:pPr>
      <w:rPr>
        <w:rFonts w:hint="default"/>
      </w:rPr>
    </w:lvl>
  </w:abstractNum>
  <w:abstractNum w:abstractNumId="7">
    <w:nsid w:val="B41E5E1B"/>
    <w:multiLevelType w:val="singleLevel"/>
    <w:tmpl w:val="B41E5E1B"/>
    <w:lvl w:ilvl="0" w:tentative="0">
      <w:start w:val="1"/>
      <w:numFmt w:val="decimal"/>
      <w:lvlText w:val="%1."/>
      <w:lvlJc w:val="left"/>
      <w:pPr>
        <w:ind w:left="425" w:hanging="425"/>
      </w:pPr>
      <w:rPr>
        <w:rFonts w:hint="default"/>
      </w:rPr>
    </w:lvl>
  </w:abstractNum>
  <w:abstractNum w:abstractNumId="8">
    <w:nsid w:val="BA3A5DB2"/>
    <w:multiLevelType w:val="singleLevel"/>
    <w:tmpl w:val="BA3A5DB2"/>
    <w:lvl w:ilvl="0" w:tentative="0">
      <w:start w:val="1"/>
      <w:numFmt w:val="decimal"/>
      <w:lvlText w:val="(%1)"/>
      <w:lvlJc w:val="left"/>
      <w:pPr>
        <w:ind w:left="425" w:hanging="425"/>
      </w:pPr>
      <w:rPr>
        <w:rFonts w:hint="default"/>
      </w:rPr>
    </w:lvl>
  </w:abstractNum>
  <w:abstractNum w:abstractNumId="9">
    <w:nsid w:val="C9B46B42"/>
    <w:multiLevelType w:val="singleLevel"/>
    <w:tmpl w:val="C9B46B42"/>
    <w:lvl w:ilvl="0" w:tentative="0">
      <w:start w:val="3"/>
      <w:numFmt w:val="chineseCounting"/>
      <w:suff w:val="nothing"/>
      <w:lvlText w:val="（%1）"/>
      <w:lvlJc w:val="left"/>
      <w:rPr>
        <w:rFonts w:hint="eastAsia"/>
      </w:rPr>
    </w:lvl>
  </w:abstractNum>
  <w:abstractNum w:abstractNumId="10">
    <w:nsid w:val="F009A0E3"/>
    <w:multiLevelType w:val="singleLevel"/>
    <w:tmpl w:val="F009A0E3"/>
    <w:lvl w:ilvl="0" w:tentative="0">
      <w:start w:val="1"/>
      <w:numFmt w:val="decimal"/>
      <w:lvlText w:val="(%1)"/>
      <w:lvlJc w:val="left"/>
      <w:pPr>
        <w:ind w:left="425" w:hanging="425"/>
      </w:pPr>
      <w:rPr>
        <w:rFonts w:hint="default"/>
      </w:rPr>
    </w:lvl>
  </w:abstractNum>
  <w:abstractNum w:abstractNumId="11">
    <w:nsid w:val="F9D8010A"/>
    <w:multiLevelType w:val="singleLevel"/>
    <w:tmpl w:val="F9D8010A"/>
    <w:lvl w:ilvl="0" w:tentative="0">
      <w:start w:val="9"/>
      <w:numFmt w:val="chineseCounting"/>
      <w:suff w:val="space"/>
      <w:lvlText w:val="第%1章"/>
      <w:lvlJc w:val="left"/>
      <w:rPr>
        <w:rFonts w:hint="eastAsia"/>
      </w:rPr>
    </w:lvl>
  </w:abstractNum>
  <w:abstractNum w:abstractNumId="12">
    <w:nsid w:val="04053506"/>
    <w:multiLevelType w:val="singleLevel"/>
    <w:tmpl w:val="04053506"/>
    <w:lvl w:ilvl="0" w:tentative="0">
      <w:start w:val="1"/>
      <w:numFmt w:val="decimal"/>
      <w:lvlText w:val="%1."/>
      <w:lvlJc w:val="left"/>
      <w:pPr>
        <w:tabs>
          <w:tab w:val="left" w:pos="312"/>
        </w:tabs>
      </w:pPr>
    </w:lvl>
  </w:abstractNum>
  <w:abstractNum w:abstractNumId="13">
    <w:nsid w:val="075FF517"/>
    <w:multiLevelType w:val="singleLevel"/>
    <w:tmpl w:val="075FF517"/>
    <w:lvl w:ilvl="0" w:tentative="0">
      <w:start w:val="1"/>
      <w:numFmt w:val="decimal"/>
      <w:lvlText w:val="%1."/>
      <w:lvlJc w:val="left"/>
      <w:pPr>
        <w:ind w:left="425" w:hanging="425"/>
      </w:pPr>
      <w:rPr>
        <w:rFonts w:hint="default"/>
      </w:rPr>
    </w:lvl>
  </w:abstractNum>
  <w:abstractNum w:abstractNumId="14">
    <w:nsid w:val="138D6F91"/>
    <w:multiLevelType w:val="singleLevel"/>
    <w:tmpl w:val="138D6F91"/>
    <w:lvl w:ilvl="0" w:tentative="0">
      <w:start w:val="4"/>
      <w:numFmt w:val="chineseCounting"/>
      <w:suff w:val="space"/>
      <w:lvlText w:val="第%1章"/>
      <w:lvlJc w:val="left"/>
      <w:rPr>
        <w:rFonts w:hint="eastAsia"/>
      </w:rPr>
    </w:lvl>
  </w:abstractNum>
  <w:abstractNum w:abstractNumId="15">
    <w:nsid w:val="164ED669"/>
    <w:multiLevelType w:val="singleLevel"/>
    <w:tmpl w:val="164ED669"/>
    <w:lvl w:ilvl="0" w:tentative="0">
      <w:start w:val="1"/>
      <w:numFmt w:val="decimal"/>
      <w:lvlText w:val="%1."/>
      <w:lvlJc w:val="left"/>
      <w:pPr>
        <w:ind w:left="425" w:hanging="425"/>
      </w:pPr>
      <w:rPr>
        <w:rFonts w:hint="default"/>
      </w:rPr>
    </w:lvl>
  </w:abstractNum>
  <w:abstractNum w:abstractNumId="16">
    <w:nsid w:val="19340C4F"/>
    <w:multiLevelType w:val="singleLevel"/>
    <w:tmpl w:val="19340C4F"/>
    <w:lvl w:ilvl="0" w:tentative="0">
      <w:start w:val="1"/>
      <w:numFmt w:val="chineseCounting"/>
      <w:suff w:val="nothing"/>
      <w:lvlText w:val="（%1）"/>
      <w:lvlJc w:val="left"/>
      <w:rPr>
        <w:rFonts w:hint="eastAsia"/>
      </w:rPr>
    </w:lvl>
  </w:abstractNum>
  <w:abstractNum w:abstractNumId="17">
    <w:nsid w:val="2E96FA75"/>
    <w:multiLevelType w:val="singleLevel"/>
    <w:tmpl w:val="2E96FA75"/>
    <w:lvl w:ilvl="0" w:tentative="0">
      <w:start w:val="1"/>
      <w:numFmt w:val="decimal"/>
      <w:lvlText w:val="%1."/>
      <w:lvlJc w:val="left"/>
      <w:pPr>
        <w:ind w:left="425" w:hanging="425"/>
      </w:pPr>
      <w:rPr>
        <w:rFonts w:hint="default"/>
      </w:rPr>
    </w:lvl>
  </w:abstractNum>
  <w:abstractNum w:abstractNumId="18">
    <w:nsid w:val="2EEB49E3"/>
    <w:multiLevelType w:val="singleLevel"/>
    <w:tmpl w:val="2EEB49E3"/>
    <w:lvl w:ilvl="0" w:tentative="0">
      <w:start w:val="1"/>
      <w:numFmt w:val="decimal"/>
      <w:lvlText w:val="%1."/>
      <w:lvlJc w:val="left"/>
      <w:pPr>
        <w:ind w:left="425" w:hanging="425"/>
      </w:pPr>
      <w:rPr>
        <w:rFonts w:hint="default"/>
      </w:rPr>
    </w:lvl>
  </w:abstractNum>
  <w:abstractNum w:abstractNumId="19">
    <w:nsid w:val="3D59396A"/>
    <w:multiLevelType w:val="singleLevel"/>
    <w:tmpl w:val="3D59396A"/>
    <w:lvl w:ilvl="0" w:tentative="0">
      <w:start w:val="2"/>
      <w:numFmt w:val="decimal"/>
      <w:suff w:val="nothing"/>
      <w:lvlText w:val="%1．"/>
      <w:lvlJc w:val="left"/>
    </w:lvl>
  </w:abstractNum>
  <w:abstractNum w:abstractNumId="20">
    <w:nsid w:val="47DC91B4"/>
    <w:multiLevelType w:val="singleLevel"/>
    <w:tmpl w:val="47DC91B4"/>
    <w:lvl w:ilvl="0" w:tentative="0">
      <w:start w:val="1"/>
      <w:numFmt w:val="decimal"/>
      <w:lvlText w:val="%1."/>
      <w:lvlJc w:val="left"/>
      <w:pPr>
        <w:ind w:left="425" w:hanging="425"/>
      </w:pPr>
      <w:rPr>
        <w:rFonts w:hint="default"/>
      </w:rPr>
    </w:lvl>
  </w:abstractNum>
  <w:abstractNum w:abstractNumId="21">
    <w:nsid w:val="59FDBC12"/>
    <w:multiLevelType w:val="singleLevel"/>
    <w:tmpl w:val="59FDBC12"/>
    <w:lvl w:ilvl="0" w:tentative="0">
      <w:start w:val="1"/>
      <w:numFmt w:val="decimal"/>
      <w:lvlText w:val="(%1)"/>
      <w:lvlJc w:val="left"/>
      <w:pPr>
        <w:ind w:left="425" w:hanging="425"/>
      </w:pPr>
      <w:rPr>
        <w:rFonts w:hint="default"/>
      </w:rPr>
    </w:lvl>
  </w:abstractNum>
  <w:abstractNum w:abstractNumId="22">
    <w:nsid w:val="5BD80425"/>
    <w:multiLevelType w:val="singleLevel"/>
    <w:tmpl w:val="5BD80425"/>
    <w:lvl w:ilvl="0" w:tentative="0">
      <w:start w:val="1"/>
      <w:numFmt w:val="decimal"/>
      <w:lvlText w:val="%1."/>
      <w:lvlJc w:val="left"/>
      <w:pPr>
        <w:ind w:left="425" w:hanging="425"/>
      </w:pPr>
      <w:rPr>
        <w:rFonts w:hint="default"/>
      </w:rPr>
    </w:lvl>
  </w:abstractNum>
  <w:abstractNum w:abstractNumId="23">
    <w:nsid w:val="69C753C6"/>
    <w:multiLevelType w:val="singleLevel"/>
    <w:tmpl w:val="69C753C6"/>
    <w:lvl w:ilvl="0" w:tentative="0">
      <w:start w:val="3"/>
      <w:numFmt w:val="chineseCounting"/>
      <w:suff w:val="space"/>
      <w:lvlText w:val="第%1章"/>
      <w:lvlJc w:val="left"/>
      <w:rPr>
        <w:rFonts w:hint="eastAsia"/>
      </w:rPr>
    </w:lvl>
  </w:abstractNum>
  <w:abstractNum w:abstractNumId="24">
    <w:nsid w:val="6C5F8DB9"/>
    <w:multiLevelType w:val="singleLevel"/>
    <w:tmpl w:val="6C5F8DB9"/>
    <w:lvl w:ilvl="0" w:tentative="0">
      <w:start w:val="1"/>
      <w:numFmt w:val="decimal"/>
      <w:lvlText w:val="(%1)"/>
      <w:lvlJc w:val="left"/>
      <w:pPr>
        <w:ind w:left="425" w:hanging="425"/>
      </w:pPr>
      <w:rPr>
        <w:rFonts w:hint="default"/>
      </w:rPr>
    </w:lvl>
  </w:abstractNum>
  <w:abstractNum w:abstractNumId="25">
    <w:nsid w:val="6C85EB56"/>
    <w:multiLevelType w:val="singleLevel"/>
    <w:tmpl w:val="6C85EB56"/>
    <w:lvl w:ilvl="0" w:tentative="0">
      <w:start w:val="1"/>
      <w:numFmt w:val="decimal"/>
      <w:lvlText w:val="(%1)"/>
      <w:lvlJc w:val="left"/>
      <w:pPr>
        <w:ind w:left="425" w:hanging="425"/>
      </w:pPr>
      <w:rPr>
        <w:rFonts w:hint="default"/>
      </w:rPr>
    </w:lvl>
  </w:abstractNum>
  <w:num w:numId="1">
    <w:abstractNumId w:val="19"/>
  </w:num>
  <w:num w:numId="2">
    <w:abstractNumId w:val="12"/>
  </w:num>
  <w:num w:numId="3">
    <w:abstractNumId w:val="15"/>
  </w:num>
  <w:num w:numId="4">
    <w:abstractNumId w:val="9"/>
  </w:num>
  <w:num w:numId="5">
    <w:abstractNumId w:val="7"/>
  </w:num>
  <w:num w:numId="6">
    <w:abstractNumId w:val="23"/>
  </w:num>
  <w:num w:numId="7">
    <w:abstractNumId w:val="14"/>
  </w:num>
  <w:num w:numId="8">
    <w:abstractNumId w:val="22"/>
  </w:num>
  <w:num w:numId="9">
    <w:abstractNumId w:val="0"/>
  </w:num>
  <w:num w:numId="10">
    <w:abstractNumId w:val="4"/>
  </w:num>
  <w:num w:numId="11">
    <w:abstractNumId w:val="20"/>
  </w:num>
  <w:num w:numId="12">
    <w:abstractNumId w:val="18"/>
  </w:num>
  <w:num w:numId="13">
    <w:abstractNumId w:val="16"/>
  </w:num>
  <w:num w:numId="14">
    <w:abstractNumId w:val="3"/>
  </w:num>
  <w:num w:numId="15">
    <w:abstractNumId w:val="25"/>
  </w:num>
  <w:num w:numId="16">
    <w:abstractNumId w:val="8"/>
  </w:num>
  <w:num w:numId="17">
    <w:abstractNumId w:val="21"/>
  </w:num>
  <w:num w:numId="18">
    <w:abstractNumId w:val="2"/>
  </w:num>
  <w:num w:numId="19">
    <w:abstractNumId w:val="11"/>
  </w:num>
  <w:num w:numId="20">
    <w:abstractNumId w:val="10"/>
  </w:num>
  <w:num w:numId="21">
    <w:abstractNumId w:val="6"/>
  </w:num>
  <w:num w:numId="22">
    <w:abstractNumId w:val="1"/>
  </w:num>
  <w:num w:numId="23">
    <w:abstractNumId w:val="5"/>
  </w:num>
  <w:num w:numId="24">
    <w:abstractNumId w:val="2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YjI0ZDgyOTM2ZDU1MTQ0MDI1ZThmMGY5MTQxMTAifQ=="/>
    <w:docVar w:name="KSO_WPS_MARK_KEY" w:val="3503583d-7c58-403d-96fc-d3ba527a86c6"/>
  </w:docVars>
  <w:rsids>
    <w:rsidRoot w:val="1B65036D"/>
    <w:rsid w:val="00E35074"/>
    <w:rsid w:val="01831E22"/>
    <w:rsid w:val="019E323D"/>
    <w:rsid w:val="01F30403"/>
    <w:rsid w:val="020A205E"/>
    <w:rsid w:val="0254213C"/>
    <w:rsid w:val="02CB767E"/>
    <w:rsid w:val="037C1F12"/>
    <w:rsid w:val="037D4B62"/>
    <w:rsid w:val="03801CB4"/>
    <w:rsid w:val="04391ECA"/>
    <w:rsid w:val="04B63B8C"/>
    <w:rsid w:val="054A3BBE"/>
    <w:rsid w:val="057339A4"/>
    <w:rsid w:val="05E54F09"/>
    <w:rsid w:val="05E90A1A"/>
    <w:rsid w:val="070943DF"/>
    <w:rsid w:val="076C0B48"/>
    <w:rsid w:val="0794390C"/>
    <w:rsid w:val="09DA1AD4"/>
    <w:rsid w:val="0B6F260B"/>
    <w:rsid w:val="0EC35F79"/>
    <w:rsid w:val="0F460078"/>
    <w:rsid w:val="10BC5AA5"/>
    <w:rsid w:val="110C015D"/>
    <w:rsid w:val="1286479C"/>
    <w:rsid w:val="12E96290"/>
    <w:rsid w:val="136B4F40"/>
    <w:rsid w:val="13712D94"/>
    <w:rsid w:val="13D2625B"/>
    <w:rsid w:val="13FB21BA"/>
    <w:rsid w:val="14863EAA"/>
    <w:rsid w:val="148E2190"/>
    <w:rsid w:val="15672367"/>
    <w:rsid w:val="1787048B"/>
    <w:rsid w:val="1923218E"/>
    <w:rsid w:val="1A004525"/>
    <w:rsid w:val="1B65036D"/>
    <w:rsid w:val="1B6C5468"/>
    <w:rsid w:val="1B76396E"/>
    <w:rsid w:val="1B80667F"/>
    <w:rsid w:val="1D3E6F69"/>
    <w:rsid w:val="1D585653"/>
    <w:rsid w:val="1DA029AA"/>
    <w:rsid w:val="1EBA04E4"/>
    <w:rsid w:val="20046A0C"/>
    <w:rsid w:val="210B58DF"/>
    <w:rsid w:val="21823898"/>
    <w:rsid w:val="219B5402"/>
    <w:rsid w:val="21CF574C"/>
    <w:rsid w:val="228D358A"/>
    <w:rsid w:val="24A94C42"/>
    <w:rsid w:val="257C2821"/>
    <w:rsid w:val="25835127"/>
    <w:rsid w:val="25C670A6"/>
    <w:rsid w:val="268B5A05"/>
    <w:rsid w:val="26D43634"/>
    <w:rsid w:val="28103660"/>
    <w:rsid w:val="2988738A"/>
    <w:rsid w:val="2C0C009D"/>
    <w:rsid w:val="2D0F7793"/>
    <w:rsid w:val="2D78186D"/>
    <w:rsid w:val="2D9C1BCC"/>
    <w:rsid w:val="2DB6231B"/>
    <w:rsid w:val="2E415AED"/>
    <w:rsid w:val="301F17D2"/>
    <w:rsid w:val="30852855"/>
    <w:rsid w:val="31D0643C"/>
    <w:rsid w:val="32172601"/>
    <w:rsid w:val="328D7A89"/>
    <w:rsid w:val="33B31F3B"/>
    <w:rsid w:val="35174C6A"/>
    <w:rsid w:val="35855987"/>
    <w:rsid w:val="360A0BF9"/>
    <w:rsid w:val="364E59F2"/>
    <w:rsid w:val="365D0A13"/>
    <w:rsid w:val="368044FF"/>
    <w:rsid w:val="369C4400"/>
    <w:rsid w:val="376372CF"/>
    <w:rsid w:val="386F1045"/>
    <w:rsid w:val="3A443FB3"/>
    <w:rsid w:val="3C0878F2"/>
    <w:rsid w:val="3C6B2508"/>
    <w:rsid w:val="3C8B4664"/>
    <w:rsid w:val="3CD67F1B"/>
    <w:rsid w:val="3E0A175B"/>
    <w:rsid w:val="3EC250EE"/>
    <w:rsid w:val="406E4B6E"/>
    <w:rsid w:val="41492110"/>
    <w:rsid w:val="41BC6705"/>
    <w:rsid w:val="4202498F"/>
    <w:rsid w:val="438B3ABF"/>
    <w:rsid w:val="447F6104"/>
    <w:rsid w:val="44803D71"/>
    <w:rsid w:val="44DB193D"/>
    <w:rsid w:val="45512D4E"/>
    <w:rsid w:val="456C68D7"/>
    <w:rsid w:val="45B276CF"/>
    <w:rsid w:val="48201DA8"/>
    <w:rsid w:val="48704127"/>
    <w:rsid w:val="48C7608A"/>
    <w:rsid w:val="49156332"/>
    <w:rsid w:val="49D8471C"/>
    <w:rsid w:val="4A7E194B"/>
    <w:rsid w:val="4A9B249F"/>
    <w:rsid w:val="4E2961F8"/>
    <w:rsid w:val="4F0830AB"/>
    <w:rsid w:val="4F262302"/>
    <w:rsid w:val="4FF62C54"/>
    <w:rsid w:val="511E3429"/>
    <w:rsid w:val="514A6C30"/>
    <w:rsid w:val="5297147C"/>
    <w:rsid w:val="52EE0D40"/>
    <w:rsid w:val="53417015"/>
    <w:rsid w:val="54084333"/>
    <w:rsid w:val="545628B3"/>
    <w:rsid w:val="55054EB9"/>
    <w:rsid w:val="55EB1A1D"/>
    <w:rsid w:val="562F5E0A"/>
    <w:rsid w:val="5749208B"/>
    <w:rsid w:val="58140823"/>
    <w:rsid w:val="58597CE7"/>
    <w:rsid w:val="594C2888"/>
    <w:rsid w:val="59A35C6F"/>
    <w:rsid w:val="59F12F67"/>
    <w:rsid w:val="5B881CE1"/>
    <w:rsid w:val="5C017A46"/>
    <w:rsid w:val="5F2965E4"/>
    <w:rsid w:val="607478EE"/>
    <w:rsid w:val="608C48E8"/>
    <w:rsid w:val="62651BC4"/>
    <w:rsid w:val="6274509A"/>
    <w:rsid w:val="639A25AB"/>
    <w:rsid w:val="648D5DB4"/>
    <w:rsid w:val="64AE2883"/>
    <w:rsid w:val="653A1536"/>
    <w:rsid w:val="65E36435"/>
    <w:rsid w:val="673202CD"/>
    <w:rsid w:val="69AB0478"/>
    <w:rsid w:val="6A6D6A2B"/>
    <w:rsid w:val="6D057106"/>
    <w:rsid w:val="6DBC51E2"/>
    <w:rsid w:val="6DD514FB"/>
    <w:rsid w:val="6F9E4A19"/>
    <w:rsid w:val="6FA52C55"/>
    <w:rsid w:val="70953B9C"/>
    <w:rsid w:val="72911039"/>
    <w:rsid w:val="72E100C8"/>
    <w:rsid w:val="79134F5D"/>
    <w:rsid w:val="7ABB456A"/>
    <w:rsid w:val="7AC11969"/>
    <w:rsid w:val="7B3D432B"/>
    <w:rsid w:val="7B5E3BE6"/>
    <w:rsid w:val="7B68227A"/>
    <w:rsid w:val="7B705F89"/>
    <w:rsid w:val="7C3E7D29"/>
    <w:rsid w:val="7CF56EAB"/>
    <w:rsid w:val="7CF60C18"/>
    <w:rsid w:val="7CF70A58"/>
    <w:rsid w:val="7CFE4955"/>
    <w:rsid w:val="7D8636B9"/>
    <w:rsid w:val="7DA74DB4"/>
    <w:rsid w:val="7FE0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80" w:beforeAutospacing="0" w:after="180" w:afterAutospacing="0"/>
      <w:outlineLvl w:val="1"/>
    </w:pPr>
    <w:rPr>
      <w:b/>
      <w:bCs/>
      <w:sz w:val="36"/>
      <w:szCs w:val="36"/>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tabs>
        <w:tab w:val="left" w:pos="0"/>
      </w:tabs>
      <w:spacing w:line="360" w:lineRule="exact"/>
      <w:ind w:firstLine="480" w:firstLineChars="200"/>
    </w:pPr>
    <w:rPr>
      <w:sz w:val="24"/>
    </w:rPr>
  </w:style>
  <w:style w:type="paragraph" w:styleId="7">
    <w:name w:val="Normal (Web)"/>
    <w:basedOn w:val="1"/>
    <w:qFormat/>
    <w:uiPriority w:val="0"/>
    <w:pPr>
      <w:widowControl/>
      <w:jc w:val="left"/>
    </w:pPr>
    <w:rPr>
      <w:rFonts w:ascii="宋体" w:hAnsi="宋体" w:cs="宋体"/>
      <w:kern w:val="0"/>
      <w:sz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5460</Words>
  <Characters>19705</Characters>
  <Lines>0</Lines>
  <Paragraphs>0</Paragraphs>
  <TotalTime>6</TotalTime>
  <ScaleCrop>false</ScaleCrop>
  <LinksUpToDate>false</LinksUpToDate>
  <CharactersWithSpaces>22632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2020-07-13T08:33:00Z</dcterms:created>
  <dc:creator>静嘉</dc:creator>
  <cp:lastModifiedBy>微信用户</cp:lastModifiedBy>
  <dcterms:modified xsi:type="dcterms:W3CDTF">2023-04-05T07:03:16Z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2C4FCD7531F9487B8771DCAC8ABFA61D</vt:lpwstr>
  </property>
</Properties>
</file>