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00" w:rsidRDefault="00D12100">
      <w:pPr>
        <w:jc w:val="center"/>
        <w:rPr>
          <w:b/>
          <w:bCs/>
          <w:sz w:val="24"/>
          <w:szCs w:val="32"/>
        </w:rPr>
      </w:pPr>
    </w:p>
    <w:p w:rsidR="00D12100" w:rsidRDefault="008569BB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广东财经大学自编教材修订（党的二十大精神进教材）</w:t>
      </w:r>
    </w:p>
    <w:p w:rsidR="00D12100" w:rsidRDefault="008569BB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前后对照表</w:t>
      </w:r>
    </w:p>
    <w:p w:rsidR="00D12100" w:rsidRPr="00542AE4" w:rsidRDefault="00542AE4">
      <w:pPr>
        <w:rPr>
          <w:rFonts w:hint="eastAsia"/>
          <w:b/>
          <w:bCs/>
          <w:sz w:val="24"/>
          <w:szCs w:val="32"/>
          <w:u w:val="single"/>
        </w:rPr>
      </w:pPr>
      <w:r>
        <w:rPr>
          <w:rFonts w:hint="eastAsia"/>
          <w:b/>
          <w:bCs/>
          <w:sz w:val="24"/>
          <w:szCs w:val="32"/>
        </w:rPr>
        <w:t>所在学院：</w:t>
      </w:r>
      <w:r>
        <w:rPr>
          <w:rFonts w:hint="eastAsia"/>
          <w:b/>
          <w:bCs/>
          <w:sz w:val="24"/>
          <w:szCs w:val="32"/>
          <w:u w:val="single"/>
        </w:rPr>
        <w:t xml:space="preserve"> </w:t>
      </w:r>
      <w:r>
        <w:rPr>
          <w:rFonts w:hint="eastAsia"/>
          <w:b/>
          <w:bCs/>
          <w:sz w:val="24"/>
          <w:szCs w:val="32"/>
          <w:u w:val="single"/>
        </w:rPr>
        <w:t>智能</w:t>
      </w:r>
      <w:r>
        <w:rPr>
          <w:b/>
          <w:bCs/>
          <w:sz w:val="24"/>
          <w:szCs w:val="32"/>
          <w:u w:val="single"/>
        </w:rPr>
        <w:t>财会</w:t>
      </w:r>
      <w:r>
        <w:rPr>
          <w:rFonts w:hint="eastAsia"/>
          <w:b/>
          <w:bCs/>
          <w:sz w:val="24"/>
          <w:szCs w:val="32"/>
          <w:u w:val="single"/>
        </w:rPr>
        <w:t>学院</w:t>
      </w:r>
      <w:r>
        <w:rPr>
          <w:rFonts w:hint="eastAsia"/>
          <w:b/>
          <w:bCs/>
          <w:sz w:val="24"/>
          <w:szCs w:val="32"/>
          <w:u w:val="single"/>
        </w:rPr>
        <w:t xml:space="preserve"> </w:t>
      </w:r>
      <w:r>
        <w:rPr>
          <w:rFonts w:hint="eastAsia"/>
          <w:b/>
          <w:bCs/>
          <w:sz w:val="24"/>
          <w:szCs w:val="32"/>
        </w:rPr>
        <w:t>教材名称：</w:t>
      </w:r>
      <w:r>
        <w:rPr>
          <w:rFonts w:hint="eastAsia"/>
          <w:b/>
          <w:bCs/>
          <w:sz w:val="24"/>
          <w:szCs w:val="32"/>
          <w:u w:val="single"/>
        </w:rPr>
        <w:t xml:space="preserve"> </w:t>
      </w:r>
      <w:r>
        <w:rPr>
          <w:rFonts w:hint="eastAsia"/>
          <w:b/>
          <w:bCs/>
          <w:sz w:val="24"/>
          <w:szCs w:val="32"/>
          <w:u w:val="single"/>
        </w:rPr>
        <w:t>财务管理</w:t>
      </w:r>
      <w:r>
        <w:rPr>
          <w:b/>
          <w:bCs/>
          <w:sz w:val="24"/>
          <w:szCs w:val="32"/>
          <w:u w:val="single"/>
        </w:rPr>
        <w:t>综合实验</w:t>
      </w:r>
      <w:r>
        <w:rPr>
          <w:rFonts w:hint="eastAsia"/>
          <w:b/>
          <w:bCs/>
          <w:sz w:val="24"/>
          <w:szCs w:val="32"/>
          <w:u w:val="single"/>
        </w:rPr>
        <w:t xml:space="preserve"> </w:t>
      </w:r>
      <w:r>
        <w:rPr>
          <w:rFonts w:hint="eastAsia"/>
          <w:b/>
          <w:bCs/>
          <w:sz w:val="24"/>
          <w:szCs w:val="32"/>
        </w:rPr>
        <w:t>主编签名：</w:t>
      </w:r>
      <w:r>
        <w:rPr>
          <w:rFonts w:hint="eastAsia"/>
          <w:b/>
          <w:bCs/>
          <w:sz w:val="24"/>
          <w:szCs w:val="32"/>
          <w:u w:val="single"/>
        </w:rPr>
        <w:t xml:space="preserve"> </w:t>
      </w:r>
      <w:r>
        <w:rPr>
          <w:rFonts w:hint="eastAsia"/>
          <w:b/>
          <w:bCs/>
          <w:sz w:val="24"/>
          <w:szCs w:val="32"/>
          <w:u w:val="single"/>
        </w:rPr>
        <w:t>陈</w:t>
      </w:r>
      <w:r>
        <w:rPr>
          <w:b/>
          <w:bCs/>
          <w:sz w:val="24"/>
          <w:szCs w:val="32"/>
          <w:u w:val="single"/>
        </w:rPr>
        <w:t>玉珍</w:t>
      </w:r>
    </w:p>
    <w:tbl>
      <w:tblPr>
        <w:tblStyle w:val="a3"/>
        <w:tblpPr w:leftFromText="180" w:rightFromText="180" w:vertAnchor="text" w:horzAnchor="page" w:tblpXSpec="center" w:tblpY="529"/>
        <w:tblOverlap w:val="never"/>
        <w:tblW w:w="8019" w:type="dxa"/>
        <w:jc w:val="center"/>
        <w:tblLook w:val="04A0" w:firstRow="1" w:lastRow="0" w:firstColumn="1" w:lastColumn="0" w:noHBand="0" w:noVBand="1"/>
      </w:tblPr>
      <w:tblGrid>
        <w:gridCol w:w="2673"/>
        <w:gridCol w:w="2673"/>
        <w:gridCol w:w="2673"/>
      </w:tblGrid>
      <w:tr w:rsidR="00D12100">
        <w:trPr>
          <w:trHeight w:val="1286"/>
          <w:jc w:val="center"/>
        </w:trPr>
        <w:tc>
          <w:tcPr>
            <w:tcW w:w="2673" w:type="dxa"/>
            <w:vAlign w:val="center"/>
          </w:tcPr>
          <w:p w:rsidR="00D12100" w:rsidRDefault="008569BB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修订页码</w:t>
            </w:r>
          </w:p>
        </w:tc>
        <w:tc>
          <w:tcPr>
            <w:tcW w:w="2673" w:type="dxa"/>
            <w:vAlign w:val="center"/>
          </w:tcPr>
          <w:p w:rsidR="00D12100" w:rsidRDefault="008569BB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修订</w:t>
            </w:r>
            <w:proofErr w:type="gramStart"/>
            <w:r>
              <w:rPr>
                <w:rFonts w:hint="eastAsia"/>
                <w:b/>
                <w:bCs/>
                <w:sz w:val="28"/>
                <w:szCs w:val="36"/>
              </w:rPr>
              <w:t>前内容</w:t>
            </w:r>
            <w:proofErr w:type="gramEnd"/>
          </w:p>
        </w:tc>
        <w:tc>
          <w:tcPr>
            <w:tcW w:w="2673" w:type="dxa"/>
            <w:vAlign w:val="center"/>
          </w:tcPr>
          <w:p w:rsidR="00D12100" w:rsidRDefault="008569BB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修订</w:t>
            </w:r>
            <w:proofErr w:type="gramStart"/>
            <w:r>
              <w:rPr>
                <w:rFonts w:hint="eastAsia"/>
                <w:b/>
                <w:bCs/>
                <w:sz w:val="28"/>
                <w:szCs w:val="36"/>
              </w:rPr>
              <w:t>后内容</w:t>
            </w:r>
            <w:proofErr w:type="gramEnd"/>
          </w:p>
        </w:tc>
      </w:tr>
      <w:tr w:rsidR="008569BB">
        <w:trPr>
          <w:trHeight w:val="1286"/>
          <w:jc w:val="center"/>
        </w:trPr>
        <w:tc>
          <w:tcPr>
            <w:tcW w:w="2673" w:type="dxa"/>
            <w:vAlign w:val="center"/>
          </w:tcPr>
          <w:p w:rsidR="008569BB" w:rsidRDefault="008569B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116</w:t>
            </w:r>
          </w:p>
        </w:tc>
        <w:tc>
          <w:tcPr>
            <w:tcW w:w="2673" w:type="dxa"/>
            <w:vAlign w:val="center"/>
          </w:tcPr>
          <w:p w:rsidR="008569BB" w:rsidRDefault="008569BB" w:rsidP="00F27EF7">
            <w:pPr>
              <w:pStyle w:val="2"/>
              <w:ind w:firstLineChars="0" w:firstLine="0"/>
              <w:outlineLvl w:val="1"/>
              <w:rPr>
                <w:rFonts w:ascii="宋体" w:hAnsi="宋体"/>
                <w:b/>
                <w:bCs/>
              </w:rPr>
            </w:pPr>
            <w:bookmarkStart w:id="0" w:name="_Toc259776055"/>
            <w:r>
              <w:rPr>
                <w:rFonts w:ascii="仿宋_GB2312" w:eastAsia="仿宋_GB2312" w:hAnsi="仿宋_GB2312" w:hint="eastAsia"/>
                <w:b/>
                <w:bCs/>
                <w:sz w:val="32"/>
                <w:szCs w:val="21"/>
              </w:rPr>
              <w:t>第五章 项目投资</w:t>
            </w:r>
          </w:p>
          <w:p w:rsidR="008569BB" w:rsidRDefault="008569BB" w:rsidP="00F27EF7">
            <w:pPr>
              <w:pStyle w:val="2"/>
              <w:ind w:firstLine="562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第一节  项目投资概述</w:t>
            </w:r>
            <w:bookmarkEnd w:id="0"/>
          </w:p>
          <w:p w:rsidR="008569BB" w:rsidRDefault="008569BB" w:rsidP="00F27EF7">
            <w:pPr>
              <w:spacing w:line="360" w:lineRule="exact"/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投资管理是企业财务管理中最重要的内容，这不仅是因为项目投资在企业资产总额中占有较大的比重，而且因为项目投资决策属于企业战略性决策，一旦投入资金，便难以在短期内改变。项目投资决策正确与否，在很大程度上决定着企业的发展前景，有时甚至决定着企业的生死存亡。项目投资决策的主要内容包括：项目投资的现金流量分析，项目投资的评价及决策方法等。</w:t>
            </w:r>
          </w:p>
          <w:p w:rsidR="008569BB" w:rsidRDefault="008569BB" w:rsidP="00542A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3" w:type="dxa"/>
            <w:vAlign w:val="center"/>
          </w:tcPr>
          <w:p w:rsidR="008569BB" w:rsidRPr="009B2F16" w:rsidRDefault="008569BB" w:rsidP="008569BB">
            <w:pPr>
              <w:pStyle w:val="2"/>
              <w:ind w:firstLineChars="0" w:firstLine="0"/>
              <w:jc w:val="left"/>
              <w:rPr>
                <w:rFonts w:ascii="宋体" w:eastAsiaTheme="minorEastAsia" w:hAnsi="宋体" w:cstheme="minorBidi"/>
                <w:sz w:val="21"/>
                <w:szCs w:val="21"/>
              </w:rPr>
            </w:pPr>
            <w:r w:rsidRPr="009B2F16">
              <w:rPr>
                <w:rFonts w:ascii="宋体" w:eastAsiaTheme="minorEastAsia" w:hAnsi="宋体" w:cstheme="minorBidi" w:hint="eastAsia"/>
                <w:sz w:val="21"/>
                <w:szCs w:val="21"/>
              </w:rPr>
              <w:t>第一节  项目投资概述</w:t>
            </w:r>
          </w:p>
          <w:p w:rsidR="008569BB" w:rsidRPr="009B2F16" w:rsidRDefault="008569BB" w:rsidP="00F27EF7">
            <w:pPr>
              <w:pStyle w:val="a5"/>
              <w:shd w:val="clear" w:color="auto" w:fill="FFFFFF"/>
              <w:spacing w:before="0" w:beforeAutospacing="0" w:after="225" w:afterAutospacing="0"/>
              <w:ind w:left="45" w:right="45" w:firstLine="450"/>
              <w:rPr>
                <w:rFonts w:eastAsiaTheme="minorEastAsia" w:cstheme="minorBidi"/>
                <w:kern w:val="2"/>
                <w:sz w:val="21"/>
                <w:szCs w:val="21"/>
              </w:rPr>
            </w:pPr>
            <w:r w:rsidRPr="009B2F16">
              <w:rPr>
                <w:rFonts w:eastAsiaTheme="minorEastAsia" w:cstheme="minorBidi" w:hint="eastAsia"/>
                <w:kern w:val="2"/>
                <w:sz w:val="21"/>
                <w:szCs w:val="21"/>
              </w:rPr>
              <w:t>项目投资管理是企业财务管理中最重要的内容，这不仅是因为项目投资在企业资产总额中占有较大的比重，而且因为项目投资决策属于企业战略性决策，一旦投入资金，便难以在短期内改变。项目投资决策正确与否，在很大程度上决定着企业的发展前景，有时甚至决定着企业的生死存亡。</w:t>
            </w:r>
          </w:p>
          <w:p w:rsidR="008569BB" w:rsidRPr="009B2F16" w:rsidRDefault="008569BB" w:rsidP="00F27EF7">
            <w:pPr>
              <w:pStyle w:val="a5"/>
              <w:shd w:val="clear" w:color="auto" w:fill="FFFFFF"/>
              <w:spacing w:before="0" w:beforeAutospacing="0" w:after="225" w:afterAutospacing="0"/>
              <w:ind w:left="45" w:right="45" w:firstLine="450"/>
              <w:rPr>
                <w:rFonts w:eastAsiaTheme="minorEastAsia" w:cstheme="minorBidi"/>
                <w:kern w:val="2"/>
                <w:sz w:val="21"/>
                <w:szCs w:val="21"/>
              </w:rPr>
            </w:pPr>
            <w:r w:rsidRPr="009B2F16">
              <w:rPr>
                <w:rFonts w:eastAsiaTheme="minorEastAsia" w:cstheme="minorBidi" w:hint="eastAsia"/>
                <w:kern w:val="2"/>
                <w:sz w:val="21"/>
                <w:szCs w:val="21"/>
              </w:rPr>
              <w:t>党的二十大报告提出，建设现代化产业体系，坚持把发展经济的着力点放在实体经济上，推进新型工业化，加快建设制造强国、质量强国、航天强国、交通强国、网络强国、数字中国。</w:t>
            </w:r>
          </w:p>
          <w:p w:rsidR="008569BB" w:rsidRPr="009B2F16" w:rsidRDefault="008569BB" w:rsidP="00F27EF7">
            <w:pPr>
              <w:pStyle w:val="a5"/>
              <w:shd w:val="clear" w:color="auto" w:fill="FFFFFF"/>
              <w:spacing w:before="0" w:beforeAutospacing="0" w:after="225" w:afterAutospacing="0"/>
              <w:ind w:left="45" w:right="45" w:firstLine="450"/>
              <w:rPr>
                <w:rFonts w:eastAsiaTheme="minorEastAsia" w:cstheme="minorBidi" w:hint="eastAsia"/>
                <w:kern w:val="2"/>
                <w:sz w:val="21"/>
                <w:szCs w:val="21"/>
              </w:rPr>
            </w:pPr>
            <w:r w:rsidRPr="009B2F16">
              <w:rPr>
                <w:rFonts w:eastAsiaTheme="minorEastAsia" w:cstheme="minorBidi" w:hint="eastAsia"/>
                <w:kern w:val="2"/>
                <w:sz w:val="21"/>
                <w:szCs w:val="21"/>
              </w:rPr>
              <w:t>由此可见</w:t>
            </w:r>
            <w:r w:rsidRPr="009B2F16">
              <w:rPr>
                <w:rFonts w:eastAsiaTheme="minorEastAsia" w:cstheme="minorBidi" w:hint="eastAsia"/>
                <w:kern w:val="2"/>
                <w:sz w:val="21"/>
                <w:szCs w:val="21"/>
              </w:rPr>
              <w:t>，党中央高度重视实体经济发展，坚持把发展经济的着力点放在实体经济上，这是对历史经验的深刻总结、对发展规律的科学把握，为推动高质量发展提供了根本遵循、指明了前进方向。</w:t>
            </w:r>
            <w:r w:rsidRPr="009B2F16">
              <w:rPr>
                <w:rFonts w:eastAsiaTheme="minorEastAsia" w:cstheme="minorBidi" w:hint="eastAsia"/>
                <w:kern w:val="2"/>
                <w:sz w:val="21"/>
                <w:szCs w:val="21"/>
              </w:rPr>
              <w:t>作为</w:t>
            </w:r>
            <w:r w:rsidRPr="009B2F16">
              <w:rPr>
                <w:rFonts w:eastAsiaTheme="minorEastAsia" w:cstheme="minorBidi"/>
                <w:kern w:val="2"/>
                <w:sz w:val="21"/>
                <w:szCs w:val="21"/>
              </w:rPr>
              <w:t>财务工作者，应当把握大局，认清国家发展方</w:t>
            </w:r>
            <w:r w:rsidRPr="009B2F16">
              <w:rPr>
                <w:rFonts w:eastAsiaTheme="minorEastAsia" w:cstheme="minorBidi"/>
                <w:kern w:val="2"/>
                <w:sz w:val="21"/>
                <w:szCs w:val="21"/>
              </w:rPr>
              <w:lastRenderedPageBreak/>
              <w:t>向，从而避免投资方向的错误。</w:t>
            </w:r>
          </w:p>
          <w:p w:rsidR="008569BB" w:rsidRPr="00542AE4" w:rsidRDefault="008569BB">
            <w:pPr>
              <w:jc w:val="center"/>
              <w:rPr>
                <w:rFonts w:ascii="宋体" w:hAnsi="宋体" w:cs="Tahoma" w:hint="eastAsia"/>
                <w:szCs w:val="21"/>
              </w:rPr>
            </w:pPr>
          </w:p>
        </w:tc>
      </w:tr>
      <w:tr w:rsidR="008569BB">
        <w:trPr>
          <w:trHeight w:val="1286"/>
          <w:jc w:val="center"/>
        </w:trPr>
        <w:tc>
          <w:tcPr>
            <w:tcW w:w="2673" w:type="dxa"/>
            <w:vAlign w:val="center"/>
          </w:tcPr>
          <w:p w:rsidR="008569BB" w:rsidRDefault="008569BB" w:rsidP="006403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147</w:t>
            </w:r>
          </w:p>
        </w:tc>
        <w:tc>
          <w:tcPr>
            <w:tcW w:w="2673" w:type="dxa"/>
            <w:vAlign w:val="center"/>
          </w:tcPr>
          <w:p w:rsidR="008569BB" w:rsidRDefault="008569BB" w:rsidP="00F27EF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六章</w:t>
            </w:r>
          </w:p>
          <w:p w:rsidR="008569BB" w:rsidRDefault="008569BB" w:rsidP="00F27EF7">
            <w:pPr>
              <w:rPr>
                <w:rFonts w:ascii="宋体" w:hAnsi="宋体" w:cs="Tahoma" w:hint="eastAsia"/>
                <w:szCs w:val="21"/>
              </w:rPr>
            </w:pPr>
            <w:r w:rsidRPr="00333998">
              <w:rPr>
                <w:rFonts w:ascii="宋体" w:hAnsi="宋体" w:hint="eastAsia"/>
                <w:szCs w:val="21"/>
              </w:rPr>
              <w:t>一、证券投资目的</w:t>
            </w:r>
          </w:p>
          <w:p w:rsidR="008569BB" w:rsidRDefault="008569BB" w:rsidP="0064033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62E3C">
              <w:rPr>
                <w:rFonts w:ascii="宋体" w:hAnsi="宋体" w:cs="Tahoma" w:hint="eastAsia"/>
                <w:szCs w:val="21"/>
              </w:rPr>
              <w:t>证券是根据一国政府的有关法律法规发行的，代表财产所有权或债权的一种信用凭证或金融工具。</w:t>
            </w:r>
            <w:r w:rsidRPr="00AD3386">
              <w:rPr>
                <w:rFonts w:ascii="宋体" w:hAnsi="宋体" w:cs="Tahoma" w:hint="eastAsia"/>
                <w:szCs w:val="21"/>
              </w:rPr>
              <w:t>证券投资</w:t>
            </w:r>
            <w:r>
              <w:rPr>
                <w:rFonts w:ascii="宋体" w:hAnsi="宋体" w:cs="Tahoma" w:hint="eastAsia"/>
                <w:szCs w:val="21"/>
              </w:rPr>
              <w:t>就</w:t>
            </w:r>
            <w:r w:rsidRPr="00AD3386">
              <w:rPr>
                <w:rFonts w:ascii="宋体" w:hAnsi="宋体" w:cs="Tahoma" w:hint="eastAsia"/>
                <w:szCs w:val="21"/>
              </w:rPr>
              <w:t>是指投资者(法人或自然人)购买股票、债券、基金等有价证券以及这些有价证券的衍生品以获取红利、利息及资本利得的投资行为和投资过程。</w:t>
            </w:r>
            <w:r w:rsidRPr="004D49D2">
              <w:rPr>
                <w:rFonts w:ascii="宋体" w:hAnsi="宋体" w:cs="Tahoma" w:hint="eastAsia"/>
                <w:szCs w:val="21"/>
              </w:rPr>
              <w:t>收益总是伴随着风险，预期收益越高时，风险也越大。证券投资既可能给投资者带来高收益，也可能给投资者带来高损失。投资者在进行证券投资时，首先要明确投资的目的，以正确的投资目的指导自己的投资行为。证券投资的目的可以分为以下几种：</w:t>
            </w:r>
          </w:p>
        </w:tc>
        <w:tc>
          <w:tcPr>
            <w:tcW w:w="2673" w:type="dxa"/>
            <w:vAlign w:val="center"/>
          </w:tcPr>
          <w:p w:rsidR="008569BB" w:rsidRPr="00542AE4" w:rsidRDefault="008569BB" w:rsidP="00F27EF7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  <w:r w:rsidRPr="00542AE4">
              <w:rPr>
                <w:rFonts w:ascii="宋体" w:hAnsi="宋体" w:hint="eastAsia"/>
                <w:szCs w:val="21"/>
              </w:rPr>
              <w:t>证券投资目的</w:t>
            </w:r>
          </w:p>
          <w:p w:rsidR="008569BB" w:rsidRPr="00542AE4" w:rsidRDefault="008569BB" w:rsidP="00F27EF7">
            <w:pPr>
              <w:rPr>
                <w:rFonts w:ascii="宋体" w:hAnsi="宋体" w:cs="Tahoma"/>
                <w:szCs w:val="21"/>
              </w:rPr>
            </w:pPr>
            <w:r w:rsidRPr="00542AE4">
              <w:rPr>
                <w:rFonts w:ascii="宋体" w:hAnsi="宋体" w:cs="Tahoma" w:hint="eastAsia"/>
                <w:szCs w:val="21"/>
              </w:rPr>
              <w:t>二十大报告强调“高质量发展是全面建设社会主义现代化国家的首要任务”，折射出中共对“发展”的重视</w:t>
            </w:r>
            <w:proofErr w:type="gramStart"/>
            <w:r w:rsidRPr="00542AE4">
              <w:rPr>
                <w:rFonts w:ascii="宋体" w:hAnsi="宋体" w:cs="Tahoma" w:hint="eastAsia"/>
                <w:szCs w:val="21"/>
              </w:rPr>
              <w:t>一</w:t>
            </w:r>
            <w:proofErr w:type="gramEnd"/>
            <w:r w:rsidRPr="00542AE4">
              <w:rPr>
                <w:rFonts w:ascii="宋体" w:hAnsi="宋体" w:cs="Tahoma" w:hint="eastAsia"/>
                <w:szCs w:val="21"/>
              </w:rPr>
              <w:t>以贯之。“建设现代化产业体系”“加快发展方式绿色转型”等要求，则意味着中国经济将因应形势，不断改进发展“方程式”。</w:t>
            </w:r>
          </w:p>
          <w:p w:rsidR="008569BB" w:rsidRDefault="008569BB" w:rsidP="00F27EF7">
            <w:pPr>
              <w:jc w:val="center"/>
              <w:rPr>
                <w:rFonts w:ascii="宋体" w:hAnsi="宋体" w:cs="Tahoma" w:hint="eastAsia"/>
                <w:szCs w:val="21"/>
              </w:rPr>
            </w:pPr>
            <w:r w:rsidRPr="00542AE4">
              <w:rPr>
                <w:rFonts w:ascii="宋体" w:hAnsi="宋体" w:cs="Tahoma" w:hint="eastAsia"/>
                <w:szCs w:val="21"/>
              </w:rPr>
              <w:t>过去十年，共建“一带一路”成为深受欢迎的国际公共产品和国际合作平台，中国成为140多个国家和地区的主要贸易伙伴，货物贸易总额居世界第一，吸引外资和对外投资居世界前列，对外开放的平台更高、范围更宽。</w:t>
            </w:r>
            <w:r>
              <w:rPr>
                <w:rFonts w:ascii="宋体" w:hAnsi="宋体" w:cs="Tahoma" w:hint="eastAsia"/>
                <w:szCs w:val="21"/>
              </w:rPr>
              <w:t>这就</w:t>
            </w:r>
            <w:r>
              <w:rPr>
                <w:rFonts w:ascii="宋体" w:hAnsi="宋体" w:cs="Tahoma"/>
                <w:szCs w:val="21"/>
              </w:rPr>
              <w:t>表明，</w:t>
            </w:r>
            <w:r>
              <w:rPr>
                <w:rFonts w:ascii="宋体" w:hAnsi="宋体" w:cs="Tahoma" w:hint="eastAsia"/>
                <w:szCs w:val="21"/>
              </w:rPr>
              <w:t>未来</w:t>
            </w:r>
            <w:r>
              <w:rPr>
                <w:rFonts w:ascii="宋体" w:hAnsi="宋体" w:cs="Tahoma"/>
                <w:szCs w:val="21"/>
              </w:rPr>
              <w:t>我国有更多企业走出国门，进行国际间的投资合作，因此，</w:t>
            </w:r>
            <w:r>
              <w:rPr>
                <w:rFonts w:ascii="宋体" w:hAnsi="宋体" w:cs="Tahoma" w:hint="eastAsia"/>
                <w:szCs w:val="21"/>
              </w:rPr>
              <w:t>学好</w:t>
            </w:r>
            <w:r>
              <w:rPr>
                <w:rFonts w:ascii="宋体" w:hAnsi="宋体" w:cs="Tahoma"/>
                <w:szCs w:val="21"/>
              </w:rPr>
              <w:t>这一章内容为我们将来进入国际化的公司</w:t>
            </w:r>
            <w:r>
              <w:rPr>
                <w:rFonts w:ascii="宋体" w:hAnsi="宋体" w:cs="Tahoma" w:hint="eastAsia"/>
                <w:szCs w:val="21"/>
              </w:rPr>
              <w:t>打好</w:t>
            </w:r>
            <w:r>
              <w:rPr>
                <w:rFonts w:ascii="宋体" w:hAnsi="宋体" w:cs="Tahoma"/>
                <w:szCs w:val="21"/>
              </w:rPr>
              <w:t>基础</w:t>
            </w:r>
            <w:r>
              <w:rPr>
                <w:rFonts w:ascii="宋体" w:hAnsi="宋体" w:cs="Tahoma" w:hint="eastAsia"/>
                <w:szCs w:val="21"/>
              </w:rPr>
              <w:t>。</w:t>
            </w:r>
          </w:p>
          <w:p w:rsidR="008569BB" w:rsidRPr="009B2F16" w:rsidRDefault="008569BB" w:rsidP="00640333">
            <w:pPr>
              <w:jc w:val="center"/>
              <w:rPr>
                <w:rFonts w:ascii="宋体" w:hAnsi="宋体"/>
                <w:szCs w:val="21"/>
              </w:rPr>
            </w:pPr>
            <w:r w:rsidRPr="00462E3C">
              <w:rPr>
                <w:rFonts w:ascii="宋体" w:hAnsi="宋体" w:cs="Tahoma" w:hint="eastAsia"/>
                <w:szCs w:val="21"/>
              </w:rPr>
              <w:t>证券是根据一国政府的有关法律法规发行的，代表财产所有权或债权的一种信用凭证或金融工具。</w:t>
            </w:r>
            <w:r>
              <w:rPr>
                <w:rFonts w:ascii="宋体" w:hAnsi="宋体" w:cs="Tahoma" w:hint="eastAsia"/>
                <w:szCs w:val="21"/>
              </w:rPr>
              <w:t xml:space="preserve"> </w:t>
            </w:r>
          </w:p>
        </w:tc>
      </w:tr>
      <w:tr w:rsidR="008569BB">
        <w:trPr>
          <w:trHeight w:val="1286"/>
          <w:jc w:val="center"/>
        </w:trPr>
        <w:tc>
          <w:tcPr>
            <w:tcW w:w="2673" w:type="dxa"/>
            <w:vAlign w:val="center"/>
          </w:tcPr>
          <w:p w:rsidR="008569BB" w:rsidRDefault="008569BB" w:rsidP="006403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164</w:t>
            </w:r>
          </w:p>
        </w:tc>
        <w:tc>
          <w:tcPr>
            <w:tcW w:w="2673" w:type="dxa"/>
            <w:vAlign w:val="center"/>
          </w:tcPr>
          <w:p w:rsidR="008569BB" w:rsidRDefault="008569BB" w:rsidP="008569BB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第七</w:t>
            </w:r>
            <w:r>
              <w:rPr>
                <w:rFonts w:ascii="宋体" w:hAnsi="宋体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533F6">
              <w:rPr>
                <w:rFonts w:ascii="宋体" w:hAnsi="宋体" w:hint="eastAsia"/>
                <w:szCs w:val="21"/>
              </w:rPr>
              <w:t>营运资金管理</w:t>
            </w:r>
          </w:p>
          <w:p w:rsidR="008569BB" w:rsidRDefault="008569BB" w:rsidP="008569BB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8569BB" w:rsidRDefault="008569BB" w:rsidP="008569BB">
            <w:pPr>
              <w:ind w:firstLine="420"/>
              <w:rPr>
                <w:rFonts w:hint="eastAsia"/>
                <w:sz w:val="20"/>
                <w:szCs w:val="20"/>
              </w:rPr>
            </w:pPr>
            <w:r w:rsidRPr="00A533F6">
              <w:rPr>
                <w:rFonts w:ascii="宋体" w:hAnsi="宋体" w:hint="eastAsia"/>
                <w:szCs w:val="21"/>
              </w:rPr>
              <w:t>三、营运资金管理的原则</w:t>
            </w:r>
          </w:p>
          <w:p w:rsidR="008569BB" w:rsidRPr="00A533F6" w:rsidRDefault="008569BB" w:rsidP="008569BB">
            <w:pPr>
              <w:widowControl/>
              <w:spacing w:before="60" w:line="300" w:lineRule="exact"/>
              <w:ind w:firstLineChars="200" w:firstLine="420"/>
              <w:jc w:val="left"/>
              <w:rPr>
                <w:szCs w:val="20"/>
              </w:rPr>
            </w:pPr>
            <w:r w:rsidRPr="00A533F6">
              <w:rPr>
                <w:rFonts w:hint="eastAsia"/>
                <w:szCs w:val="20"/>
              </w:rPr>
              <w:t>企业的营运资金管理是企业财务管理工作的一项重要内容。企业进行营运资金管理，应遵循以下原则：</w:t>
            </w:r>
          </w:p>
          <w:p w:rsidR="008569BB" w:rsidRPr="00A533F6" w:rsidRDefault="008569BB" w:rsidP="008569BB">
            <w:pPr>
              <w:widowControl/>
              <w:spacing w:before="60" w:line="300" w:lineRule="exact"/>
              <w:ind w:firstLineChars="200" w:firstLine="420"/>
              <w:jc w:val="left"/>
              <w:rPr>
                <w:szCs w:val="20"/>
              </w:rPr>
            </w:pPr>
            <w:r w:rsidRPr="00A533F6">
              <w:rPr>
                <w:rFonts w:hint="eastAsia"/>
                <w:szCs w:val="20"/>
              </w:rPr>
              <w:t>(</w:t>
            </w:r>
            <w:proofErr w:type="gramStart"/>
            <w:r w:rsidRPr="00A533F6">
              <w:rPr>
                <w:rFonts w:hint="eastAsia"/>
                <w:szCs w:val="20"/>
              </w:rPr>
              <w:t>一</w:t>
            </w:r>
            <w:proofErr w:type="gramEnd"/>
            <w:r w:rsidRPr="00A533F6">
              <w:rPr>
                <w:rFonts w:hint="eastAsia"/>
                <w:szCs w:val="20"/>
              </w:rPr>
              <w:t xml:space="preserve">) </w:t>
            </w:r>
            <w:r w:rsidRPr="00A533F6">
              <w:rPr>
                <w:rFonts w:hint="eastAsia"/>
                <w:szCs w:val="20"/>
              </w:rPr>
              <w:t>保证合理的资金需求</w:t>
            </w:r>
          </w:p>
          <w:p w:rsidR="008569BB" w:rsidRPr="00A533F6" w:rsidRDefault="008569BB" w:rsidP="008569BB">
            <w:pPr>
              <w:widowControl/>
              <w:spacing w:before="60" w:line="300" w:lineRule="exact"/>
              <w:ind w:firstLineChars="200" w:firstLine="420"/>
              <w:jc w:val="left"/>
              <w:rPr>
                <w:szCs w:val="20"/>
              </w:rPr>
            </w:pPr>
            <w:r w:rsidRPr="00A533F6">
              <w:rPr>
                <w:rFonts w:hint="eastAsia"/>
                <w:szCs w:val="20"/>
              </w:rPr>
              <w:t>企业应认真分析生产</w:t>
            </w:r>
            <w:r w:rsidRPr="00A533F6">
              <w:rPr>
                <w:rFonts w:hint="eastAsia"/>
                <w:szCs w:val="20"/>
              </w:rPr>
              <w:lastRenderedPageBreak/>
              <w:t>经营状况，合理确定营运资金的需要数量。企业营运资金的需求数量与企业生产经营活动有直接关系。一般情况下，当企业产销两旺时，流动资产会不断增加，流动负债也会相应增加；而当企业产销量不断减少时，流动资产和流动负债也会相应减少。营运资金的管理必须把满足正常合理的资金需求作为首要任务。</w:t>
            </w:r>
          </w:p>
          <w:p w:rsidR="008569BB" w:rsidRPr="00A533F6" w:rsidRDefault="008569BB" w:rsidP="008569BB">
            <w:pPr>
              <w:widowControl/>
              <w:spacing w:before="60" w:line="300" w:lineRule="exact"/>
              <w:ind w:firstLineChars="200" w:firstLine="420"/>
              <w:jc w:val="left"/>
              <w:rPr>
                <w:szCs w:val="20"/>
              </w:rPr>
            </w:pPr>
            <w:r w:rsidRPr="00A533F6">
              <w:rPr>
                <w:rFonts w:hint="eastAsia"/>
                <w:szCs w:val="20"/>
              </w:rPr>
              <w:t>(</w:t>
            </w:r>
            <w:r w:rsidRPr="00A533F6">
              <w:rPr>
                <w:rFonts w:hint="eastAsia"/>
                <w:szCs w:val="20"/>
              </w:rPr>
              <w:t>二</w:t>
            </w:r>
            <w:r w:rsidRPr="00A533F6">
              <w:rPr>
                <w:rFonts w:hint="eastAsia"/>
                <w:szCs w:val="20"/>
              </w:rPr>
              <w:t xml:space="preserve">) </w:t>
            </w:r>
            <w:r w:rsidRPr="00A533F6">
              <w:rPr>
                <w:rFonts w:hint="eastAsia"/>
                <w:szCs w:val="20"/>
              </w:rPr>
              <w:t>提高资金使用效率</w:t>
            </w:r>
          </w:p>
          <w:p w:rsidR="008569BB" w:rsidRPr="00F27EF7" w:rsidRDefault="008569BB" w:rsidP="0064033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533F6">
              <w:rPr>
                <w:rFonts w:hint="eastAsia"/>
                <w:szCs w:val="20"/>
              </w:rPr>
              <w:t>加速资金周转是提高资金使用效率的主要手段之一。提高营运资金使用效率的关键就是采取得力措施，缩短营业周期，加速变现过程，加快营运资金周转。因此，企业要千方百计地加速存货、应收账款等流动资产的周转，以便用有限的资金，服务于更大的产业规模，为企业取得更好的经济效益提供条件。</w:t>
            </w:r>
          </w:p>
        </w:tc>
        <w:tc>
          <w:tcPr>
            <w:tcW w:w="2673" w:type="dxa"/>
            <w:vAlign w:val="center"/>
          </w:tcPr>
          <w:p w:rsidR="008569BB" w:rsidRDefault="008569BB" w:rsidP="008569BB">
            <w:pPr>
              <w:ind w:firstLine="420"/>
              <w:rPr>
                <w:rFonts w:hint="eastAsia"/>
                <w:sz w:val="20"/>
                <w:szCs w:val="20"/>
              </w:rPr>
            </w:pPr>
            <w:r w:rsidRPr="00A533F6">
              <w:rPr>
                <w:rFonts w:ascii="宋体" w:hAnsi="宋体" w:hint="eastAsia"/>
                <w:szCs w:val="21"/>
              </w:rPr>
              <w:lastRenderedPageBreak/>
              <w:t>三、营运资金管理的原则</w:t>
            </w:r>
          </w:p>
          <w:p w:rsidR="008569BB" w:rsidRPr="00A533F6" w:rsidRDefault="008569BB" w:rsidP="008569BB">
            <w:pPr>
              <w:widowControl/>
              <w:spacing w:before="60" w:line="300" w:lineRule="exact"/>
              <w:ind w:firstLineChars="200" w:firstLine="420"/>
              <w:jc w:val="left"/>
              <w:rPr>
                <w:szCs w:val="20"/>
              </w:rPr>
            </w:pPr>
            <w:r w:rsidRPr="00A533F6">
              <w:rPr>
                <w:rFonts w:hint="eastAsia"/>
                <w:szCs w:val="20"/>
              </w:rPr>
              <w:t>企业的营运资金管理是企业财务管理工作的一项重要内容。企业进行营运资金管理，应遵循以下原则：</w:t>
            </w:r>
          </w:p>
          <w:p w:rsidR="008569BB" w:rsidRPr="00A533F6" w:rsidRDefault="008569BB" w:rsidP="008569BB">
            <w:pPr>
              <w:widowControl/>
              <w:spacing w:before="60" w:line="300" w:lineRule="exact"/>
              <w:ind w:firstLineChars="200" w:firstLine="420"/>
              <w:jc w:val="left"/>
              <w:rPr>
                <w:szCs w:val="20"/>
              </w:rPr>
            </w:pPr>
            <w:r w:rsidRPr="00A533F6">
              <w:rPr>
                <w:rFonts w:hint="eastAsia"/>
                <w:szCs w:val="20"/>
              </w:rPr>
              <w:t>(</w:t>
            </w:r>
            <w:proofErr w:type="gramStart"/>
            <w:r w:rsidRPr="00A533F6">
              <w:rPr>
                <w:rFonts w:hint="eastAsia"/>
                <w:szCs w:val="20"/>
              </w:rPr>
              <w:t>一</w:t>
            </w:r>
            <w:proofErr w:type="gramEnd"/>
            <w:r w:rsidRPr="00A533F6">
              <w:rPr>
                <w:rFonts w:hint="eastAsia"/>
                <w:szCs w:val="20"/>
              </w:rPr>
              <w:t xml:space="preserve">) </w:t>
            </w:r>
            <w:r w:rsidRPr="00A533F6">
              <w:rPr>
                <w:rFonts w:hint="eastAsia"/>
                <w:szCs w:val="20"/>
              </w:rPr>
              <w:t>保证合理的资金需求</w:t>
            </w:r>
          </w:p>
          <w:p w:rsidR="008569BB" w:rsidRPr="00A533F6" w:rsidRDefault="008569BB" w:rsidP="008569BB">
            <w:pPr>
              <w:widowControl/>
              <w:spacing w:before="60" w:line="300" w:lineRule="exact"/>
              <w:ind w:firstLineChars="200" w:firstLine="420"/>
              <w:jc w:val="left"/>
              <w:rPr>
                <w:szCs w:val="20"/>
              </w:rPr>
            </w:pPr>
            <w:r w:rsidRPr="00A533F6">
              <w:rPr>
                <w:rFonts w:hint="eastAsia"/>
                <w:szCs w:val="20"/>
              </w:rPr>
              <w:t>企业应认真分析生产经营状况，合理确定营运资金的需要数量。企业营运资</w:t>
            </w:r>
            <w:r w:rsidRPr="00A533F6">
              <w:rPr>
                <w:rFonts w:hint="eastAsia"/>
                <w:szCs w:val="20"/>
              </w:rPr>
              <w:lastRenderedPageBreak/>
              <w:t>金的需求数量与企业生产经营活动有直接关系。一般情况下，当企业产销两旺时，流动资产会不断增加，流动负债也会相应增加；而当企业产销量不断减少时，流动资产和流动负债也会相应减少。营运资金的管理必须把满足正常合理的资金需求作为首要任务。</w:t>
            </w:r>
          </w:p>
          <w:p w:rsidR="008569BB" w:rsidRPr="00A533F6" w:rsidRDefault="008569BB" w:rsidP="008569BB">
            <w:pPr>
              <w:widowControl/>
              <w:spacing w:before="60" w:line="300" w:lineRule="exact"/>
              <w:ind w:firstLineChars="200" w:firstLine="420"/>
              <w:jc w:val="left"/>
              <w:rPr>
                <w:szCs w:val="20"/>
              </w:rPr>
            </w:pPr>
            <w:r w:rsidRPr="00A533F6">
              <w:rPr>
                <w:rFonts w:hint="eastAsia"/>
                <w:szCs w:val="20"/>
              </w:rPr>
              <w:t>(</w:t>
            </w:r>
            <w:r w:rsidRPr="00A533F6">
              <w:rPr>
                <w:rFonts w:hint="eastAsia"/>
                <w:szCs w:val="20"/>
              </w:rPr>
              <w:t>二</w:t>
            </w:r>
            <w:r w:rsidRPr="00A533F6">
              <w:rPr>
                <w:rFonts w:hint="eastAsia"/>
                <w:szCs w:val="20"/>
              </w:rPr>
              <w:t xml:space="preserve">) </w:t>
            </w:r>
            <w:r w:rsidRPr="00A533F6">
              <w:rPr>
                <w:rFonts w:hint="eastAsia"/>
                <w:szCs w:val="20"/>
              </w:rPr>
              <w:t>提高资金使用效率</w:t>
            </w:r>
          </w:p>
          <w:p w:rsidR="008569BB" w:rsidRPr="00F27EF7" w:rsidRDefault="008569BB" w:rsidP="0064033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A533F6">
              <w:rPr>
                <w:rFonts w:hint="eastAsia"/>
                <w:szCs w:val="20"/>
              </w:rPr>
              <w:t>加速资金周转是提高资金使用效率的主要手段之一。提高营运资金使用效率的关键就是采取得力措施，缩短营业周期，加速变现过程，加快营运资金周转。因此，企业要千方百计地加速存货、应收账款等流动资产的周转，以便用有限的资金，服务于更大的产业规模，为企业取得更好的经济效益提供条件。</w:t>
            </w:r>
          </w:p>
        </w:tc>
      </w:tr>
    </w:tbl>
    <w:p w:rsidR="00D12100" w:rsidRDefault="00D12100">
      <w:pPr>
        <w:rPr>
          <w:b/>
          <w:bCs/>
          <w:sz w:val="28"/>
          <w:szCs w:val="36"/>
        </w:rPr>
      </w:pPr>
      <w:bookmarkStart w:id="1" w:name="_GoBack"/>
      <w:bookmarkEnd w:id="1"/>
    </w:p>
    <w:sectPr w:rsidR="00D12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2F2"/>
    <w:multiLevelType w:val="hybridMultilevel"/>
    <w:tmpl w:val="63DA133E"/>
    <w:lvl w:ilvl="0" w:tplc="FF44810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jAxZjlhZDdlNGVhODJmZTM2ZDY5MjBkM2EzYzkifQ=="/>
  </w:docVars>
  <w:rsids>
    <w:rsidRoot w:val="0D10181E"/>
    <w:rsid w:val="00542AE4"/>
    <w:rsid w:val="00640333"/>
    <w:rsid w:val="007E411B"/>
    <w:rsid w:val="008569BB"/>
    <w:rsid w:val="009B2F16"/>
    <w:rsid w:val="00C5079F"/>
    <w:rsid w:val="00D12100"/>
    <w:rsid w:val="00F27EF7"/>
    <w:rsid w:val="0A856C30"/>
    <w:rsid w:val="0D10181E"/>
    <w:rsid w:val="4A3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05632"/>
  <w15:docId w15:val="{07809E22-54E0-4983-8A4A-191939D9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1"/>
    <w:semiHidden/>
    <w:unhideWhenUsed/>
    <w:qFormat/>
    <w:rsid w:val="00F27EF7"/>
    <w:pPr>
      <w:keepNext/>
      <w:tabs>
        <w:tab w:val="left" w:pos="360"/>
      </w:tabs>
      <w:ind w:firstLineChars="200" w:firstLine="560"/>
      <w:outlineLvl w:val="1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542AE4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F27E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0">
    <w:name w:val="标题 2 字符"/>
    <w:basedOn w:val="a0"/>
    <w:semiHidden/>
    <w:rsid w:val="00F27EF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basedOn w:val="a0"/>
    <w:link w:val="2"/>
    <w:semiHidden/>
    <w:locked/>
    <w:rsid w:val="00F27EF7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杨海阔</dc:creator>
  <cp:lastModifiedBy>admin</cp:lastModifiedBy>
  <cp:revision>3</cp:revision>
  <dcterms:created xsi:type="dcterms:W3CDTF">2023-01-12T04:06:00Z</dcterms:created>
  <dcterms:modified xsi:type="dcterms:W3CDTF">2023-02-21T02:01:00Z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C689E31A69B6435DA90C93A87CFB16D5</vt:lpwstr>
  </property>
</Properties>
</file>