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right="0" w:rightChars="0" w:firstLine="1446" w:firstLineChars="400"/>
        <w:jc w:val="both"/>
        <w:textAlignment w:val="auto"/>
        <w:outlineLvl w:val="9"/>
        <w:rPr>
          <w:rFonts w:ascii="黑体" w:eastAsia="黑体"/>
          <w:b/>
          <w:sz w:val="36"/>
          <w:szCs w:val="36"/>
        </w:rPr>
      </w:pPr>
      <w:r>
        <w:rPr>
          <w:rFonts w:ascii="黑体" w:eastAsia="黑体"/>
          <w:b/>
          <w:sz w:val="36"/>
          <w:szCs w:val="36"/>
        </w:rPr>
        <w:t>《</w:t>
      </w:r>
      <w:r>
        <w:rPr>
          <w:rFonts w:hint="eastAsia" w:ascii="黑体" w:eastAsia="黑体"/>
          <w:b/>
          <w:sz w:val="36"/>
          <w:szCs w:val="36"/>
          <w:lang w:val="en-US" w:eastAsia="zh-CN"/>
        </w:rPr>
        <w:t>精算管理</w:t>
      </w:r>
      <w:r>
        <w:rPr>
          <w:rFonts w:ascii="黑体" w:eastAsia="黑体"/>
          <w:b/>
          <w:sz w:val="36"/>
          <w:szCs w:val="36"/>
        </w:rPr>
        <w:t>》课程教学大纲</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default" w:eastAsiaTheme="minorEastAsia"/>
          <w:sz w:val="24"/>
          <w:lang w:val="en-US" w:eastAsia="zh-CN"/>
        </w:rPr>
      </w:pPr>
      <w:r>
        <w:rPr>
          <w:sz w:val="24"/>
        </w:rPr>
        <w:t>课程</w:t>
      </w:r>
      <w:r>
        <w:rPr>
          <w:rFonts w:hint="eastAsia"/>
          <w:sz w:val="24"/>
        </w:rPr>
        <w:t>代码：</w:t>
      </w:r>
      <w:r>
        <w:rPr>
          <w:rFonts w:hint="eastAsia"/>
          <w:sz w:val="24"/>
          <w:lang w:val="en-US" w:eastAsia="zh-CN"/>
        </w:rPr>
        <w:t>16172702</w:t>
      </w:r>
    </w:p>
    <w:p>
      <w:pPr>
        <w:keepNext w:val="0"/>
        <w:keepLines w:val="0"/>
        <w:pageBreakBefore w:val="0"/>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sz w:val="24"/>
        </w:rPr>
      </w:pPr>
      <w:r>
        <w:rPr>
          <w:rFonts w:hint="eastAsia"/>
          <w:sz w:val="24"/>
        </w:rPr>
        <w:t>课程名称：</w:t>
      </w:r>
      <w:r>
        <w:rPr>
          <w:rFonts w:hint="eastAsia"/>
          <w:sz w:val="24"/>
          <w:lang w:val="en-US" w:eastAsia="zh-CN"/>
        </w:rPr>
        <w:t>精算管理</w:t>
      </w:r>
    </w:p>
    <w:p>
      <w:pPr>
        <w:keepNext w:val="0"/>
        <w:keepLines w:val="0"/>
        <w:pageBreakBefore w:val="0"/>
        <w:kinsoku/>
        <w:wordWrap/>
        <w:overflowPunct/>
        <w:topLinePunct w:val="0"/>
        <w:autoSpaceDE/>
        <w:autoSpaceDN/>
        <w:bidi w:val="0"/>
        <w:adjustRightInd/>
        <w:snapToGrid/>
        <w:spacing w:line="360" w:lineRule="exact"/>
        <w:ind w:right="0" w:rightChars="0" w:firstLine="480" w:firstLineChars="200"/>
        <w:textAlignment w:val="auto"/>
        <w:outlineLvl w:val="9"/>
        <w:rPr>
          <w:sz w:val="24"/>
        </w:rPr>
      </w:pPr>
      <w:r>
        <w:rPr>
          <w:rFonts w:hint="eastAsia"/>
          <w:sz w:val="24"/>
        </w:rPr>
        <w:t>英文名称：Actuarial Management</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sz w:val="24"/>
        </w:rPr>
      </w:pPr>
      <w:r>
        <w:rPr>
          <w:sz w:val="24"/>
        </w:rPr>
        <w:t>课程</w:t>
      </w:r>
      <w:r>
        <w:rPr>
          <w:rFonts w:hint="eastAsia"/>
          <w:sz w:val="24"/>
        </w:rPr>
        <w:t xml:space="preserve">类别： </w:t>
      </w:r>
      <w:r>
        <w:rPr>
          <w:rFonts w:hint="eastAsia"/>
          <w:sz w:val="24"/>
          <w:lang w:val="en-US" w:eastAsia="zh-CN"/>
        </w:rPr>
        <w:t>专业课</w:t>
      </w:r>
      <w:r>
        <w:rPr>
          <w:rFonts w:hint="eastAsia"/>
          <w:sz w:val="24"/>
        </w:rPr>
        <w:t xml:space="preserve">   </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sz w:val="24"/>
        </w:rPr>
      </w:pPr>
      <w:r>
        <w:rPr>
          <w:sz w:val="24"/>
        </w:rPr>
        <w:t>学</w:t>
      </w:r>
      <w:r>
        <w:rPr>
          <w:rFonts w:hint="eastAsia"/>
          <w:sz w:val="24"/>
        </w:rPr>
        <w:t xml:space="preserve">    </w:t>
      </w:r>
      <w:r>
        <w:rPr>
          <w:sz w:val="24"/>
        </w:rPr>
        <w:t>时：</w:t>
      </w:r>
      <w:r>
        <w:rPr>
          <w:rFonts w:hint="eastAsia"/>
          <w:sz w:val="24"/>
        </w:rPr>
        <w:t xml:space="preserve"> </w:t>
      </w:r>
      <w:r>
        <w:rPr>
          <w:rFonts w:hint="eastAsia" w:asciiTheme="minorEastAsia" w:hAnsiTheme="minorEastAsia" w:cstheme="minorEastAsia"/>
          <w:sz w:val="24"/>
          <w:lang w:val="en-US" w:eastAsia="zh-CN"/>
        </w:rPr>
        <w:t>32学时</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sz w:val="24"/>
        </w:rPr>
      </w:pPr>
      <w:r>
        <w:rPr>
          <w:sz w:val="24"/>
        </w:rPr>
        <w:t>学　　分：</w:t>
      </w:r>
      <w:r>
        <w:rPr>
          <w:rFonts w:hint="eastAsia"/>
          <w:sz w:val="24"/>
          <w:lang w:val="en-US" w:eastAsia="zh-CN"/>
        </w:rPr>
        <w:t>2学分</w:t>
      </w:r>
    </w:p>
    <w:p>
      <w:pPr>
        <w:keepNext w:val="0"/>
        <w:keepLines w:val="0"/>
        <w:pageBreakBefore w:val="0"/>
        <w:widowControl/>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lang w:val="en-US" w:eastAsia="zh-CN"/>
        </w:rPr>
        <w:t xml:space="preserve"> 统计学</w:t>
      </w:r>
    </w:p>
    <w:p>
      <w:pPr>
        <w:keepNext w:val="0"/>
        <w:keepLines w:val="0"/>
        <w:pageBreakBefore w:val="0"/>
        <w:widowControl/>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color w:val="000000"/>
          <w:kern w:val="0"/>
          <w:sz w:val="24"/>
        </w:rPr>
      </w:pPr>
      <w:r>
        <w:rPr>
          <w:rFonts w:hint="eastAsia" w:ascii="宋体" w:hAnsi="宋体"/>
          <w:color w:val="000000"/>
          <w:kern w:val="0"/>
          <w:sz w:val="24"/>
        </w:rPr>
        <w:t>考核方式：</w:t>
      </w:r>
      <w:r>
        <w:rPr>
          <w:rFonts w:hint="eastAsia" w:ascii="宋体" w:hAnsi="宋体"/>
          <w:color w:val="000000"/>
          <w:kern w:val="0"/>
          <w:sz w:val="24"/>
          <w:lang w:val="en-US" w:eastAsia="zh-CN"/>
        </w:rPr>
        <w:t>考试</w:t>
      </w:r>
    </w:p>
    <w:p>
      <w:pPr>
        <w:keepNext w:val="0"/>
        <w:keepLines w:val="0"/>
        <w:pageBreakBefore w:val="0"/>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sz w:val="24"/>
          <w:lang w:eastAsia="zh-CN"/>
        </w:rPr>
      </w:pPr>
      <w:r>
        <w:rPr>
          <w:sz w:val="24"/>
        </w:rPr>
        <w:t>先修课程：</w:t>
      </w:r>
      <w:r>
        <w:rPr>
          <w:rFonts w:hint="eastAsia"/>
          <w:sz w:val="24"/>
          <w:lang w:eastAsia="zh-CN"/>
        </w:rPr>
        <w:t>生存模型，寿险精算</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黑体" w:eastAsia="黑体"/>
          <w:sz w:val="24"/>
        </w:rPr>
      </w:pPr>
      <w:r>
        <w:rPr>
          <w:rFonts w:hint="eastAsia" w:ascii="黑体" w:eastAsia="黑体"/>
          <w:sz w:val="24"/>
        </w:rPr>
        <w:t>二、课程简介</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eastAsia="宋体"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本课程主要介绍精算师、精算职业及精算工作的环境，精算管理系统的环节和精算管理系统在精算实践中的应用，是</w:t>
      </w:r>
      <w:r>
        <w:rPr>
          <w:rFonts w:hint="eastAsia" w:asciiTheme="minorEastAsia" w:hAnsiTheme="minorEastAsia" w:eastAsiaTheme="minorEastAsia" w:cstheme="minorEastAsia"/>
          <w:color w:val="000000" w:themeColor="text1"/>
          <w:sz w:val="24"/>
          <w:szCs w:val="24"/>
          <w14:textFill>
            <w14:solidFill>
              <w14:schemeClr w14:val="tx1"/>
            </w14:solidFill>
          </w14:textFill>
        </w:rPr>
        <w:t>关于精算管理基本思想及相关技术的课程，</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学生</w:t>
      </w:r>
      <w:r>
        <w:rPr>
          <w:rFonts w:hint="eastAsia" w:asciiTheme="minorEastAsia" w:hAnsiTheme="minorEastAsia" w:eastAsiaTheme="minorEastAsia" w:cstheme="minorEastAsia"/>
          <w:color w:val="000000" w:themeColor="text1"/>
          <w:sz w:val="24"/>
          <w:szCs w:val="24"/>
          <w14:textFill>
            <w14:solidFill>
              <w14:schemeClr w14:val="tx1"/>
            </w14:solidFill>
          </w14:textFill>
        </w:rPr>
        <w:t>掌握关于精算管理控制循环的基本思想，并学习如何将精算管理的思想和技术应用于产品管理、负债评估、资产负债管理以及资本金管理等具体的精算实践中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学生</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能够站在保险公司经营管理的角度看待和分析精算技术和精算的实践活动</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对精算工作具有指导性意义</w:t>
      </w:r>
      <w:r>
        <w:rPr>
          <w:rFonts w:hint="eastAsia" w:asciiTheme="minorEastAsia" w:hAnsiTheme="minorEastAsia" w:cstheme="minorEastAsia"/>
          <w:color w:val="000000" w:themeColor="text1"/>
          <w:sz w:val="24"/>
          <w:szCs w:val="24"/>
          <w:lang w:val="en-US" w:eastAsia="zh-CN"/>
          <w14:textFill>
            <w14:solidFill>
              <w14:schemeClr w14:val="tx1"/>
            </w14:solidFill>
          </w14:textFill>
        </w:rPr>
        <w:t>，学生学习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运用精算管理系统的思想和精算技术分析和解决相关领域的商业问题。</w:t>
      </w:r>
      <w:r>
        <w:rPr>
          <w:rFonts w:hint="eastAsia" w:ascii="楷体" w:hAnsi="楷体" w:eastAsia="楷体" w:cs="楷体"/>
          <w:b/>
          <w:bCs/>
          <w:i w:val="0"/>
          <w:caps w:val="0"/>
          <w:color w:val="FF0000"/>
          <w:spacing w:val="0"/>
          <w:sz w:val="24"/>
          <w:szCs w:val="24"/>
          <w:u w:val="none"/>
          <w:shd w:val="clear" w:fill="FFFFFF"/>
        </w:rPr>
        <w:t>在教学中体现精算专业服务的价值创造功能及风险治理目标</w:t>
      </w:r>
      <w:r>
        <w:rPr>
          <w:rFonts w:hint="eastAsia" w:ascii="楷体" w:hAnsi="楷体" w:eastAsia="楷体" w:cs="楷体"/>
          <w:b/>
          <w:bCs/>
          <w:i w:val="0"/>
          <w:caps w:val="0"/>
          <w:color w:val="FF0000"/>
          <w:spacing w:val="0"/>
          <w:sz w:val="24"/>
          <w:szCs w:val="24"/>
          <w:u w:val="none"/>
          <w:shd w:val="clear" w:fill="FFFFFF"/>
          <w:lang w:eastAsia="zh-CN"/>
        </w:rPr>
        <w:t>，</w:t>
      </w:r>
      <w:r>
        <w:rPr>
          <w:rFonts w:hint="eastAsia" w:ascii="楷体" w:hAnsi="楷体" w:eastAsia="楷体" w:cs="楷体"/>
          <w:b/>
          <w:bCs/>
          <w:i w:val="0"/>
          <w:caps w:val="0"/>
          <w:color w:val="FF0000"/>
          <w:spacing w:val="0"/>
          <w:sz w:val="24"/>
          <w:szCs w:val="24"/>
          <w:u w:val="none"/>
          <w:shd w:val="clear" w:fill="FFFFFF"/>
          <w:lang w:val="en-US" w:eastAsia="zh-CN"/>
        </w:rPr>
        <w:t>用案例分析和课堂讨论的方式，融入课程思政教育</w:t>
      </w:r>
      <w:r>
        <w:rPr>
          <w:rFonts w:hint="eastAsia" w:ascii="宋体" w:hAnsi="宋体" w:eastAsia="宋体" w:cs="宋体"/>
          <w:b/>
          <w:bCs/>
          <w:i w:val="0"/>
          <w:caps w:val="0"/>
          <w:color w:val="FF0000"/>
          <w:spacing w:val="0"/>
          <w:sz w:val="24"/>
          <w:szCs w:val="24"/>
          <w:u w:val="none"/>
          <w:shd w:val="clear" w:fill="FFFFFF"/>
          <w:lang w:eastAsia="zh-CN"/>
        </w:rPr>
        <w:t>。</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This course analyses i</w:t>
      </w:r>
      <w:r>
        <w:rPr>
          <w:rFonts w:hint="eastAsia"/>
          <w:color w:val="000000" w:themeColor="text1"/>
          <w14:textFill>
            <w14:solidFill>
              <w14:schemeClr w14:val="tx1"/>
            </w14:solidFill>
          </w14:textFill>
        </w:rPr>
        <w:t xml:space="preserve">n the core field of property insurance companies </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business administration, actuary has a decisive function in risk management.</w:t>
      </w:r>
      <w:r>
        <w:rPr>
          <w:rFonts w:hint="eastAsia"/>
          <w:color w:val="000000" w:themeColor="text1"/>
          <w:lang w:val="en-US" w:eastAsia="zh-CN"/>
          <w14:textFill>
            <w14:solidFill>
              <w14:schemeClr w14:val="tx1"/>
            </w14:solidFill>
          </w14:textFill>
        </w:rPr>
        <w:t>This course r</w:t>
      </w:r>
      <w:r>
        <w:rPr>
          <w:rFonts w:hint="eastAsia"/>
          <w:color w:val="000000" w:themeColor="text1"/>
          <w14:textFill>
            <w14:solidFill>
              <w14:schemeClr w14:val="tx1"/>
            </w14:solidFill>
          </w14:textFill>
        </w:rPr>
        <w:t>esearch</w:t>
      </w:r>
      <w:r>
        <w:rPr>
          <w:rFonts w:hint="eastAsia"/>
          <w:color w:val="000000" w:themeColor="text1"/>
          <w:lang w:val="en-US" w:eastAsia="zh-CN"/>
          <w14:textFill>
            <w14:solidFill>
              <w14:schemeClr w14:val="tx1"/>
            </w14:solidFill>
          </w14:textFill>
        </w:rPr>
        <w:t>s</w:t>
      </w:r>
      <w:r>
        <w:rPr>
          <w:rFonts w:hint="eastAsia"/>
          <w:color w:val="000000" w:themeColor="text1"/>
          <w14:textFill>
            <w14:solidFill>
              <w14:schemeClr w14:val="tx1"/>
            </w14:solidFill>
          </w14:textFill>
        </w:rPr>
        <w:t xml:space="preserve"> and teaching: actuarial science, risk management, personal financial planning, asset/ liability management, pension etc.</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Pension Insurance Actuarial Analysis and Risk Management Researc</w:t>
      </w:r>
      <w:r>
        <w:rPr>
          <w:rFonts w:hint="eastAsia"/>
          <w:color w:val="000000" w:themeColor="text1"/>
          <w:lang w:val="en-US" w:eastAsia="zh-CN"/>
          <w14:textFill>
            <w14:solidFill>
              <w14:schemeClr w14:val="tx1"/>
            </w14:solidFill>
          </w14:textFill>
        </w:rPr>
        <w:t>h. It analyses asset management and liability management.</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20" w:firstLineChars="200"/>
        <w:textAlignment w:val="auto"/>
        <w:outlineLvl w:val="9"/>
        <w:rPr>
          <w:rFonts w:hint="eastAsia"/>
          <w:color w:val="FF0000"/>
        </w:rPr>
      </w:pP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黑体" w:hAnsi="宋体" w:eastAsia="黑体"/>
          <w:color w:val="000000"/>
          <w:kern w:val="0"/>
          <w:sz w:val="24"/>
        </w:rPr>
      </w:pPr>
      <w:r>
        <w:rPr>
          <w:rFonts w:hint="eastAsia" w:ascii="黑体" w:eastAsia="黑体"/>
          <w:sz w:val="24"/>
        </w:rPr>
        <w:t>三、课程性质与教学目的</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楷体" w:hAnsi="楷体" w:eastAsia="楷体" w:cs="楷体"/>
          <w:b/>
          <w:bCs/>
          <w:color w:val="FF0000"/>
          <w:sz w:val="24"/>
          <w:szCs w:val="24"/>
          <w:lang w:val="en-US" w:eastAsia="zh-CN"/>
        </w:rPr>
      </w:pPr>
      <w:r>
        <w:rPr>
          <w:rFonts w:hint="eastAsia" w:ascii="宋体" w:hAnsi="宋体"/>
          <w:sz w:val="24"/>
          <w:lang w:val="en-US" w:eastAsia="zh-CN"/>
        </w:rPr>
        <w:t>课程性质属于专业必修课，教学目的：</w:t>
      </w:r>
      <w:r>
        <w:rPr>
          <w:rFonts w:hint="eastAsia" w:asciiTheme="minorEastAsia" w:hAnsiTheme="minorEastAsia" w:cstheme="minorEastAsia"/>
          <w:color w:val="000000" w:themeColor="text1"/>
          <w:sz w:val="24"/>
          <w:szCs w:val="24"/>
          <w:lang w:val="en-US" w:eastAsia="zh-CN"/>
          <w14:textFill>
            <w14:solidFill>
              <w14:schemeClr w14:val="tx1"/>
            </w14:solidFill>
          </w14:textFill>
        </w:rPr>
        <w:t>学生学习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运用精算管理系统的思想和精算技术分析和解决相关领域的商业问题。</w:t>
      </w:r>
      <w:r>
        <w:rPr>
          <w:rFonts w:hint="eastAsia" w:ascii="楷体" w:hAnsi="楷体" w:eastAsia="楷体" w:cs="楷体"/>
          <w:b/>
          <w:bCs/>
          <w:color w:val="FF0000"/>
          <w:sz w:val="24"/>
          <w:szCs w:val="24"/>
          <w:lang w:val="en-US" w:eastAsia="zh-CN"/>
        </w:rPr>
        <w:t>针对</w:t>
      </w:r>
      <w:r>
        <w:rPr>
          <w:rFonts w:hint="eastAsia" w:ascii="楷体" w:hAnsi="楷体" w:eastAsia="楷体" w:cs="楷体"/>
          <w:b/>
          <w:bCs/>
          <w:i w:val="0"/>
          <w:caps w:val="0"/>
          <w:color w:val="FF0000"/>
          <w:spacing w:val="0"/>
          <w:sz w:val="21"/>
          <w:szCs w:val="21"/>
          <w:u w:val="none"/>
          <w:shd w:val="clear" w:fill="FFFFFF"/>
        </w:rPr>
        <w:t>保险、劳动与社会保障和精算学科的经济价值与人文价值，在传授课程知识的基础上引导学生将所学到的知识和技能转化为内在德性和素养，注重将学生个人发展与社会发展、国家发展结合起来</w:t>
      </w:r>
      <w:r>
        <w:rPr>
          <w:rFonts w:hint="eastAsia" w:ascii="楷体" w:hAnsi="楷体" w:eastAsia="楷体" w:cs="楷体"/>
          <w:b/>
          <w:bCs/>
          <w:i w:val="0"/>
          <w:caps w:val="0"/>
          <w:color w:val="FF0000"/>
          <w:spacing w:val="0"/>
          <w:sz w:val="21"/>
          <w:szCs w:val="21"/>
          <w:u w:val="none"/>
          <w:shd w:val="clear" w:fill="FFFFFF"/>
          <w:lang w:eastAsia="zh-CN"/>
        </w:rPr>
        <w:t>，</w:t>
      </w:r>
      <w:r>
        <w:rPr>
          <w:rFonts w:hint="eastAsia" w:ascii="楷体" w:hAnsi="楷体" w:eastAsia="楷体" w:cs="楷体"/>
          <w:b/>
          <w:bCs/>
          <w:i w:val="0"/>
          <w:caps w:val="0"/>
          <w:color w:val="FF0000"/>
          <w:spacing w:val="0"/>
          <w:sz w:val="24"/>
          <w:szCs w:val="24"/>
          <w:u w:val="none"/>
          <w:bdr w:val="none" w:color="auto" w:sz="0" w:space="0"/>
        </w:rPr>
        <w:t>培养德智体美劳全面发展的社会主义建设者和接班人</w:t>
      </w:r>
      <w:r>
        <w:rPr>
          <w:rFonts w:hint="eastAsia" w:ascii="楷体" w:hAnsi="楷体" w:eastAsia="楷体" w:cs="楷体"/>
          <w:b/>
          <w:bCs/>
          <w:i w:val="0"/>
          <w:caps w:val="0"/>
          <w:color w:val="FF0000"/>
          <w:spacing w:val="0"/>
          <w:sz w:val="24"/>
          <w:szCs w:val="24"/>
          <w:u w:val="none"/>
          <w:bdr w:val="none" w:color="auto" w:sz="0" w:space="0"/>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right="0" w:rightChars="0"/>
        <w:textAlignment w:val="auto"/>
        <w:outlineLvl w:val="9"/>
        <w:rPr>
          <w:rFonts w:hint="eastAsia" w:ascii="黑体" w:eastAsia="黑体"/>
          <w:sz w:val="24"/>
        </w:rPr>
      </w:pPr>
      <w:r>
        <w:rPr>
          <w:rFonts w:hint="eastAsia" w:ascii="黑体" w:eastAsia="黑体"/>
          <w:sz w:val="24"/>
        </w:rPr>
        <w:t xml:space="preserve">教学内容及要求 </w:t>
      </w:r>
    </w:p>
    <w:p>
      <w:pPr>
        <w:keepNext w:val="0"/>
        <w:keepLines w:val="0"/>
        <w:pageBreakBefore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b/>
          <w:sz w:val="24"/>
        </w:rPr>
      </w:pPr>
      <w:r>
        <w:rPr>
          <w:rFonts w:hint="eastAsia" w:ascii="黑体" w:eastAsia="黑体"/>
          <w:sz w:val="24"/>
          <w:lang w:val="en-US" w:eastAsia="zh-CN"/>
        </w:rPr>
        <w:t xml:space="preserve">  </w:t>
      </w:r>
      <w:r>
        <w:rPr>
          <w:rFonts w:hint="eastAsia" w:ascii="宋体" w:hAnsi="宋体"/>
          <w:b/>
          <w:bCs w:val="0"/>
          <w:sz w:val="24"/>
        </w:rPr>
        <w:t>第一章</w:t>
      </w:r>
      <w:r>
        <w:rPr>
          <w:rFonts w:hint="eastAsia" w:ascii="宋体" w:hAnsi="宋体"/>
          <w:b/>
          <w:bCs w:val="0"/>
          <w:sz w:val="24"/>
          <w:lang w:val="en-US" w:eastAsia="zh-CN"/>
        </w:rPr>
        <w:t xml:space="preserve">  精算师与精算职业</w:t>
      </w:r>
    </w:p>
    <w:p>
      <w:pPr>
        <w:keepNext w:val="0"/>
        <w:keepLines w:val="0"/>
        <w:pageBreakBefore w:val="0"/>
        <w:numPr>
          <w:ilvl w:val="0"/>
          <w:numId w:val="2"/>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目的与要求</w:t>
      </w:r>
    </w:p>
    <w:p>
      <w:pPr>
        <w:keepNext w:val="0"/>
        <w:keepLines w:val="0"/>
        <w:pageBreakBefore w:val="0"/>
        <w:numPr>
          <w:ilvl w:val="0"/>
          <w:numId w:val="0"/>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1.</w:t>
      </w:r>
      <w:r>
        <w:rPr>
          <w:rFonts w:hint="eastAsia" w:ascii="宋体" w:hAnsi="宋体"/>
          <w:sz w:val="24"/>
        </w:rPr>
        <w:t>了解精算师的角色及其工作</w:t>
      </w:r>
      <w:r>
        <w:rPr>
          <w:rFonts w:hint="eastAsia" w:ascii="宋体" w:hAnsi="宋体"/>
          <w:sz w:val="24"/>
          <w:lang w:eastAsia="zh-CN"/>
        </w:rPr>
        <w:t>。</w:t>
      </w:r>
      <w:r>
        <w:rPr>
          <w:rFonts w:hint="eastAsia" w:ascii="宋体" w:hAnsi="宋体"/>
          <w:sz w:val="24"/>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exact"/>
        <w:ind w:left="1260" w:leftChars="0" w:right="0" w:rightChars="0"/>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 xml:space="preserve"> 了解精算师的职业领域及其发展</w:t>
      </w:r>
      <w:r>
        <w:rPr>
          <w:rFonts w:hint="eastAsia" w:ascii="宋体" w:hAnsi="宋体"/>
          <w:sz w:val="24"/>
          <w:lang w:eastAsia="zh-CN"/>
        </w:rPr>
        <w:t>。</w:t>
      </w:r>
      <w:r>
        <w:rPr>
          <w:rFonts w:hint="eastAsia" w:ascii="宋体" w:hAnsi="宋体"/>
          <w:sz w:val="24"/>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exact"/>
        <w:ind w:left="1260" w:leftChars="0" w:right="0" w:rightChars="0"/>
        <w:textAlignment w:val="auto"/>
        <w:outlineLvl w:val="9"/>
        <w:rPr>
          <w:rFonts w:hint="eastAsia" w:ascii="宋体" w:hAnsi="宋体"/>
          <w:sz w:val="24"/>
        </w:rPr>
      </w:pPr>
      <w:r>
        <w:rPr>
          <w:rFonts w:hint="eastAsia" w:ascii="宋体" w:hAnsi="宋体"/>
          <w:sz w:val="24"/>
          <w:lang w:val="en-US" w:eastAsia="zh-CN"/>
        </w:rPr>
        <w:t>3.</w:t>
      </w:r>
      <w:r>
        <w:rPr>
          <w:rFonts w:hint="eastAsia" w:ascii="宋体" w:hAnsi="宋体"/>
          <w:sz w:val="24"/>
        </w:rPr>
        <w:t xml:space="preserve"> 了解精算师职业化的基本含义</w:t>
      </w:r>
      <w:r>
        <w:rPr>
          <w:rFonts w:hint="eastAsia" w:ascii="宋体" w:hAnsi="宋体"/>
          <w:sz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1260" w:leftChars="0" w:right="0" w:rightChars="0"/>
        <w:textAlignment w:val="auto"/>
        <w:outlineLvl w:val="9"/>
        <w:rPr>
          <w:rFonts w:hint="eastAsia" w:ascii="宋体" w:hAnsi="宋体"/>
          <w:sz w:val="24"/>
        </w:rPr>
      </w:pPr>
      <w:r>
        <w:rPr>
          <w:rFonts w:hint="eastAsia" w:ascii="宋体" w:hAnsi="宋体"/>
          <w:sz w:val="24"/>
          <w:lang w:val="en-US" w:eastAsia="zh-CN"/>
        </w:rPr>
        <w:t>4,</w:t>
      </w:r>
      <w:r>
        <w:rPr>
          <w:rFonts w:hint="eastAsia" w:ascii="宋体" w:hAnsi="宋体"/>
          <w:sz w:val="24"/>
        </w:rPr>
        <w:t>了解精算管理系统的基本框架和主要内容</w:t>
      </w:r>
      <w:r>
        <w:rPr>
          <w:rFonts w:hint="eastAsia" w:ascii="宋体" w:hAnsi="宋体"/>
          <w:sz w:val="24"/>
          <w:lang w:eastAsia="zh-CN"/>
        </w:rPr>
        <w:t>。</w:t>
      </w:r>
      <w:r>
        <w:rPr>
          <w:rFonts w:hint="eastAsia" w:ascii="宋体" w:hAnsi="宋体"/>
          <w:sz w:val="24"/>
        </w:rPr>
        <w:t xml:space="preserve">         </w:t>
      </w:r>
    </w:p>
    <w:p>
      <w:pPr>
        <w:keepNext w:val="0"/>
        <w:keepLines w:val="0"/>
        <w:pageBreakBefore w:val="0"/>
        <w:numPr>
          <w:ilvl w:val="0"/>
          <w:numId w:val="2"/>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教学内容</w:t>
      </w:r>
    </w:p>
    <w:p>
      <w:pPr>
        <w:keepNext w:val="0"/>
        <w:keepLines w:val="0"/>
        <w:pageBreakBefore w:val="0"/>
        <w:kinsoku/>
        <w:wordWrap/>
        <w:overflowPunct/>
        <w:topLinePunct w:val="0"/>
        <w:autoSpaceDE/>
        <w:autoSpaceDN/>
        <w:bidi w:val="0"/>
        <w:adjustRightInd/>
        <w:snapToGrid/>
        <w:spacing w:line="360" w:lineRule="exact"/>
        <w:ind w:left="540" w:leftChars="257" w:right="0" w:rightChars="0" w:firstLine="480" w:firstLineChars="200"/>
        <w:textAlignment w:val="auto"/>
        <w:outlineLvl w:val="9"/>
        <w:rPr>
          <w:rFonts w:hint="eastAsia" w:ascii="宋体" w:hAnsi="宋体"/>
          <w:sz w:val="24"/>
        </w:rPr>
      </w:pPr>
      <w:r>
        <w:rPr>
          <w:rFonts w:hint="eastAsia" w:ascii="宋体" w:hAnsi="宋体"/>
          <w:sz w:val="24"/>
        </w:rPr>
        <w:t xml:space="preserve">  第一节 精算师及其职业领域</w:t>
      </w:r>
    </w:p>
    <w:p>
      <w:pPr>
        <w:keepNext w:val="0"/>
        <w:keepLines w:val="0"/>
        <w:pageBreakBefore w:val="0"/>
        <w:numPr>
          <w:ilvl w:val="0"/>
          <w:numId w:val="3"/>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主要内容</w:t>
      </w:r>
      <w:r>
        <w:rPr>
          <w:rFonts w:hint="eastAsia" w:ascii="宋体" w:hAnsi="宋体"/>
          <w:sz w:val="24"/>
          <w:lang w:val="en-US" w:eastAsia="zh-CN"/>
        </w:rPr>
        <w:t>:介绍精算师是怎样的一种专门职业人员。</w:t>
      </w:r>
    </w:p>
    <w:p>
      <w:pPr>
        <w:keepNext w:val="0"/>
        <w:keepLines w:val="0"/>
        <w:pageBreakBefore w:val="0"/>
        <w:numPr>
          <w:ilvl w:val="0"/>
          <w:numId w:val="3"/>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基本概念和知识点</w:t>
      </w:r>
      <w:r>
        <w:rPr>
          <w:rFonts w:hint="eastAsia" w:ascii="宋体" w:hAnsi="宋体"/>
          <w:sz w:val="24"/>
          <w:lang w:eastAsia="zh-CN"/>
        </w:rPr>
        <w:t>：</w:t>
      </w:r>
      <w:r>
        <w:rPr>
          <w:rFonts w:hint="eastAsia" w:ascii="宋体" w:hAnsi="宋体"/>
          <w:sz w:val="24"/>
          <w:lang w:val="en-US" w:eastAsia="zh-CN"/>
        </w:rPr>
        <w:t>精算师的产生和发展；精算师在保险公司的工作；精算师在养老金计划管理中的工作；精算师在社会保障制度运行中的工作。</w:t>
      </w:r>
    </w:p>
    <w:p>
      <w:pPr>
        <w:keepNext w:val="0"/>
        <w:keepLines w:val="0"/>
        <w:pageBreakBefore w:val="0"/>
        <w:kinsoku/>
        <w:wordWrap/>
        <w:overflowPunct/>
        <w:topLinePunct w:val="0"/>
        <w:autoSpaceDE/>
        <w:autoSpaceDN/>
        <w:bidi w:val="0"/>
        <w:adjustRightInd/>
        <w:snapToGrid/>
        <w:spacing w:line="360" w:lineRule="exact"/>
        <w:ind w:left="540" w:right="0" w:rightChars="0"/>
        <w:textAlignment w:val="auto"/>
        <w:outlineLvl w:val="9"/>
        <w:rPr>
          <w:rFonts w:hint="eastAsia" w:ascii="宋体" w:hAnsi="宋体"/>
          <w:sz w:val="24"/>
        </w:rPr>
      </w:pPr>
      <w:r>
        <w:rPr>
          <w:rFonts w:hint="eastAsia" w:ascii="宋体" w:hAnsi="宋体"/>
          <w:sz w:val="24"/>
        </w:rPr>
        <w:t xml:space="preserve">      第二节</w:t>
      </w:r>
      <w:r>
        <w:rPr>
          <w:rFonts w:hint="eastAsia" w:ascii="宋体" w:hAnsi="宋体"/>
          <w:sz w:val="24"/>
          <w:lang w:val="en-US" w:eastAsia="zh-CN"/>
        </w:rPr>
        <w:t xml:space="preserve"> 精算师的职业化发展</w:t>
      </w:r>
    </w:p>
    <w:p>
      <w:pPr>
        <w:keepNext w:val="0"/>
        <w:keepLines w:val="0"/>
        <w:pageBreakBefore w:val="0"/>
        <w:numPr>
          <w:ilvl w:val="0"/>
          <w:numId w:val="4"/>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主要内容</w:t>
      </w:r>
      <w:r>
        <w:rPr>
          <w:rFonts w:hint="eastAsia" w:ascii="宋体" w:hAnsi="宋体"/>
          <w:sz w:val="24"/>
          <w:lang w:eastAsia="zh-CN"/>
        </w:rPr>
        <w:t>：</w:t>
      </w:r>
      <w:r>
        <w:rPr>
          <w:rFonts w:hint="eastAsia" w:ascii="宋体" w:hAnsi="宋体"/>
          <w:sz w:val="24"/>
          <w:lang w:val="en-US" w:eastAsia="zh-CN"/>
        </w:rPr>
        <w:t>精算师的职业化发展进程；职业具备的三大因素；精算师职业组织的发展。</w:t>
      </w:r>
    </w:p>
    <w:p>
      <w:pPr>
        <w:keepNext w:val="0"/>
        <w:keepLines w:val="0"/>
        <w:pageBreakBefore w:val="0"/>
        <w:numPr>
          <w:ilvl w:val="0"/>
          <w:numId w:val="4"/>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基本概念和知识点</w:t>
      </w:r>
      <w:r>
        <w:rPr>
          <w:rFonts w:hint="eastAsia" w:ascii="宋体" w:hAnsi="宋体"/>
          <w:sz w:val="24"/>
          <w:lang w:eastAsia="zh-CN"/>
        </w:rPr>
        <w:t>：</w:t>
      </w:r>
      <w:r>
        <w:rPr>
          <w:rFonts w:hint="eastAsia" w:ascii="宋体" w:hAnsi="宋体"/>
          <w:sz w:val="24"/>
          <w:lang w:val="en-US" w:eastAsia="zh-CN"/>
        </w:rPr>
        <w:t>专门职业；知识相关因素、价值相关因素、组织性因素；职业守则和精算实务标准</w:t>
      </w:r>
    </w:p>
    <w:p>
      <w:pPr>
        <w:keepNext w:val="0"/>
        <w:keepLines w:val="0"/>
        <w:pageBreakBefore w:val="0"/>
        <w:numPr>
          <w:ilvl w:val="0"/>
          <w:numId w:val="4"/>
        </w:numPr>
        <w:kinsoku/>
        <w:wordWrap/>
        <w:overflowPunct/>
        <w:topLinePunct w:val="0"/>
        <w:autoSpaceDE/>
        <w:autoSpaceDN/>
        <w:bidi w:val="0"/>
        <w:adjustRightInd/>
        <w:snapToGrid/>
        <w:spacing w:line="360" w:lineRule="exact"/>
        <w:ind w:right="0" w:rightChars="0"/>
        <w:textAlignment w:val="auto"/>
        <w:outlineLvl w:val="9"/>
        <w:rPr>
          <w:rFonts w:hint="eastAsia" w:ascii="宋体" w:hAnsi="宋体"/>
          <w:sz w:val="24"/>
        </w:rPr>
      </w:pPr>
      <w:r>
        <w:rPr>
          <w:rFonts w:hint="eastAsia" w:ascii="宋体" w:hAnsi="宋体"/>
          <w:sz w:val="24"/>
        </w:rPr>
        <w:t>问题与应用</w:t>
      </w:r>
      <w:r>
        <w:rPr>
          <w:rFonts w:hint="eastAsia" w:ascii="宋体" w:hAnsi="宋体"/>
          <w:sz w:val="24"/>
          <w:lang w:eastAsia="zh-CN"/>
        </w:rPr>
        <w:t>：怎样理解精算师职业化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第三节  精算管理系统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1.主要内容：精算管理系统的基本原理、主要思想和主要环节。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00" w:right="0" w:rightChars="0" w:hanging="1200" w:hangingChars="50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2.基本概念和知识点：发现和明确问题；精算师面临着风险和不确定性的问题，精算师需要使用模型为风险管理和控制提供解决方案。保险公司精算管理系统框架图。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00" w:right="0" w:rightChars="0" w:hanging="1200" w:hangingChars="50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（三）思考与实践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98" w:leftChars="456" w:right="0" w:rightChars="0" w:hanging="240" w:hangingChars="100"/>
        <w:jc w:val="both"/>
        <w:textAlignment w:val="auto"/>
        <w:outlineLvl w:val="9"/>
        <w:rPr>
          <w:rFonts w:hint="eastAsia" w:ascii="宋体" w:hAnsi="宋体"/>
          <w:sz w:val="24"/>
          <w:lang w:val="en-US" w:eastAsia="zh-CN"/>
        </w:rPr>
      </w:pPr>
      <w:r>
        <w:rPr>
          <w:rFonts w:hint="eastAsia" w:ascii="宋体" w:hAnsi="宋体"/>
          <w:sz w:val="24"/>
          <w:lang w:val="en-US" w:eastAsia="zh-CN"/>
        </w:rPr>
        <w:t>1，怎样理解精算师职业化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98" w:leftChars="456" w:right="0" w:rightChars="0" w:hanging="240" w:hangingChars="100"/>
        <w:jc w:val="both"/>
        <w:textAlignment w:val="auto"/>
        <w:outlineLvl w:val="9"/>
        <w:rPr>
          <w:rFonts w:hint="eastAsia" w:ascii="宋体" w:hAnsi="宋体"/>
          <w:sz w:val="24"/>
          <w:lang w:val="en-US" w:eastAsia="zh-CN"/>
        </w:rPr>
      </w:pPr>
      <w:r>
        <w:rPr>
          <w:rFonts w:hint="eastAsia" w:ascii="宋体" w:hAnsi="宋体"/>
          <w:sz w:val="24"/>
          <w:lang w:val="en-US" w:eastAsia="zh-CN"/>
        </w:rPr>
        <w:t>2，思考一下精算管理系统的局限性和系统可能会受到哪些外部因素的影响？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199" w:leftChars="456" w:right="0" w:rightChars="0" w:hanging="241" w:hangingChars="100"/>
        <w:jc w:val="both"/>
        <w:textAlignment w:val="auto"/>
        <w:outlineLvl w:val="9"/>
        <w:rPr>
          <w:rFonts w:hint="default" w:ascii="宋体" w:hAnsi="宋体" w:eastAsia="宋体"/>
          <w:sz w:val="24"/>
          <w:lang w:val="en-US" w:eastAsia="zh-CN"/>
        </w:rPr>
      </w:pPr>
      <w:r>
        <w:rPr>
          <w:rFonts w:hint="eastAsia" w:ascii="宋体" w:hAnsi="宋体" w:eastAsia="宋体" w:cs="宋体"/>
          <w:b/>
          <w:bCs/>
          <w:i w:val="0"/>
          <w:caps w:val="0"/>
          <w:color w:val="FF0000"/>
          <w:spacing w:val="0"/>
          <w:sz w:val="24"/>
          <w:szCs w:val="24"/>
          <w:u w:val="none"/>
          <w:shd w:val="clear" w:fill="FFFFFF"/>
          <w:lang w:val="en-US" w:eastAsia="zh-CN"/>
        </w:rPr>
        <w:t>3，</w:t>
      </w:r>
      <w:r>
        <w:rPr>
          <w:rFonts w:hint="eastAsia" w:ascii="楷体" w:hAnsi="楷体" w:eastAsia="楷体" w:cs="楷体"/>
          <w:b/>
          <w:bCs/>
          <w:i w:val="0"/>
          <w:caps w:val="0"/>
          <w:color w:val="FF0000"/>
          <w:spacing w:val="0"/>
          <w:sz w:val="24"/>
          <w:szCs w:val="24"/>
          <w:u w:val="none"/>
          <w:shd w:val="clear" w:fill="FFFFFF"/>
          <w:lang w:val="en-US" w:eastAsia="zh-CN"/>
        </w:rPr>
        <w:t>思考精算师作为专业人才，怎样以</w:t>
      </w:r>
      <w:r>
        <w:rPr>
          <w:rFonts w:hint="eastAsia" w:ascii="楷体" w:hAnsi="楷体" w:eastAsia="楷体" w:cs="楷体"/>
          <w:b/>
          <w:bCs/>
          <w:i w:val="0"/>
          <w:caps w:val="0"/>
          <w:color w:val="FF0000"/>
          <w:spacing w:val="0"/>
          <w:sz w:val="24"/>
          <w:szCs w:val="24"/>
          <w:u w:val="none"/>
          <w:shd w:val="clear" w:fill="FFFFFF"/>
        </w:rPr>
        <w:t>社会主义核心价值观为核心，以政治认同、国家意识、文化自信和公民人格为重点，以专业人才需求和专业素养培养为具体表现</w:t>
      </w:r>
      <w:r>
        <w:rPr>
          <w:rFonts w:hint="eastAsia" w:ascii="楷体" w:hAnsi="楷体" w:eastAsia="楷体" w:cs="楷体"/>
          <w:b/>
          <w:bCs/>
          <w:i w:val="0"/>
          <w:caps w:val="0"/>
          <w:color w:val="FF0000"/>
          <w:spacing w:val="0"/>
          <w:sz w:val="24"/>
          <w:szCs w:val="24"/>
          <w:u w:val="none"/>
          <w:shd w:val="clear" w:fill="FFFFFF"/>
          <w:lang w:eastAsia="zh-CN"/>
        </w:rPr>
        <w:t>，</w:t>
      </w:r>
      <w:r>
        <w:rPr>
          <w:rFonts w:hint="eastAsia" w:ascii="楷体" w:hAnsi="楷体" w:eastAsia="楷体" w:cs="楷体"/>
          <w:b/>
          <w:bCs/>
          <w:i w:val="0"/>
          <w:caps w:val="0"/>
          <w:color w:val="FF0000"/>
          <w:spacing w:val="0"/>
          <w:sz w:val="24"/>
          <w:szCs w:val="24"/>
          <w:u w:val="none"/>
          <w:shd w:val="clear" w:fill="FFFFFF"/>
          <w:lang w:val="en-US" w:eastAsia="zh-CN"/>
        </w:rPr>
        <w:t>更好的为社会主义服务。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sz w:val="24"/>
          <w:lang w:val="en-US" w:eastAsia="zh-CN"/>
        </w:rPr>
      </w:pPr>
      <w:r>
        <w:rPr>
          <w:rFonts w:hint="eastAsia" w:ascii="宋体" w:hAnsi="宋体"/>
          <w:b/>
          <w:bCs/>
          <w:sz w:val="24"/>
          <w:lang w:val="en-US" w:eastAsia="zh-CN"/>
        </w:rPr>
        <w:t>第二章  精算工作的环境</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（一）目的与要求</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1.了解影响精算工作的主要环境因素。</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2.了解这些环境因素的变动趋势。</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3.了解这些环境因素的变动将如何产生新的风险。</w:t>
      </w:r>
    </w:p>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4.了解这些环境因素将如何影响日常的精算工作。</w:t>
      </w:r>
    </w:p>
    <w:p>
      <w:pPr>
        <w:keepNext w:val="0"/>
        <w:keepLines w:val="0"/>
        <w:pageBreakBefore w:val="0"/>
        <w:numPr>
          <w:ilvl w:val="0"/>
          <w:numId w:val="5"/>
        </w:numPr>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主要内容：介绍在精算管理系统中，社会、文化、人口、经济、法律法规等外部环境因素对某个精算管理系统的明确问题、解决问题、结果监控和反馈三个环节产生的影响。</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基本概念和知识点：社会因素；文化因素；人口因素；经济因素；法律因素；三个不同层次的法律规范；金融监管；税收因素；行业和企业因素；自然灾害；技术进步。</w:t>
      </w:r>
    </w:p>
    <w:p>
      <w:pPr>
        <w:keepNext w:val="0"/>
        <w:keepLines w:val="0"/>
        <w:pageBreakBefore w:val="0"/>
        <w:numPr>
          <w:ilvl w:val="0"/>
          <w:numId w:val="5"/>
        </w:numPr>
        <w:tabs>
          <w:tab w:val="left" w:pos="0"/>
        </w:tabs>
        <w:kinsoku/>
        <w:wordWrap/>
        <w:overflowPunct/>
        <w:topLinePunct w:val="0"/>
        <w:autoSpaceDE/>
        <w:autoSpaceDN/>
        <w:bidi w:val="0"/>
        <w:adjustRightInd/>
        <w:snapToGrid/>
        <w:spacing w:line="360" w:lineRule="exact"/>
        <w:ind w:right="0" w:rightChars="0" w:firstLine="240" w:firstLine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1.举例说明法律法规和监管因素如何影响精算工作 ？</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w:t>
      </w:r>
      <w:r>
        <w:rPr>
          <w:rFonts w:hint="eastAsia" w:ascii="宋体" w:hAnsi="宋体"/>
          <w:b w:val="0"/>
          <w:bCs/>
          <w:color w:val="FF0000"/>
          <w:sz w:val="24"/>
          <w:lang w:val="en-US" w:eastAsia="zh-CN"/>
        </w:rPr>
        <w:t>2</w:t>
      </w:r>
      <w:r>
        <w:rPr>
          <w:rFonts w:hint="eastAsia" w:ascii="宋体" w:hAnsi="宋体"/>
          <w:b w:val="0"/>
          <w:bCs/>
          <w:sz w:val="24"/>
          <w:lang w:val="en-US" w:eastAsia="zh-CN"/>
        </w:rPr>
        <w:t>.</w:t>
      </w:r>
      <w:r>
        <w:rPr>
          <w:rFonts w:hint="eastAsia" w:ascii="楷体" w:hAnsi="楷体" w:eastAsia="楷体" w:cs="楷体"/>
          <w:b/>
          <w:bCs w:val="0"/>
          <w:color w:val="FF0000"/>
          <w:sz w:val="24"/>
          <w:lang w:val="en-US" w:eastAsia="zh-CN"/>
        </w:rPr>
        <w:t>分析我国的人口老龄化趋势及其对老年保障制度的影响，通过社会主义制度与资本主义制度对比，谈谈我国在养老保障和社会保障方面的优势和好的经验</w:t>
      </w:r>
      <w:r>
        <w:rPr>
          <w:rFonts w:hint="eastAsia" w:ascii="宋体" w:hAnsi="宋体"/>
          <w:b/>
          <w:bCs w:val="0"/>
          <w:color w:val="FF0000"/>
          <w:sz w:val="24"/>
          <w:lang w:val="en-US" w:eastAsia="zh-CN"/>
        </w:rPr>
        <w:t>。</w:t>
      </w:r>
    </w:p>
    <w:p>
      <w:pPr>
        <w:keepNext w:val="0"/>
        <w:keepLines w:val="0"/>
        <w:pageBreakBefore w:val="0"/>
        <w:numPr>
          <w:ilvl w:val="0"/>
          <w:numId w:val="6"/>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bCs w:val="0"/>
          <w:sz w:val="24"/>
          <w:lang w:val="en-US" w:eastAsia="zh-CN"/>
        </w:rPr>
      </w:pPr>
      <w:r>
        <w:rPr>
          <w:rFonts w:hint="eastAsia" w:ascii="宋体" w:hAnsi="宋体"/>
          <w:b/>
          <w:bCs w:val="0"/>
          <w:sz w:val="24"/>
          <w:lang w:val="en-US" w:eastAsia="zh-CN"/>
        </w:rPr>
        <w:t xml:space="preserve">   明确问题</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（一）目的与要求</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1.理解在精算管理下“明确问题”的含义。</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2.了解识别和确认精算问题及其相关风险对于精算工作的意义。</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3.了解精算管理中的明确问题环节与金融体系风险的关系。</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4.了解在金融体系中精算师所面对的主要风险及风险管理的基本概念。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5.了解精算实践中各个领域的精算问题的共性。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（二）教学内容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第一节  明确问题的意义和方法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440" w:right="0" w:rightChars="0" w:hanging="1440" w:hangingChars="6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1.主要内容：对“好问题”和“坏问题”结合具体的实际情况具体分析和说明。</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440" w:right="0" w:rightChars="0" w:hanging="1440" w:hangingChars="6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2.基本概念和知识点：很好定义且明确的问题即为“好问题”；一个没有很好定义的问题即为“坏问题”；明确问题的方法。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第二节  风险和精算问题</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1.主要内容：精算实践中的具体问题；保险公司风险管理的对象；风险分类；风险管理的一般流程。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2.基本概念和知识点：“可承保的风险”；保险公司的经营风险；强调风险表现为不确定性；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第三节   精算问题的共性和典型的精算问题</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1.主要内容：精算问题通用的基本概念；风险的经济性以及风险选择；</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2.基本概念和知识点：风险的经济性；货币的时间价值；随机变量与精算模型；对精算模型基于假设、谨慎和不断修正。</w:t>
      </w:r>
    </w:p>
    <w:p>
      <w:pPr>
        <w:keepNext w:val="0"/>
        <w:keepLines w:val="0"/>
        <w:pageBreakBefore w:val="0"/>
        <w:numPr>
          <w:ilvl w:val="0"/>
          <w:numId w:val="7"/>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1.风险识别在明确问题环节的应用？</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2.精算实践：随机变量的数学期望如何代替随机变量本身？</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楷体" w:hAnsi="楷体" w:eastAsia="楷体" w:cs="楷体"/>
          <w:b/>
          <w:bCs/>
          <w:color w:val="FF0000"/>
          <w:sz w:val="24"/>
          <w:szCs w:val="24"/>
          <w:lang w:val="en-US" w:eastAsia="zh-CN"/>
        </w:rPr>
      </w:pPr>
      <w:r>
        <w:rPr>
          <w:rFonts w:hint="eastAsia" w:ascii="宋体" w:hAnsi="宋体"/>
          <w:b w:val="0"/>
          <w:bCs/>
          <w:sz w:val="24"/>
          <w:lang w:val="en-US" w:eastAsia="zh-CN"/>
        </w:rPr>
        <w:t xml:space="preserve">        </w:t>
      </w:r>
      <w:r>
        <w:rPr>
          <w:rFonts w:hint="eastAsia" w:ascii="宋体" w:hAnsi="宋体"/>
          <w:b w:val="0"/>
          <w:bCs/>
          <w:color w:val="FF0000"/>
          <w:sz w:val="24"/>
          <w:lang w:val="en-US" w:eastAsia="zh-CN"/>
        </w:rPr>
        <w:t>3，</w:t>
      </w:r>
      <w:r>
        <w:rPr>
          <w:rFonts w:hint="eastAsia" w:ascii="楷体" w:hAnsi="楷体" w:eastAsia="楷体" w:cs="楷体"/>
          <w:b/>
          <w:bCs w:val="0"/>
          <w:color w:val="FF0000"/>
          <w:sz w:val="24"/>
          <w:lang w:val="en-US" w:eastAsia="zh-CN"/>
        </w:rPr>
        <w:t>我国保险行业，面对新的国际国内环境，需要有正确的价值观引导，要加强价值观方面的风险意识和风险识别，要充分了解我们</w:t>
      </w:r>
      <w:r>
        <w:rPr>
          <w:rFonts w:hint="eastAsia" w:ascii="楷体" w:hAnsi="楷体" w:eastAsia="楷体" w:cs="楷体"/>
          <w:b/>
          <w:bCs/>
          <w:i w:val="0"/>
          <w:caps w:val="0"/>
          <w:color w:val="FF0000"/>
          <w:spacing w:val="0"/>
          <w:sz w:val="24"/>
          <w:szCs w:val="24"/>
          <w:u w:val="none"/>
          <w:shd w:val="clear" w:fill="FFFFFF"/>
        </w:rPr>
        <w:t>所处时代的经济、政治、文化、社会、国际等方面的面临的复杂形势和挑战</w:t>
      </w:r>
      <w:r>
        <w:rPr>
          <w:rFonts w:hint="eastAsia" w:ascii="楷体" w:hAnsi="楷体" w:eastAsia="楷体" w:cs="楷体"/>
          <w:b/>
          <w:bCs/>
          <w:i w:val="0"/>
          <w:caps w:val="0"/>
          <w:color w:val="FF0000"/>
          <w:spacing w:val="0"/>
          <w:sz w:val="24"/>
          <w:szCs w:val="24"/>
          <w:u w:val="none"/>
          <w:shd w:val="clear" w:fill="FFFFFF"/>
          <w:lang w:eastAsia="zh-CN"/>
        </w:rPr>
        <w:t>，</w:t>
      </w:r>
      <w:r>
        <w:rPr>
          <w:rFonts w:hint="eastAsia" w:ascii="楷体" w:hAnsi="楷体" w:eastAsia="楷体" w:cs="楷体"/>
          <w:b/>
          <w:bCs/>
          <w:i w:val="0"/>
          <w:caps w:val="0"/>
          <w:color w:val="FF0000"/>
          <w:spacing w:val="0"/>
          <w:sz w:val="24"/>
          <w:szCs w:val="24"/>
          <w:u w:val="none"/>
          <w:shd w:val="clear" w:fill="FFFFFF"/>
          <w:lang w:val="en-US" w:eastAsia="zh-CN"/>
        </w:rPr>
        <w:t>加强风险管理。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bCs w:val="0"/>
          <w:sz w:val="24"/>
          <w:lang w:val="en-US" w:eastAsia="zh-CN"/>
        </w:rPr>
        <w:t>第四章   解决问题</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（一）目的与要求</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960" w:firstLineChars="400"/>
        <w:textAlignment w:val="auto"/>
        <w:outlineLvl w:val="9"/>
        <w:rPr>
          <w:rFonts w:hint="eastAsia" w:ascii="宋体" w:hAnsi="宋体"/>
          <w:b w:val="0"/>
          <w:bCs/>
          <w:sz w:val="24"/>
          <w:lang w:val="en-US" w:eastAsia="zh-CN"/>
        </w:rPr>
      </w:pPr>
      <w:r>
        <w:rPr>
          <w:rFonts w:hint="eastAsia" w:ascii="宋体" w:hAnsi="宋体"/>
          <w:b w:val="0"/>
          <w:bCs/>
          <w:sz w:val="24"/>
          <w:lang w:val="en-US" w:eastAsia="zh-CN"/>
        </w:rPr>
        <w:t>1.了解解决问题环节在精算管理中的作用。</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 掌握典型的精算解决方案。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ab/>
      </w:r>
      <w:r>
        <w:rPr>
          <w:rFonts w:hint="eastAsia" w:ascii="宋体" w:hAnsi="宋体"/>
          <w:b w:val="0"/>
          <w:bCs/>
          <w:sz w:val="24"/>
          <w:lang w:val="en-US" w:eastAsia="zh-CN"/>
        </w:rPr>
        <w:t xml:space="preserve"> 3. 掌握精算解决方案的主要组成部分。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ab/>
      </w:r>
      <w:r>
        <w:rPr>
          <w:rFonts w:hint="eastAsia" w:ascii="宋体" w:hAnsi="宋体"/>
          <w:b w:val="0"/>
          <w:bCs/>
          <w:sz w:val="24"/>
          <w:lang w:val="en-US" w:eastAsia="zh-CN"/>
        </w:rPr>
        <w:t xml:space="preserve"> 4. 能够运用建模技术来设计解决方案。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5. 掌握在设计解决方案时的数据要求。</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6. 了解在设计解决方案时精算假设的重要性。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7. 了解在设计解决方案时模型校验和结果调校的重要性。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8. 了解沟通在设计解决方案时的重要性。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（二）教学内容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第一节  设计风险管理解决方案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1.主要内容：了解精算师在日常精算管理中常用的主要解决方案，分析这些解决方案的一般设计过程、主要工具和技术，了解解决方案环节在整个精算管理过程中的作用。</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2.基本概念和知识点：寻找解决方案、评价方案和实施方案；解决问题的方法和过程；管理风险分类。</w:t>
      </w:r>
    </w:p>
    <w:p>
      <w:pPr>
        <w:keepNext w:val="0"/>
        <w:keepLines w:val="0"/>
        <w:pageBreakBefore w:val="0"/>
        <w:numPr>
          <w:ilvl w:val="0"/>
          <w:numId w:val="8"/>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数据</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1.主要内容：数据是对现实世界某种事物的一种刻画和度量，数据有现                实性的。数据本身没有任何含义，在分析和建模过程中有真正的意义。</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2.基本概念和知识点：数据的定义；精算师与数据的关系；考虑数据问题的角度；常见的数据类型；数据的来源和收集。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720" w:firstLine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第三节  精算建模</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1.主要内容：精算模型是简化假设时得到的结果，是对实际情况更易于处理和理解所进行的抽象，提供结果的可能发生范围，量化不同结果的影响，是度量和管理风险的技术支持。</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2.基本概念和知识点：模型的概念；一般的建模过程；模型控制循环。</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第四节  精算假设</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1.主要内容：精算假设是关于未来的保险事故发生率、投资收益率、费用率和保单失效等与精算工作相关的要素所设定的假设条件的总称。</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959" w:leftChars="228" w:right="0" w:rightChars="0" w:hanging="480" w:hanging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2.基本概念和知识点：精算假设的定义；精算假设误解；精算假设微循环；精算假设的基本特征。</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第五节 模型的校验与调校</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19" w:leftChars="228" w:right="0" w:rightChars="0" w:hanging="240" w:hangingChars="1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1.主要内容：模型的输出结果与观测结果进行比较以检验模型本身的正确性和准确性，在模型实施后根据现实情况的需要对模型进行的调校。</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2.基本概念和知识点：校验；校验对象；校验的目的和方法；利源分析。</w:t>
      </w:r>
    </w:p>
    <w:p>
      <w:pPr>
        <w:keepNext w:val="0"/>
        <w:keepLines w:val="0"/>
        <w:pageBreakBefore w:val="0"/>
        <w:numPr>
          <w:ilvl w:val="0"/>
          <w:numId w:val="9"/>
        </w:numPr>
        <w:tabs>
          <w:tab w:val="left" w:pos="0"/>
        </w:tabs>
        <w:kinsoku/>
        <w:wordWrap/>
        <w:overflowPunct/>
        <w:topLinePunct w:val="0"/>
        <w:autoSpaceDE/>
        <w:autoSpaceDN/>
        <w:bidi w:val="0"/>
        <w:adjustRightInd/>
        <w:snapToGrid/>
        <w:spacing w:line="360" w:lineRule="exact"/>
        <w:ind w:right="0" w:rightChars="0" w:firstLine="480" w:firstLineChars="2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沟通</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1.主要内容：沟通的主要目的；沟通的技巧。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2.基本概念和知识点：获得各个利益方对解决方案的接受和认可；对专业术语的解释；促进方案的实施；有助于今后对方案的更新；使得精算专业标准更加适用。</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（三）思考与实践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1，常见的抽样问题及不同的抽样方法对精算模型结果的影响？</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楷体" w:hAnsi="楷体" w:eastAsia="楷体" w:cs="楷体"/>
          <w:b w:val="0"/>
          <w:bCs/>
          <w:color w:val="FF0000"/>
          <w:sz w:val="24"/>
          <w:lang w:val="en-US" w:eastAsia="zh-CN"/>
        </w:rPr>
      </w:pPr>
      <w:r>
        <w:rPr>
          <w:rFonts w:hint="eastAsia" w:ascii="宋体" w:hAnsi="宋体"/>
          <w:b w:val="0"/>
          <w:bCs/>
          <w:sz w:val="24"/>
          <w:lang w:val="en-US" w:eastAsia="zh-CN"/>
        </w:rPr>
        <w:t xml:space="preserve">     2，</w:t>
      </w:r>
      <w:r>
        <w:rPr>
          <w:rFonts w:hint="eastAsia" w:ascii="楷体" w:hAnsi="楷体" w:eastAsia="楷体" w:cs="楷体"/>
          <w:b/>
          <w:bCs/>
          <w:i w:val="0"/>
          <w:caps w:val="0"/>
          <w:color w:val="FF0000"/>
          <w:spacing w:val="0"/>
          <w:sz w:val="24"/>
          <w:szCs w:val="24"/>
          <w:u w:val="none"/>
          <w:shd w:val="clear" w:fill="FFFFFF"/>
        </w:rPr>
        <w:t>核心价值观是一个民族的政治精英、知识精英和民众文化认同的基础， 一个社会的核心价值观对这个社会的凝聚力和社会共识的形成具有重要的意义</w:t>
      </w:r>
      <w:r>
        <w:rPr>
          <w:rFonts w:hint="eastAsia" w:ascii="楷体" w:hAnsi="楷体" w:eastAsia="楷体" w:cs="楷体"/>
          <w:b/>
          <w:bCs/>
          <w:i w:val="0"/>
          <w:caps w:val="0"/>
          <w:color w:val="FF0000"/>
          <w:spacing w:val="0"/>
          <w:sz w:val="24"/>
          <w:szCs w:val="24"/>
          <w:u w:val="none"/>
          <w:shd w:val="clear" w:fill="FFFFFF"/>
          <w:lang w:eastAsia="zh-CN"/>
        </w:rPr>
        <w:t>，</w:t>
      </w:r>
      <w:r>
        <w:rPr>
          <w:rFonts w:hint="eastAsia" w:ascii="楷体" w:hAnsi="楷体" w:eastAsia="楷体" w:cs="楷体"/>
          <w:b/>
          <w:bCs/>
          <w:i w:val="0"/>
          <w:caps w:val="0"/>
          <w:color w:val="FF0000"/>
          <w:spacing w:val="0"/>
          <w:sz w:val="24"/>
          <w:szCs w:val="24"/>
          <w:u w:val="none"/>
          <w:shd w:val="clear" w:fill="FFFFFF"/>
          <w:lang w:val="en-US" w:eastAsia="zh-CN"/>
        </w:rPr>
        <w:t>保险精算行业在明确问题解决问题的时候，也应该时刻以此为鉴</w:t>
      </w:r>
      <w:r>
        <w:rPr>
          <w:rFonts w:hint="eastAsia" w:ascii="楷体" w:hAnsi="楷体" w:eastAsia="楷体" w:cs="楷体"/>
          <w:b/>
          <w:bCs/>
          <w:i w:val="0"/>
          <w:caps w:val="0"/>
          <w:color w:val="FF0000"/>
          <w:spacing w:val="0"/>
          <w:sz w:val="24"/>
          <w:szCs w:val="24"/>
          <w:u w:val="none"/>
          <w:shd w:val="clear" w:fill="FFFFFF"/>
          <w:lang w:eastAsia="zh-CN"/>
        </w:rPr>
        <w:t>。</w:t>
      </w:r>
    </w:p>
    <w:p>
      <w:pPr>
        <w:keepNext w:val="0"/>
        <w:keepLines w:val="0"/>
        <w:pageBreakBefore w:val="0"/>
        <w:numPr>
          <w:ilvl w:val="0"/>
          <w:numId w:val="10"/>
        </w:numPr>
        <w:tabs>
          <w:tab w:val="left" w:pos="0"/>
        </w:tabs>
        <w:kinsoku/>
        <w:wordWrap/>
        <w:overflowPunct/>
        <w:topLinePunct w:val="0"/>
        <w:autoSpaceDE/>
        <w:autoSpaceDN/>
        <w:bidi w:val="0"/>
        <w:adjustRightInd/>
        <w:snapToGrid/>
        <w:spacing w:line="360" w:lineRule="exact"/>
        <w:ind w:left="720" w:right="0" w:rightChars="0" w:hanging="723" w:hangingChars="300"/>
        <w:textAlignment w:val="auto"/>
        <w:outlineLvl w:val="9"/>
        <w:rPr>
          <w:rFonts w:hint="eastAsia" w:ascii="宋体" w:hAnsi="宋体"/>
          <w:b w:val="0"/>
          <w:bCs/>
          <w:sz w:val="24"/>
          <w:lang w:val="en-US" w:eastAsia="zh-CN"/>
        </w:rPr>
      </w:pPr>
      <w:r>
        <w:rPr>
          <w:rFonts w:hint="eastAsia" w:ascii="宋体" w:hAnsi="宋体"/>
          <w:b/>
          <w:bCs w:val="0"/>
          <w:sz w:val="24"/>
          <w:lang w:val="en-US" w:eastAsia="zh-CN"/>
        </w:rPr>
        <w:t xml:space="preserve"> 结果监控和反馈</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300"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（一）目的与要求</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300"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1.掌握确定监控对象的方法。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300"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2.了解经验分析的目的。</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300"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ab/>
      </w:r>
      <w:r>
        <w:rPr>
          <w:rFonts w:hint="eastAsia" w:ascii="宋体" w:hAnsi="宋体"/>
          <w:b w:val="0"/>
          <w:bCs/>
          <w:sz w:val="24"/>
          <w:lang w:val="en-US" w:eastAsia="zh-CN"/>
        </w:rPr>
        <w:t xml:space="preserve">    3.掌握经验分析的主要方法。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4.熟悉经验分析在财务控制体系、费用管理、资本管理和投资收益分配中的  应用。</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（二）教学内容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第一节 明确监控目的</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1.主要内容：明确监控目的主要表现为明确解决方案或精算模型的目标变量，确定监控对象的方法。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2.基本概念和知识点：敏感度测试；假设和参数估计；隐性假定。</w:t>
      </w:r>
    </w:p>
    <w:p>
      <w:pPr>
        <w:keepNext w:val="0"/>
        <w:keepLines w:val="0"/>
        <w:pageBreakBefore w:val="0"/>
        <w:numPr>
          <w:ilvl w:val="0"/>
          <w:numId w:val="11"/>
        </w:numPr>
        <w:tabs>
          <w:tab w:val="left" w:pos="0"/>
        </w:tabs>
        <w:kinsoku/>
        <w:wordWrap/>
        <w:overflowPunct/>
        <w:topLinePunct w:val="0"/>
        <w:autoSpaceDE/>
        <w:autoSpaceDN/>
        <w:bidi w:val="0"/>
        <w:adjustRightInd/>
        <w:snapToGrid/>
        <w:spacing w:line="360" w:lineRule="exact"/>
        <w:ind w:right="0" w:rightChars="0" w:firstLine="720" w:firstLine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经验分析</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1.主要内容：经验分析的主要内容；经验分析的主要方法；经验分析的具体方法。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200" w:right="0" w:rightChars="0" w:hanging="1200" w:hangingChars="5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2.基本概念和知识点：承保损失分布和持续率分析；经济假设分析；费用分析；业务量分析；利润和资本收益率分析。       </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第三节  结果反馈 </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1.主要内容：提供业务管理的建议；财务控制体系；费用管理。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2.基本概念和知识点：资本管理；费用管理；投资收益分配。</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（三）思考与实践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结果监控与反馈中对负债评估结果分析的主要方法？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第六章  </w:t>
      </w:r>
      <w:r>
        <w:rPr>
          <w:rFonts w:hint="eastAsia" w:ascii="宋体" w:hAnsi="宋体"/>
          <w:b/>
          <w:bCs w:val="0"/>
          <w:sz w:val="24"/>
          <w:lang w:val="en-US" w:eastAsia="zh-CN"/>
        </w:rPr>
        <w:t>产品开发与管理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（一）教学目的与要求</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1.了解保险公司的产品开发流程。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2.了解影响保险公司定价的内外部因素。</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3. 了解保险公司常用的定价利润指标及其实务分析。</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4. 了解各类产品的定价模型。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5. 了解如何应用本章知识点解决和分析实务问题。</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（二）教学内容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第一节 概述</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1.主要内容：保险产品的定义；产品开发动因。</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2.基本概念和知识点：行业结构的改变、人口结构的变化、科学技术的发展；产品开发需求；产品开发实施；产品管理。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第二节 影响产品开发的内外部因素</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1.主要内容：影响产品开发的相关利益方；产品开发的原则；产品设计的两极化目标和利润目标的关系。</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2.基本概念和知识点：费率的充足性；可负担性；可评估性；......,既定的投资收益率;保持和提高市场占有率。</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第三节 产品开发</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1.主要内容：选择利润目标要考虑基本因素；会计基础的选择；产品定价方法。</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18" w:leftChars="342" w:right="0" w:rightChars="0" w:firstLine="0" w:firstLine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2.基本概念和知识点：利润指标；净保费加成法；资产份额法；宏观定价法；产品定价模型；主要定价假设。</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2" w:leftChars="44" w:right="0" w:rightChars="0" w:hanging="960" w:hangingChars="4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第四节 产品管理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2" w:leftChars="44" w:right="0" w:rightChars="0" w:hanging="960" w:hangingChars="4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1.主要内容：新产品的追踪评估；老产品的停售及更新换代。</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2" w:leftChars="44" w:right="0" w:rightChars="0" w:hanging="960" w:hangingChars="4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2.基本概念和知识点：引入期，增长期，成熟期，饱和期，衰退期，保险产品的生命周期模型。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第五节 产品开发与管理实例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1.主要内容：制定产品战略和产品计划；创意及可行性分析阶段；产品实现及发布；产品推广及后续管理。</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2.基本概念和知识点：产品监控的步骤；精算实务中关注的内容。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（三）思考与实践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1.除了客户需求外，产品开发的主要原则？</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2.给出了一个公司产品开发环节不理想的例子</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（1）简述产品开发与管理循环过程。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（2）指出该公司的产品开发可能出现了哪些问题，怎样解决？</w:t>
      </w:r>
    </w:p>
    <w:p>
      <w:pPr>
        <w:keepNext w:val="0"/>
        <w:keepLines w:val="0"/>
        <w:pageBreakBefore w:val="0"/>
        <w:numPr>
          <w:ilvl w:val="0"/>
          <w:numId w:val="12"/>
        </w:numPr>
        <w:tabs>
          <w:tab w:val="left" w:pos="0"/>
        </w:tabs>
        <w:kinsoku/>
        <w:wordWrap/>
        <w:overflowPunct/>
        <w:topLinePunct w:val="0"/>
        <w:autoSpaceDE/>
        <w:autoSpaceDN/>
        <w:bidi w:val="0"/>
        <w:adjustRightInd/>
        <w:snapToGrid/>
        <w:spacing w:line="360" w:lineRule="exact"/>
        <w:ind w:left="1057" w:leftChars="-300" w:right="0" w:rightChars="0" w:hanging="1687" w:hangingChars="700"/>
        <w:textAlignment w:val="auto"/>
        <w:outlineLvl w:val="9"/>
        <w:rPr>
          <w:rFonts w:hint="eastAsia" w:ascii="宋体" w:hAnsi="宋体"/>
          <w:b w:val="0"/>
          <w:bCs/>
          <w:sz w:val="24"/>
          <w:lang w:val="en-US" w:eastAsia="zh-CN"/>
        </w:rPr>
      </w:pPr>
      <w:r>
        <w:rPr>
          <w:rFonts w:hint="eastAsia" w:ascii="宋体" w:hAnsi="宋体"/>
          <w:b/>
          <w:bCs w:val="0"/>
          <w:sz w:val="24"/>
          <w:lang w:val="en-US" w:eastAsia="zh-CN"/>
        </w:rPr>
        <w:t xml:space="preserve"> 负债评估</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1000" w:right="0" w:rightChars="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（一）教学目的与要求 </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1.了解保险公司负债评估的概念、目的及流程。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2.了解负债评估数据。</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3.了解负债评估模型。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4.了解负债评估假设。</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5. 了解负债评估结果分析及监控。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（二）教学内容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第一节  负债评估概述 </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1.主要内容：负债评估的目的和方法，流程。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 公司公开财务报告；监管和偿付能力报告；公司内部管理报告；保单红利分配方案。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2" w:leftChars="158" w:right="0" w:rightChars="0" w:hanging="720" w:hangingChars="300"/>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第二节  数据</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1.主要内容：数据要求由使用的模型决定；公式法要求数据信息少，计算速度较快，逐单计算；数据的质量、验证和分组。</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2.基本概念和知识点：现金流估算法；GIGO定律；连续性验证公式；模型点敏感性分析。</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第三节 负债评估模型</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1.主要内容：介绍三种常用的模型：确定模型；随机模型；混合模型；确定模型和随机模型比较；负债评估模型选择。</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2.基本概念和知识点：公式法；现金流估算法；评估模型选择主要考虑因素；对比分析法；结果合理性检验；回测验证。</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第四节 评估假设</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1.主要内容：四类假设基础；假设设置的主要考虑因素；负债评估的目的对评估假设的影响；监管和职业规范及行业水平对评估假设的影响</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2.基本概念和知识点：最优估计；乐观估计；悲观估计；谨慎估计；一致性。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第五节 数据分析和监控</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1.主要内容：假设数据来源；评估结果分析及评估报告；持续监控内容。</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2.基本概念和知识点：假设的验证；数据完整性的验证；关键指标检验。</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（三）思考与实践</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1.负债评估流程在利源分析中的体现。</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2.债评估假设的主要考虑因素？</w:t>
      </w:r>
    </w:p>
    <w:p>
      <w:pPr>
        <w:keepNext w:val="0"/>
        <w:keepLines w:val="0"/>
        <w:pageBreakBefore w:val="0"/>
        <w:numPr>
          <w:ilvl w:val="0"/>
          <w:numId w:val="12"/>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w:t>
      </w:r>
      <w:r>
        <w:rPr>
          <w:rFonts w:hint="eastAsia" w:ascii="宋体" w:hAnsi="宋体"/>
          <w:b/>
          <w:bCs w:val="0"/>
          <w:sz w:val="24"/>
          <w:lang w:val="en-US" w:eastAsia="zh-CN"/>
        </w:rPr>
        <w:t xml:space="preserve">资产负债管理 </w:t>
      </w:r>
      <w:r>
        <w:rPr>
          <w:rFonts w:hint="eastAsia" w:ascii="宋体" w:hAnsi="宋体"/>
          <w:b w:val="0"/>
          <w:bCs/>
          <w:sz w:val="24"/>
          <w:lang w:val="en-US"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（一）教学目的与要求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1.掌握资产负债管理的含义。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2.了解资产负债管理目标、风险容忍度和限制条件等概念。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3.了解资产负债管理组织架构。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4.了解资产负债管理流程。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5.理解资产负债管理的主要方法和技术。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（二）教学内容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第一节  资产负债管理概述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960" w:right="0" w:rightChars="0" w:hanging="960" w:hanging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1.主要内容：资产负债管理的含义和目标，风险偏好和风险容忍度；资产负债管理的流程。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960" w:right="0" w:rightChars="0" w:hanging="960" w:hanging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2.基本概念和知识点：协调资产、负债双方决策； 保持资本充足并在长期内维持偿付能力；风险偏好；管理组织架构。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第二节  资产负债管理的技术和方法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1.主要内容：介绍常见的技术和方法。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2.基本概念和知识点：缺口分析方法；现金流匹配方法；免疫；风险价值；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960" w:firstLine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情景分析法；动态财务分析（DFA）方法。</w:t>
      </w:r>
    </w:p>
    <w:p>
      <w:pPr>
        <w:keepNext w:val="0"/>
        <w:keepLines w:val="0"/>
        <w:pageBreakBefore w:val="0"/>
        <w:widowControl w:val="0"/>
        <w:numPr>
          <w:ilvl w:val="0"/>
          <w:numId w:val="13"/>
        </w:numPr>
        <w:tabs>
          <w:tab w:val="left" w:pos="0"/>
        </w:tabs>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资产负债管理建模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1.主要内容：资产负债管理模型结构图；资产模型和资产负债策略模型。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960" w:right="0" w:rightChars="0" w:hanging="960" w:hanging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2.基本概念和知识点：负债模型；资产模型；制定投资策略需要考虑的重要因素。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48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第四节  资产负债管理的报告和监控</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48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1.主要内容：资产负债管理报告的内容；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893" w:leftChars="342" w:right="0" w:rightChars="0" w:hanging="175" w:hangingChars="73"/>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2.基本概念和知识点：资产负债管理报告考虑因素；报告的频率；报告的详细程度。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第九章 </w:t>
      </w:r>
      <w:r>
        <w:rPr>
          <w:rFonts w:hint="eastAsia" w:ascii="宋体" w:hAnsi="宋体"/>
          <w:b/>
          <w:bCs w:val="0"/>
          <w:sz w:val="24"/>
          <w:lang w:val="en-US" w:eastAsia="zh-CN"/>
        </w:rPr>
        <w:t>偿付能力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（一）教学目的与要求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1.掌握保险公司偿付能力的概念。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 xml:space="preserve">     2. 掌握偿付能力资本的评估方法。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ab/>
      </w:r>
      <w:r>
        <w:rPr>
          <w:rFonts w:hint="eastAsia" w:ascii="宋体" w:hAnsi="宋体"/>
          <w:b w:val="0"/>
          <w:bCs/>
          <w:sz w:val="24"/>
          <w:lang w:val="en-US" w:eastAsia="zh-CN"/>
        </w:rPr>
        <w:t xml:space="preserve">  3. 了解偿付能力监控。</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ab/>
      </w:r>
      <w:r>
        <w:rPr>
          <w:rFonts w:hint="eastAsia" w:ascii="宋体" w:hAnsi="宋体"/>
          <w:b w:val="0"/>
          <w:bCs/>
          <w:sz w:val="24"/>
          <w:lang w:val="en-US" w:eastAsia="zh-CN"/>
        </w:rPr>
        <w:tab/>
      </w:r>
      <w:r>
        <w:rPr>
          <w:rFonts w:hint="eastAsia" w:ascii="宋体" w:hAnsi="宋体"/>
          <w:b w:val="0"/>
          <w:bCs/>
          <w:sz w:val="24"/>
          <w:lang w:val="en-US" w:eastAsia="zh-CN"/>
        </w:rPr>
        <w:t xml:space="preserve">  4. 了解偿付能力管理。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48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（二）教学内容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1133" w:leftChars="342" w:right="0" w:rightChars="0" w:hanging="415" w:hangingChars="173"/>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1.主要内容：偿付能力的概念；实际资本和偿付能力资本需求；偿付能力的利益相关方；资产和负债的评估。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1133" w:leftChars="342" w:right="0" w:rightChars="0" w:hanging="415" w:hangingChars="173"/>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2.基本概念和知识点：计算实际资本要考虑的因素；评估偿付能力资本需求需要考虑的因素；偿付能力监控机制；偿付能力管理。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（三）思考与实践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1.浅谈我国偿付能力监管缺点？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2.哪些方法是从实际上提高偿付能力的手段？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（四）教学手段和方法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课堂讲授和多媒体教学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szCs w:val="24"/>
          <w:lang w:val="en-US" w:eastAsia="zh-CN"/>
        </w:rPr>
      </w:pPr>
      <w:r>
        <w:rPr>
          <w:rFonts w:hint="eastAsia" w:ascii="宋体" w:hAnsi="宋体"/>
          <w:b w:val="0"/>
          <w:bCs/>
          <w:sz w:val="24"/>
          <w:lang w:val="en-US" w:eastAsia="zh-CN"/>
        </w:rPr>
        <w:t xml:space="preserve">      </w:t>
      </w:r>
      <w:r>
        <w:rPr>
          <w:rFonts w:hint="eastAsia" w:ascii="楷体" w:hAnsi="楷体" w:eastAsia="楷体" w:cs="楷体"/>
          <w:b/>
          <w:bCs w:val="0"/>
          <w:color w:val="FF0000"/>
          <w:sz w:val="24"/>
          <w:szCs w:val="24"/>
          <w:lang w:val="en-US" w:eastAsia="zh-CN"/>
        </w:rPr>
        <w:t>由于改</w:t>
      </w:r>
      <w:r>
        <w:rPr>
          <w:rFonts w:hint="eastAsia" w:ascii="楷体" w:hAnsi="楷体" w:eastAsia="楷体" w:cs="楷体"/>
          <w:b/>
          <w:bCs w:val="0"/>
          <w:i w:val="0"/>
          <w:caps w:val="0"/>
          <w:color w:val="FF0000"/>
          <w:spacing w:val="0"/>
          <w:sz w:val="24"/>
          <w:szCs w:val="24"/>
          <w:u w:val="none"/>
          <w:shd w:val="clear" w:fill="FFFFFF"/>
        </w:rPr>
        <w:t>革开放的深化和社会主义市场经济的迅速发展,</w:t>
      </w:r>
      <w:r>
        <w:rPr>
          <w:rFonts w:hint="eastAsia" w:ascii="楷体" w:hAnsi="楷体" w:eastAsia="楷体" w:cs="楷体"/>
          <w:b/>
          <w:bCs w:val="0"/>
          <w:i w:val="0"/>
          <w:caps w:val="0"/>
          <w:color w:val="FF0000"/>
          <w:spacing w:val="0"/>
          <w:sz w:val="24"/>
          <w:szCs w:val="24"/>
          <w:u w:val="none"/>
          <w:shd w:val="clear" w:fill="FFFFFF"/>
          <w:lang w:val="en-US" w:eastAsia="zh-CN"/>
        </w:rPr>
        <w:t>保险</w:t>
      </w:r>
      <w:r>
        <w:rPr>
          <w:rFonts w:hint="eastAsia" w:ascii="楷体" w:hAnsi="楷体" w:eastAsia="楷体" w:cs="楷体"/>
          <w:b/>
          <w:bCs w:val="0"/>
          <w:i w:val="0"/>
          <w:caps w:val="0"/>
          <w:color w:val="FF0000"/>
          <w:spacing w:val="0"/>
          <w:sz w:val="24"/>
          <w:szCs w:val="24"/>
          <w:u w:val="none"/>
          <w:shd w:val="clear" w:fill="FFFFFF"/>
        </w:rPr>
        <w:t>企业内部条件和外部环境发生了明显的变化.企业进行新产品开发的决策</w:t>
      </w:r>
      <w:r>
        <w:rPr>
          <w:rFonts w:hint="eastAsia" w:ascii="楷体" w:hAnsi="楷体" w:eastAsia="楷体" w:cs="楷体"/>
          <w:b/>
          <w:bCs w:val="0"/>
          <w:i w:val="0"/>
          <w:caps w:val="0"/>
          <w:color w:val="FF0000"/>
          <w:spacing w:val="0"/>
          <w:sz w:val="24"/>
          <w:szCs w:val="24"/>
          <w:u w:val="none"/>
          <w:shd w:val="clear" w:fill="FFFFFF"/>
          <w:lang w:val="en-US" w:eastAsia="zh-CN"/>
        </w:rPr>
        <w:t>和资产负债管理</w:t>
      </w:r>
      <w:r>
        <w:rPr>
          <w:rFonts w:hint="eastAsia" w:ascii="楷体" w:hAnsi="楷体" w:eastAsia="楷体" w:cs="楷体"/>
          <w:b/>
          <w:bCs w:val="0"/>
          <w:i w:val="0"/>
          <w:caps w:val="0"/>
          <w:color w:val="FF0000"/>
          <w:spacing w:val="0"/>
          <w:sz w:val="24"/>
          <w:szCs w:val="24"/>
          <w:u w:val="none"/>
          <w:shd w:val="clear" w:fill="FFFFFF"/>
        </w:rPr>
        <w:t>,势必遇到大量的不确定因素.</w:t>
      </w:r>
      <w:r>
        <w:rPr>
          <w:rFonts w:hint="eastAsia" w:ascii="楷体" w:hAnsi="楷体" w:eastAsia="楷体" w:cs="楷体"/>
          <w:b/>
          <w:bCs w:val="0"/>
          <w:i w:val="0"/>
          <w:caps w:val="0"/>
          <w:color w:val="FF0000"/>
          <w:spacing w:val="0"/>
          <w:sz w:val="24"/>
          <w:szCs w:val="24"/>
          <w:u w:val="none"/>
          <w:shd w:val="clear" w:fill="FFFFFF"/>
          <w:lang w:val="en-US" w:eastAsia="zh-CN"/>
        </w:rPr>
        <w:t>精算从业</w:t>
      </w:r>
      <w:r>
        <w:rPr>
          <w:rFonts w:hint="eastAsia" w:ascii="楷体" w:hAnsi="楷体" w:eastAsia="楷体" w:cs="楷体"/>
          <w:b/>
          <w:bCs w:val="0"/>
          <w:i w:val="0"/>
          <w:caps w:val="0"/>
          <w:color w:val="FF0000"/>
          <w:spacing w:val="0"/>
          <w:sz w:val="24"/>
          <w:szCs w:val="24"/>
          <w:u w:val="none"/>
          <w:shd w:val="clear" w:fill="FFFFFF"/>
        </w:rPr>
        <w:t>人员如何认识和把握这些不确定因素,科学地作出决策,</w:t>
      </w:r>
      <w:r>
        <w:rPr>
          <w:rFonts w:hint="eastAsia" w:ascii="楷体" w:hAnsi="楷体" w:eastAsia="楷体" w:cs="楷体"/>
          <w:b/>
          <w:bCs w:val="0"/>
          <w:color w:val="FF0000"/>
          <w:sz w:val="24"/>
          <w:szCs w:val="24"/>
          <w:lang w:val="en-US" w:eastAsia="zh-CN"/>
        </w:rPr>
        <w:t xml:space="preserve"> 也需要有正确的价值观作为引导，我国的精算行业起步晚，很多都借鉴资本主义国家的经验，但是我们也一定要取其精华去其糟粕，找到更加适合我们自己的管理制度。</w:t>
      </w:r>
      <w:r>
        <w:rPr>
          <w:rFonts w:hint="eastAsia" w:ascii="宋体" w:hAnsi="宋体"/>
          <w:b w:val="0"/>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ascii="黑体" w:eastAsia="黑体"/>
          <w:color w:val="FF0000"/>
          <w:sz w:val="24"/>
        </w:rPr>
      </w:pPr>
      <w:r>
        <w:rPr>
          <w:rFonts w:hint="eastAsia" w:ascii="黑体" w:eastAsia="黑体"/>
          <w:sz w:val="24"/>
        </w:rPr>
        <w:t>五、各教学环节学时分配</w:t>
      </w: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1857" w:firstLineChars="925"/>
              <w:textAlignment w:val="auto"/>
              <w:outlineLvl w:val="9"/>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v:fill on="f" focussize="0,0"/>
                      <v:stroke color="#000000" joinstyle="round"/>
                      <v:imagedata o:title=""/>
                      <o:lock v:ext="edit" aspectratio="f"/>
                    </v:line>
                  </w:pict>
                </mc:Fallback>
              </mc:AlternateContent>
            </w:r>
            <w:r>
              <w:rPr>
                <w:rFonts w:hint="eastAsia"/>
                <w:b/>
              </w:rPr>
              <w:t>教学环节</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843" w:firstLineChars="400"/>
              <w:jc w:val="center"/>
              <w:textAlignment w:val="auto"/>
              <w:outlineLvl w:val="9"/>
              <w:rPr>
                <w:rFonts w:hint="eastAsia"/>
                <w:b/>
              </w:rPr>
            </w:pPr>
          </w:p>
          <w:p>
            <w:pPr>
              <w:pStyle w:val="2"/>
              <w:keepNext w:val="0"/>
              <w:keepLines w:val="0"/>
              <w:pageBreakBefore w:val="0"/>
              <w:kinsoku/>
              <w:wordWrap/>
              <w:overflowPunct/>
              <w:topLinePunct w:val="0"/>
              <w:autoSpaceDE/>
              <w:autoSpaceDN/>
              <w:bidi w:val="0"/>
              <w:adjustRightInd/>
              <w:snapToGrid/>
              <w:spacing w:line="360" w:lineRule="exact"/>
              <w:ind w:left="359" w:leftChars="171" w:right="0" w:rightChars="0" w:firstLine="422" w:firstLineChars="200"/>
              <w:textAlignment w:val="auto"/>
              <w:outlineLvl w:val="9"/>
              <w:rPr>
                <w:rFonts w:hint="eastAsia"/>
                <w:b/>
              </w:rPr>
            </w:pPr>
            <w:r>
              <w:rPr>
                <w:rFonts w:hint="eastAsia"/>
                <w:b/>
              </w:rPr>
              <w:t>教学时数</w:t>
            </w:r>
          </w:p>
          <w:p>
            <w:pPr>
              <w:pStyle w:val="2"/>
              <w:keepNext w:val="0"/>
              <w:keepLines w:val="0"/>
              <w:pageBreakBefore w:val="0"/>
              <w:kinsoku/>
              <w:wordWrap/>
              <w:overflowPunct/>
              <w:topLinePunct w:val="0"/>
              <w:autoSpaceDE/>
              <w:autoSpaceDN/>
              <w:bidi w:val="0"/>
              <w:adjustRightInd/>
              <w:snapToGrid/>
              <w:spacing w:line="360" w:lineRule="exact"/>
              <w:ind w:left="359" w:leftChars="171" w:right="0" w:rightChars="0" w:firstLine="402" w:firstLineChars="200"/>
              <w:textAlignment w:val="auto"/>
              <w:outlineLvl w:val="9"/>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v:fill on="f" focussize="0,0"/>
                      <v:stroke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textAlignment w:val="auto"/>
              <w:outlineLvl w:val="9"/>
              <w:rPr>
                <w:rFonts w:hint="eastAsia"/>
                <w:b/>
              </w:rPr>
            </w:pPr>
            <w:r>
              <w:rPr>
                <w:rFonts w:hint="eastAsia"/>
                <w:b/>
              </w:rPr>
              <w:t>课程内容</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讲</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课</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习</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题</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课</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讨</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论</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课</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实验</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其他教学环节</w:t>
            </w:r>
          </w:p>
        </w:tc>
        <w:tc>
          <w:tcPr>
            <w:tcW w:w="881" w:type="dxa"/>
            <w:vAlign w:val="center"/>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小</w:t>
            </w: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p>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center"/>
              <w:textAlignment w:val="auto"/>
              <w:outlineLvl w:val="9"/>
              <w:rPr>
                <w:rFonts w:hint="eastAsia"/>
                <w:sz w:val="24"/>
              </w:rPr>
            </w:pPr>
            <w:r>
              <w:rPr>
                <w:rFonts w:hint="eastAsia"/>
                <w:sz w:val="24"/>
              </w:rPr>
              <w:t>第一章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2</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center"/>
              <w:textAlignment w:val="auto"/>
              <w:outlineLvl w:val="9"/>
              <w:rPr>
                <w:rFonts w:hint="eastAsia"/>
                <w:sz w:val="24"/>
              </w:rPr>
            </w:pPr>
            <w:r>
              <w:rPr>
                <w:rFonts w:hint="eastAsia"/>
                <w:sz w:val="24"/>
              </w:rPr>
              <w:t>第二章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eastAsiaTheme="minorEastAsia"/>
                <w:lang w:val="en-US" w:eastAsia="zh-CN"/>
              </w:rPr>
            </w:pPr>
            <w:r>
              <w:rPr>
                <w:rFonts w:hint="eastAsia"/>
                <w:lang w:val="en-US" w:eastAsia="zh-CN"/>
              </w:rPr>
              <w:t xml:space="preserve">         第三章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eastAsiaTheme="minorEastAsia"/>
                <w:lang w:val="en-US" w:eastAsia="zh-CN"/>
              </w:rPr>
            </w:pPr>
            <w:r>
              <w:rPr>
                <w:rFonts w:hint="eastAsia"/>
                <w:lang w:val="en-US" w:eastAsia="zh-CN"/>
              </w:rPr>
              <w:t xml:space="preserve">         第四章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4</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1</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center"/>
              <w:textAlignment w:val="auto"/>
              <w:outlineLvl w:val="9"/>
              <w:rPr>
                <w:rFonts w:hint="eastAsia" w:eastAsiaTheme="minorEastAsia"/>
                <w:lang w:val="en-US" w:eastAsia="zh-CN"/>
              </w:rPr>
            </w:pPr>
            <w:r>
              <w:rPr>
                <w:rFonts w:hint="eastAsia"/>
                <w:lang w:val="en-US" w:eastAsia="zh-CN"/>
              </w:rPr>
              <w:t>第五章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1</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eastAsiaTheme="minorEastAsia"/>
                <w:lang w:val="en-US" w:eastAsia="zh-CN"/>
              </w:rPr>
            </w:pPr>
            <w:r>
              <w:rPr>
                <w:rFonts w:hint="eastAsia"/>
                <w:lang w:val="en-US" w:eastAsia="zh-CN"/>
              </w:rPr>
              <w:t xml:space="preserve">           第六章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4</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firstLine="1260" w:firstLineChars="600"/>
              <w:textAlignment w:val="auto"/>
              <w:outlineLvl w:val="9"/>
              <w:rPr>
                <w:rFonts w:hint="eastAsia" w:eastAsiaTheme="minorEastAsia"/>
                <w:lang w:val="en-US" w:eastAsia="zh-CN"/>
              </w:rPr>
            </w:pPr>
            <w:r>
              <w:rPr>
                <w:rFonts w:hint="eastAsia"/>
                <w:lang w:val="en-US" w:eastAsia="zh-CN"/>
              </w:rPr>
              <w:t>第七章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1</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eastAsiaTheme="minorEastAsia"/>
                <w:lang w:val="en-US" w:eastAsia="zh-CN"/>
              </w:rPr>
            </w:pPr>
            <w:r>
              <w:rPr>
                <w:rFonts w:hint="eastAsia"/>
                <w:lang w:val="en-US" w:eastAsia="zh-CN"/>
              </w:rPr>
              <w:t xml:space="preserve">           第八章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4</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1</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第九章</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lang w:val="en-US" w:eastAsia="zh-CN"/>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lang w:val="en-US" w:eastAsia="zh-CN"/>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2</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keepNext w:val="0"/>
              <w:keepLines w:val="0"/>
              <w:pageBreakBefore w:val="0"/>
              <w:tabs>
                <w:tab w:val="left" w:pos="0"/>
              </w:tabs>
              <w:kinsoku/>
              <w:wordWrap/>
              <w:overflowPunct/>
              <w:topLinePunct w:val="0"/>
              <w:autoSpaceDE/>
              <w:autoSpaceDN/>
              <w:bidi w:val="0"/>
              <w:adjustRightInd/>
              <w:snapToGrid/>
              <w:spacing w:line="360" w:lineRule="exact"/>
              <w:ind w:right="0" w:rightChars="0"/>
              <w:jc w:val="center"/>
              <w:textAlignment w:val="auto"/>
              <w:outlineLvl w:val="9"/>
              <w:rPr>
                <w:rFonts w:hint="eastAsia"/>
                <w:sz w:val="24"/>
              </w:rPr>
            </w:pPr>
            <w:r>
              <w:rPr>
                <w:rFonts w:hint="eastAsia"/>
                <w:sz w:val="24"/>
              </w:rPr>
              <w:t>合计</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27</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2</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w:t>
            </w: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rPr>
            </w:pPr>
          </w:p>
        </w:tc>
        <w:tc>
          <w:tcPr>
            <w:tcW w:w="881" w:type="dxa"/>
            <w:vAlign w:val="top"/>
          </w:tcPr>
          <w:p>
            <w:pPr>
              <w:pStyle w:val="2"/>
              <w:keepNext w:val="0"/>
              <w:keepLines w:val="0"/>
              <w:pageBreakBefore w:val="0"/>
              <w:kinsoku/>
              <w:wordWrap/>
              <w:overflowPunct/>
              <w:topLinePunct w:val="0"/>
              <w:autoSpaceDE/>
              <w:autoSpaceDN/>
              <w:bidi w:val="0"/>
              <w:adjustRightInd/>
              <w:snapToGrid/>
              <w:spacing w:line="360" w:lineRule="exact"/>
              <w:ind w:left="0" w:right="0" w:rightChars="0" w:firstLine="0" w:firstLineChars="0"/>
              <w:jc w:val="center"/>
              <w:textAlignment w:val="auto"/>
              <w:outlineLvl w:val="9"/>
              <w:rPr>
                <w:rFonts w:hint="eastAsia" w:eastAsiaTheme="minorEastAsia"/>
                <w:lang w:val="en-US" w:eastAsia="zh-CN"/>
              </w:rPr>
            </w:pPr>
            <w:r>
              <w:rPr>
                <w:rFonts w:hint="eastAsia"/>
                <w:lang w:val="en-US" w:eastAsia="zh-CN"/>
              </w:rPr>
              <w:t>32</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default" w:ascii="黑体" w:eastAsia="黑体"/>
          <w:sz w:val="24"/>
          <w:lang w:val="en-US" w:eastAsia="zh-CN"/>
        </w:rPr>
      </w:pPr>
      <w:r>
        <w:rPr>
          <w:rFonts w:hint="eastAsia" w:ascii="黑体" w:eastAsia="黑体"/>
          <w:sz w:val="24"/>
        </w:rPr>
        <w:t>（一）考核</w:t>
      </w:r>
      <w:r>
        <w:rPr>
          <w:rFonts w:ascii="黑体" w:eastAsia="黑体"/>
          <w:sz w:val="24"/>
        </w:rPr>
        <w:t>方式</w:t>
      </w:r>
      <w:r>
        <w:rPr>
          <w:rFonts w:hint="eastAsia" w:ascii="黑体" w:eastAsia="黑体"/>
          <w:sz w:val="24"/>
          <w:lang w:val="en-US" w:eastAsia="zh-CN"/>
        </w:rPr>
        <w:t xml:space="preserve">  期末集中考试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rPr>
        <w:t xml:space="preserve"> </w:t>
      </w:r>
      <w:r>
        <w:rPr>
          <w:rFonts w:hint="eastAsia" w:ascii="黑体" w:eastAsia="黑体"/>
          <w:sz w:val="24"/>
          <w:lang w:val="en-US" w:eastAsia="zh-CN"/>
        </w:rPr>
        <w:t>30%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70%</w:t>
      </w:r>
    </w:p>
    <w:p>
      <w:pPr>
        <w:numPr>
          <w:ilvl w:val="0"/>
          <w:numId w:val="7"/>
        </w:numPr>
        <w:spacing w:line="360" w:lineRule="exact"/>
        <w:ind w:left="0" w:leftChars="0" w:firstLine="0" w:firstLineChars="0"/>
        <w:rPr>
          <w:rFonts w:ascii="黑体" w:eastAsia="黑体"/>
          <w:sz w:val="24"/>
        </w:rPr>
      </w:pPr>
      <w:r>
        <w:rPr>
          <w:rFonts w:hint="eastAsia" w:ascii="黑体" w:eastAsia="黑体"/>
          <w:sz w:val="24"/>
        </w:rPr>
        <w:t>成绩</w:t>
      </w:r>
      <w:r>
        <w:rPr>
          <w:rFonts w:ascii="黑体" w:eastAsia="黑体"/>
          <w:sz w:val="24"/>
        </w:rPr>
        <w:t>考核标准</w:t>
      </w:r>
    </w:p>
    <w:p>
      <w:pPr>
        <w:numPr>
          <w:numId w:val="0"/>
        </w:numPr>
        <w:spacing w:line="360" w:lineRule="exact"/>
        <w:ind w:leftChars="0"/>
        <w:rPr>
          <w:rFonts w:hint="default" w:ascii="黑体" w:eastAsia="黑体"/>
          <w:sz w:val="24"/>
          <w:lang w:val="en-US" w:eastAsia="zh-CN"/>
        </w:rPr>
      </w:pPr>
      <w:r>
        <w:rPr>
          <w:rFonts w:hint="eastAsia" w:ascii="黑体" w:eastAsia="黑体"/>
          <w:sz w:val="24"/>
          <w:lang w:val="en-US" w:eastAsia="zh-CN"/>
        </w:rPr>
        <w:t xml:space="preserve">   课程的专业知识考核，加上案例分析，通过学习了本课程，能够结合我国的实际情况，结合社会主义的发展要求，结合精算专业知识，分析和阐述一些案例，要有个人观点。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黑体" w:hAnsi="黑体" w:eastAsia="黑体" w:cs="黑体"/>
          <w:b w:val="0"/>
          <w:bCs/>
          <w:sz w:val="24"/>
          <w:lang w:val="en-US" w:eastAsia="zh-CN"/>
        </w:rPr>
      </w:pPr>
      <w:r>
        <w:rPr>
          <w:rFonts w:hint="eastAsia" w:ascii="黑体" w:hAnsi="黑体" w:eastAsia="黑体" w:cs="黑体"/>
          <w:b w:val="0"/>
          <w:bCs/>
          <w:sz w:val="24"/>
          <w:lang w:val="en-US" w:eastAsia="zh-CN"/>
        </w:rPr>
        <w:t>七、推荐教材和教学参考资源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960" w:right="0" w:rightChars="0" w:hanging="960" w:hanging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【1】，中国精神师协会 组编， 《精算管理》，中国财政经济出版社，2016年8月出版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960" w:right="0" w:rightChars="0" w:hanging="960" w:hangingChars="4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 xml:space="preserve">      【2】 王晓军、孟生旺 编，《保险精算学》，中国人民大学出版社，2006年版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default" w:ascii="宋体" w:hAnsi="宋体"/>
          <w:b w:val="0"/>
          <w:bCs/>
          <w:sz w:val="24"/>
          <w:lang w:val="en-US" w:eastAsia="zh-CN"/>
        </w:rPr>
      </w:pPr>
      <w:r>
        <w:rPr>
          <w:rFonts w:hint="eastAsia" w:ascii="宋体" w:hAnsi="宋体"/>
          <w:b w:val="0"/>
          <w:bCs/>
          <w:sz w:val="24"/>
          <w:lang w:val="en-US" w:eastAsia="zh-CN"/>
        </w:rPr>
        <w:t xml:space="preserve">                大纲修订人：  杨巧梅            修订日期：2020年12月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firstLine="1920" w:firstLineChars="8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大纲审定人：                    审定日期：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right="0" w:rightChars="0"/>
        <w:jc w:val="both"/>
        <w:textAlignment w:val="auto"/>
        <w:outlineLvl w:val="9"/>
        <w:rPr>
          <w:rFonts w:hint="eastAsia" w:ascii="宋体" w:hAnsi="宋体"/>
          <w:b w:val="0"/>
          <w:bCs/>
          <w:sz w:val="24"/>
          <w:lang w:val="en-US" w:eastAsia="zh-CN"/>
        </w:rPr>
      </w:pPr>
      <w:bookmarkStart w:id="0" w:name="_GoBack"/>
      <w:bookmarkEnd w:id="0"/>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Chars="-1000" w:right="0" w:rightChars="0"/>
        <w:textAlignment w:val="auto"/>
        <w:outlineLvl w:val="9"/>
        <w:rPr>
          <w:rFonts w:hint="eastAsia" w:ascii="宋体" w:hAnsi="宋体"/>
          <w:b w:val="0"/>
          <w:bCs/>
          <w:sz w:val="24"/>
          <w:lang w:val="en-US" w:eastAsia="zh-CN"/>
        </w:rPr>
      </w:pP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1050" w:leftChars="-300" w:right="0" w:rightChars="0" w:hanging="1680" w:hangingChars="700"/>
        <w:textAlignment w:val="auto"/>
        <w:outlineLvl w:val="9"/>
        <w:rPr>
          <w:rFonts w:hint="eastAsia" w:ascii="宋体" w:hAnsi="宋体"/>
          <w:b w:val="0"/>
          <w:bCs/>
          <w:sz w:val="24"/>
          <w:lang w:val="en-US" w:eastAsia="zh-CN"/>
        </w:rPr>
      </w:pP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left="720" w:right="0" w:rightChars="0" w:hanging="720" w:hangingChars="300"/>
        <w:textAlignment w:val="auto"/>
        <w:outlineLvl w:val="9"/>
        <w:rPr>
          <w:rFonts w:hint="eastAsia" w:ascii="宋体" w:hAnsi="宋体"/>
          <w:b w:val="0"/>
          <w:bCs/>
          <w:sz w:val="24"/>
          <w:lang w:val="en-US" w:eastAsia="zh-CN"/>
        </w:rPr>
      </w:pP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exact"/>
        <w:ind w:right="0" w:rightChars="0"/>
        <w:textAlignment w:val="auto"/>
        <w:outlineLvl w:val="9"/>
        <w:rPr>
          <w:rFonts w:hint="eastAsia" w:ascii="宋体" w:hAnsi="宋体"/>
          <w:b w:val="0"/>
          <w:bCs/>
          <w:sz w:val="24"/>
          <w:lang w:val="en-US" w:eastAsia="zh-CN"/>
        </w:rPr>
      </w:pPr>
    </w:p>
    <w:p>
      <w:pPr>
        <w:keepNext w:val="0"/>
        <w:keepLines w:val="0"/>
        <w:pageBreakBefore w:val="0"/>
        <w:kinsoku/>
        <w:wordWrap/>
        <w:overflowPunct/>
        <w:topLinePunct w:val="0"/>
        <w:autoSpaceDE/>
        <w:autoSpaceDN/>
        <w:bidi w:val="0"/>
        <w:adjustRightInd/>
        <w:snapToGrid/>
        <w:spacing w:line="360" w:lineRule="exact"/>
        <w:ind w:right="0" w:rightChars="0"/>
        <w:textAlignment w:val="auto"/>
        <w:outlineLvl w:val="9"/>
        <w:rPr>
          <w:rFonts w:hint="eastAsia"/>
          <w:sz w:val="24"/>
          <w:lang w:eastAsia="zh-CN"/>
        </w:rPr>
      </w:pPr>
    </w:p>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
    <w:nsid w:val="3B5F5907"/>
    <w:multiLevelType w:val="multilevel"/>
    <w:tmpl w:val="3B5F590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C3BDD5"/>
    <w:multiLevelType w:val="singleLevel"/>
    <w:tmpl w:val="59C3BDD5"/>
    <w:lvl w:ilvl="0" w:tentative="0">
      <w:start w:val="2"/>
      <w:numFmt w:val="chineseCounting"/>
      <w:suff w:val="nothing"/>
      <w:lvlText w:val="（%1）"/>
      <w:lvlJc w:val="left"/>
    </w:lvl>
  </w:abstractNum>
  <w:abstractNum w:abstractNumId="3">
    <w:nsid w:val="59C3C9DC"/>
    <w:multiLevelType w:val="singleLevel"/>
    <w:tmpl w:val="59C3C9DC"/>
    <w:lvl w:ilvl="0" w:tentative="0">
      <w:start w:val="3"/>
      <w:numFmt w:val="chineseCounting"/>
      <w:suff w:val="space"/>
      <w:lvlText w:val="第%1章"/>
      <w:lvlJc w:val="left"/>
    </w:lvl>
  </w:abstractNum>
  <w:abstractNum w:abstractNumId="4">
    <w:nsid w:val="59C3CCF0"/>
    <w:multiLevelType w:val="singleLevel"/>
    <w:tmpl w:val="59C3CCF0"/>
    <w:lvl w:ilvl="0" w:tentative="0">
      <w:start w:val="3"/>
      <w:numFmt w:val="chineseCounting"/>
      <w:suff w:val="nothing"/>
      <w:lvlText w:val="（%1）"/>
      <w:lvlJc w:val="left"/>
    </w:lvl>
  </w:abstractNum>
  <w:abstractNum w:abstractNumId="5">
    <w:nsid w:val="59C3CF8A"/>
    <w:multiLevelType w:val="singleLevel"/>
    <w:tmpl w:val="59C3CF8A"/>
    <w:lvl w:ilvl="0" w:tentative="0">
      <w:start w:val="2"/>
      <w:numFmt w:val="chineseCounting"/>
      <w:suff w:val="space"/>
      <w:lvlText w:val="第%1节"/>
      <w:lvlJc w:val="left"/>
    </w:lvl>
  </w:abstractNum>
  <w:abstractNum w:abstractNumId="6">
    <w:nsid w:val="59C3CFC3"/>
    <w:multiLevelType w:val="singleLevel"/>
    <w:tmpl w:val="59C3CFC3"/>
    <w:lvl w:ilvl="0" w:tentative="0">
      <w:start w:val="6"/>
      <w:numFmt w:val="chineseCounting"/>
      <w:suff w:val="space"/>
      <w:lvlText w:val="第%1节"/>
      <w:lvlJc w:val="left"/>
    </w:lvl>
  </w:abstractNum>
  <w:abstractNum w:abstractNumId="7">
    <w:nsid w:val="59C47C9A"/>
    <w:multiLevelType w:val="singleLevel"/>
    <w:tmpl w:val="59C47C9A"/>
    <w:lvl w:ilvl="0" w:tentative="0">
      <w:start w:val="5"/>
      <w:numFmt w:val="chineseCounting"/>
      <w:suff w:val="space"/>
      <w:lvlText w:val="第%1章"/>
      <w:lvlJc w:val="left"/>
    </w:lvl>
  </w:abstractNum>
  <w:abstractNum w:abstractNumId="8">
    <w:nsid w:val="59C47E3E"/>
    <w:multiLevelType w:val="singleLevel"/>
    <w:tmpl w:val="59C47E3E"/>
    <w:lvl w:ilvl="0" w:tentative="0">
      <w:start w:val="2"/>
      <w:numFmt w:val="chineseCounting"/>
      <w:suff w:val="space"/>
      <w:lvlText w:val="第%1节"/>
      <w:lvlJc w:val="left"/>
    </w:lvl>
  </w:abstractNum>
  <w:abstractNum w:abstractNumId="9">
    <w:nsid w:val="59C48496"/>
    <w:multiLevelType w:val="singleLevel"/>
    <w:tmpl w:val="59C48496"/>
    <w:lvl w:ilvl="0" w:tentative="0">
      <w:start w:val="7"/>
      <w:numFmt w:val="chineseCounting"/>
      <w:suff w:val="space"/>
      <w:lvlText w:val="第%1章"/>
      <w:lvlJc w:val="left"/>
    </w:lvl>
  </w:abstractNum>
  <w:abstractNum w:abstractNumId="10">
    <w:nsid w:val="59C4CCAC"/>
    <w:multiLevelType w:val="singleLevel"/>
    <w:tmpl w:val="59C4CCAC"/>
    <w:lvl w:ilvl="0" w:tentative="0">
      <w:start w:val="3"/>
      <w:numFmt w:val="chineseCounting"/>
      <w:suff w:val="space"/>
      <w:lvlText w:val="第%1节"/>
      <w:lvlJc w:val="left"/>
    </w:lvl>
  </w:abstractNum>
  <w:abstractNum w:abstractNumId="11">
    <w:nsid w:val="59C4D042"/>
    <w:multiLevelType w:val="singleLevel"/>
    <w:tmpl w:val="59C4D042"/>
    <w:lvl w:ilvl="0" w:tentative="0">
      <w:start w:val="4"/>
      <w:numFmt w:val="chineseCounting"/>
      <w:suff w:val="nothing"/>
      <w:lvlText w:val="%1、"/>
      <w:lvlJc w:val="left"/>
    </w:lvl>
  </w:abstractNum>
  <w:abstractNum w:abstractNumId="12">
    <w:nsid w:val="5A745A4F"/>
    <w:multiLevelType w:val="multilevel"/>
    <w:tmpl w:val="5A745A4F"/>
    <w:lvl w:ilvl="0" w:tentative="0">
      <w:start w:val="1"/>
      <w:numFmt w:val="decimal"/>
      <w:lvlText w:val="%1．"/>
      <w:lvlJc w:val="left"/>
      <w:pPr>
        <w:tabs>
          <w:tab w:val="left" w:pos="1620"/>
        </w:tabs>
        <w:ind w:left="1620" w:hanging="360"/>
      </w:pPr>
      <w:rPr>
        <w:rFonts w:hint="default"/>
      </w:rPr>
    </w:lvl>
    <w:lvl w:ilvl="1" w:tentative="0">
      <w:start w:val="6"/>
      <w:numFmt w:val="japaneseCounting"/>
      <w:lvlText w:val="%2、"/>
      <w:lvlJc w:val="left"/>
      <w:pPr>
        <w:tabs>
          <w:tab w:val="left" w:pos="1140"/>
        </w:tabs>
        <w:ind w:left="1140" w:hanging="72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0"/>
  </w:num>
  <w:num w:numId="3">
    <w:abstractNumId w:val="1"/>
  </w:num>
  <w:num w:numId="4">
    <w:abstractNumId w:val="12"/>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4597"/>
    <w:rsid w:val="0EB36034"/>
    <w:rsid w:val="11577A28"/>
    <w:rsid w:val="21144449"/>
    <w:rsid w:val="22393535"/>
    <w:rsid w:val="34044422"/>
    <w:rsid w:val="34954597"/>
    <w:rsid w:val="5ACC55DB"/>
    <w:rsid w:val="6AA35DAF"/>
    <w:rsid w:val="6E725F3C"/>
    <w:rsid w:val="789A6823"/>
    <w:rsid w:val="7B2C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2020-12-28T02:34:00Z</dcterms:created>
  <dc:creator>fggh</dc:creator>
  <cp:lastModifiedBy>fggh</cp:lastModifiedBy>
  <dcterms:modified xsi:type="dcterms:W3CDTF">2020-12-28T05:43:07Z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