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《</w:t>
      </w:r>
      <w:r>
        <w:rPr>
          <w:rFonts w:hint="eastAsia" w:ascii="黑体" w:hAnsi="黑体" w:eastAsia="黑体"/>
          <w:b/>
          <w:sz w:val="36"/>
          <w:szCs w:val="36"/>
        </w:rPr>
        <w:t>创意思维</w:t>
      </w:r>
      <w:r>
        <w:rPr>
          <w:rFonts w:ascii="黑体" w:hAnsi="黑体" w:eastAsia="黑体"/>
          <w:b/>
          <w:sz w:val="36"/>
          <w:szCs w:val="36"/>
        </w:rPr>
        <w:t>》课程教学大纲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一、课程基本信息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课程</w:t>
      </w:r>
      <w:r>
        <w:rPr>
          <w:rFonts w:hint="eastAsia" w:asciiTheme="minorEastAsia" w:hAnsiTheme="minorEastAsia" w:eastAsiaTheme="minorEastAsia"/>
          <w:sz w:val="24"/>
        </w:rPr>
        <w:t>代码：16041902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课程名称：创意思维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英文名称：Creative</w:t>
      </w:r>
      <w:r>
        <w:rPr>
          <w:rFonts w:hint="default" w:asciiTheme="minorEastAsia" w:hAnsiTheme="minorEastAsia" w:eastAsia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</w:rPr>
        <w:t>Thinking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课程</w:t>
      </w:r>
      <w:r>
        <w:rPr>
          <w:rFonts w:hint="eastAsia" w:asciiTheme="minorEastAsia" w:hAnsiTheme="minorEastAsia" w:eastAsiaTheme="minorEastAsia"/>
          <w:sz w:val="24"/>
        </w:rPr>
        <w:t>类别：专业课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学时：</w:t>
      </w:r>
      <w:r>
        <w:rPr>
          <w:rFonts w:hint="eastAsia" w:asciiTheme="minorEastAsia" w:hAnsiTheme="minorEastAsia" w:eastAsiaTheme="minorEastAsia"/>
          <w:sz w:val="24"/>
        </w:rPr>
        <w:t>32学时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　　分：</w:t>
      </w:r>
      <w:r>
        <w:rPr>
          <w:rFonts w:hint="eastAsia" w:asciiTheme="minorEastAsia" w:hAnsiTheme="minorEastAsia" w:eastAsiaTheme="minorEastAsia"/>
          <w:sz w:val="24"/>
        </w:rPr>
        <w:t>2学分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>适用对象: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创意思维教学班1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考核方式：考查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先修课程：</w:t>
      </w:r>
      <w:r>
        <w:rPr>
          <w:rFonts w:hint="eastAsia" w:asciiTheme="minorEastAsia" w:hAnsiTheme="minorEastAsia" w:eastAsiaTheme="minorEastAsia"/>
          <w:sz w:val="24"/>
        </w:rPr>
        <w:t>无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二、课程简介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《创意思维》是广播电视编导专业的专业必修课，</w:t>
      </w:r>
      <w:r>
        <w:rPr>
          <w:rFonts w:hint="eastAsia"/>
          <w:b/>
          <w:color w:val="548DD4" w:themeColor="text2" w:themeTint="99"/>
          <w:sz w:val="24"/>
        </w:rPr>
        <w:t>本课程立足社会人文环境、媒介竞争环境和媒体创意产业背景，重点关注广播电视创意与策划相关内容，使学生掌握广播电视创意与策划的基本思路和基本方法，</w:t>
      </w:r>
      <w:r>
        <w:rPr>
          <w:rFonts w:hint="eastAsia"/>
          <w:sz w:val="24"/>
        </w:rPr>
        <w:t>使学生能够针对不同类型的广播电视节目进行创造性设计与策划，提升学生的创造性思维。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"CreativeThinking"isacompulsorycourseforthemajorofradioandtelevisioneditinganddirecting.Thiscourseisbasedonthemediacompetitionenvironmentandthebackgroundofmediacreativeindustry,focusingonthecontentofradioandtelevisioncreativityandplanning,sothatstudentscanmasterthebasicideasandmethodsofradioandtelevisioncreativityandplanning.,Sothatstudentscancarryoutcreativedesignandplanningfordifferenttypesofradioandtelevisionprograms,andenhancestudents'creativethinking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hAnsi="宋体" w:eastAsia="黑体"/>
          <w:color w:val="000000"/>
          <w:kern w:val="0"/>
          <w:sz w:val="24"/>
        </w:rPr>
      </w:pPr>
      <w:r>
        <w:rPr>
          <w:rFonts w:hint="eastAsia" w:ascii="黑体" w:eastAsia="黑体"/>
          <w:sz w:val="24"/>
        </w:rPr>
        <w:t>三、课程性质与教学目的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ascii="宋体" w:hAnsi="宋体" w:cs="宋体"/>
          <w:sz w:val="24"/>
        </w:rPr>
        <w:t>本课程以</w:t>
      </w:r>
      <w:r>
        <w:rPr>
          <w:rFonts w:hint="eastAsia" w:ascii="宋体" w:hAnsi="宋体" w:cs="宋体"/>
          <w:sz w:val="24"/>
        </w:rPr>
        <w:t>人文与传播学院学院学生为对象，</w:t>
      </w:r>
      <w:r>
        <w:rPr>
          <w:rFonts w:hint="eastAsia" w:ascii="宋体" w:hAnsi="宋体" w:cs="宋体"/>
          <w:b/>
          <w:color w:val="548DD4" w:themeColor="text2" w:themeTint="99"/>
          <w:sz w:val="24"/>
        </w:rPr>
        <w:t>以创意发想路径为主脉，通过传授创意思维理论，将创新思维理论有机地融汇入广播电视节目当中，帮助学生了解和掌握广播电视创意思维方法，熟悉创意开发流程，</w:t>
      </w:r>
      <w:r>
        <w:rPr>
          <w:rFonts w:hint="eastAsia" w:ascii="宋体" w:hAnsi="宋体" w:cs="宋体"/>
          <w:sz w:val="24"/>
        </w:rPr>
        <w:t>并结合相关联的案例认识创意思维对广播电视策划与制作的重要性，使学生具备有效地进行各类电视节目创造创新的能力。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四、教学内容及要求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第一章创意思维导论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（一）</w:t>
      </w:r>
      <w:r>
        <w:rPr>
          <w:rFonts w:hint="eastAsia" w:ascii="宋体" w:hAnsi="宋体"/>
          <w:sz w:val="24"/>
        </w:rPr>
        <w:t>目的与要求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总体上对创意和创意思维进行介绍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使学生从宏观了解到日常生活中创意点的来源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3.</w:t>
      </w:r>
      <w:r>
        <w:rPr>
          <w:rFonts w:hint="eastAsia" w:ascii="宋体" w:hAnsi="宋体"/>
          <w:sz w:val="24"/>
        </w:rPr>
        <w:t>使学生学会通过经典案例来分析创意所扮演的重要角色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（二）</w:t>
      </w:r>
      <w:r>
        <w:rPr>
          <w:rFonts w:hint="eastAsia" w:ascii="宋体" w:hAnsi="宋体"/>
          <w:sz w:val="24"/>
        </w:rPr>
        <w:t>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创意的内涵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创意的概念和内涵，分析学生该如何辨识、储存、锻炼和磨砺自己的创意能力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创意的概念和内涵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什么是创？什么是意？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什么是创意思维？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身边创意思维的典型案例有哪些？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创意的强势点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该从哪几个方面进行创意，分析创意的强势点所在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创意的四个强势点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如何利用人类本身好奇、猎奇的天性进行创意？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“反其道而行之”的创意优势在哪里？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创意的大趋势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文化创意产业强调文化艺术对新经济的支持与推动，介绍创意产业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创意产业/创意经济/创造性产业的发展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思考文化作为创意的精髓和灵魂的具体内涵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（三）</w:t>
      </w:r>
      <w:r>
        <w:rPr>
          <w:rFonts w:hint="eastAsia" w:ascii="宋体" w:hAnsi="宋体"/>
          <w:sz w:val="24"/>
        </w:rPr>
        <w:t>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创意与灵感的异同点是什么？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创意的产生、发展通常会哪些因素的影响？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（四）</w:t>
      </w:r>
      <w:r>
        <w:rPr>
          <w:rFonts w:hint="eastAsia" w:ascii="宋体" w:hAnsi="宋体"/>
          <w:sz w:val="24"/>
        </w:rPr>
        <w:t>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广播电视创意概说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介绍创意的核心及产生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使学生广播电视创意与策划的内涵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使学生广播电视创意与策划的基本思路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广播电视创意与策划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广播电视媒体面对市场变化的需求,在信息传播及其运营的各个方向、各个层面所采取的创新性思维的运用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广播电视的创意的内涵、广播电视创意对于市场与社会的功能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创意之于广播电视的作用是什么？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广播电视媒体的创意工作有哪些类别？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广播电视创意的关联因素及原则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广播电视的创意受到几大内外因素的影响，这几个关联因素的具体内容决定了广播电视创意应遵循的“四项原则”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广播电视的创意的四大原则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在进行节目创意时如何把握受众心理？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如何考虑相关的方针政策、法律法规、宣传口径、舆论导向、媒介功能、话语权力等方面的影响？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节目层面的创意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广播电视节目的创新法则及具体的节目创新途径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“创意五法则”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广播电视节目的概念？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节目的形式、内容创新的具体途径有哪些？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要找寻节目内容发展的正确创新途径,可从哪些方面入手？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2</w:t>
      </w:r>
      <w:r>
        <w:rPr>
          <w:rFonts w:hint="default" w:ascii="宋体" w:hAnsi="宋体"/>
          <w:b/>
          <w:bCs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bCs/>
          <w:color w:val="548DD4" w:themeColor="text2" w:themeTint="99"/>
          <w:sz w:val="24"/>
        </w:rPr>
        <w:t>为什么创意思维需要了解广播电视节目所表现出的审美特性？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0000FF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瞭望窗口类节目的创意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介绍暸望窗口类节目的界定和功能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介绍暸望窗口类节目的基本形态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暸望窗口类节目的创新方略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第一节</w:t>
      </w:r>
      <w:r>
        <w:rPr>
          <w:rFonts w:hint="default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暸望窗口类节目的界定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瞭望窗口类节目就是以发现社会问题检测社会环境为己任,运用新闻报道、评论访谈等手段,以经济、民生、政治等不同视角去宏观把握社会问题、为百姓提供社会动态、为政府提供警示建议的广播电视节目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瞭望窗口类节目的主体、内容和功能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瞭望功能的媒介表现？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瞭望窗口类节目在社会的发展中起着怎样的作用？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第二节暸望窗口类节目的基本形态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暸望窗口类节目的基本形态可表现为资讯类节目、杂志类节目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资讯类节目、杂志类节目的特征及优势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专业化资讯频道的发展趋势是怎样的？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杂志类新闻节目的结构表现？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暸望窗口类节目的创新方略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暸望窗口类节目的节目形态的融合趋势、节目创新的原则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硬新闻的“软化”和软新闻的“硬化”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为什么需要整合其他媒体的信息资源？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节目创新的三个原则具体如何体现？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1</w:t>
      </w:r>
      <w:r>
        <w:rPr>
          <w:rFonts w:hint="default" w:ascii="宋体" w:hAnsi="宋体"/>
          <w:b/>
          <w:bCs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bCs/>
          <w:color w:val="548DD4" w:themeColor="text2" w:themeTint="99"/>
          <w:sz w:val="24"/>
        </w:rPr>
        <w:t>思考暸望窗口类节目情感因素的挖掘？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暸望窗口类节目如何进行合理的内容设置？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舆论导向与舆论监督类节目创意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介绍舆论导向与舆论监督类节目的界定和功能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介绍舆论导向与舆论监督类节目的基本形态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舆论导向与舆论监督类节目的创新方略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大众媒体喉舌与舆论导向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世界各国大众传媒的喉舌与舆论导向与监督功能，新中国建立后,我国对媒体的喉舌和舆论导向的重视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舆论的概念及广播电视媒体的喉舌和舆论导向与监督功能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大众媒体与舆论是怎样相互影响的？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新闻舆论监督的对象主要有哪些？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舆论导向与舆论监督类节目的基本形态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当前广播电视喉舌与舆论导向类、舆论监督类节目形态群概观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舆论导向类四大类别以及舆论监督类三大类别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广播电视媒体的喉舌和舆论导向功能对提升国际形象的影响？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新闻专访如何达到舆论监督的目的？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舆论导向与舆论监督类节目的创新方略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舆论导向与舆论监督类节目的节目形态的创新方法。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节目内容、节目形式、艺术手段的创新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报道、策划视角的创新思路？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艺术手段的创新的具体体现？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1</w:t>
      </w:r>
      <w:r>
        <w:rPr>
          <w:rFonts w:hint="default" w:ascii="宋体" w:hAnsi="宋体"/>
          <w:b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color w:val="548DD4" w:themeColor="text2" w:themeTint="99"/>
          <w:sz w:val="24"/>
        </w:rPr>
        <w:t>在网络新媒体起的当下,广播电视媒体对突发事件的报道优势在哪里？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2</w:t>
      </w:r>
      <w:r>
        <w:rPr>
          <w:rFonts w:hint="default" w:ascii="宋体" w:hAnsi="宋体"/>
          <w:b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color w:val="548DD4" w:themeColor="text2" w:themeTint="99"/>
          <w:sz w:val="24"/>
        </w:rPr>
        <w:t>采用什么样的报道风格能够更好地促进舆论监督主体的回归？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娱乐类节目创意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介绍大众传媒的娱乐功能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介绍娱乐节目在中国的变迁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各类型娱乐节目的界定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第一节大众传媒的娱乐功能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大众传媒娱乐功能的内涵简述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大众传媒娱乐功能、娱乐和娱乐经济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在大众媒体诞生以前,人们获取“娱乐”的主要方式？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中国娱乐节目的演进回溯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中国娱乐节目发展的五大阶段及代表性节目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中国娱乐节目发展历程以及当前娱乐节目的典型形态分析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什么是真人秀节目？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真人秀节目有哪些特征？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游戏娱乐节目的基本模式</w:t>
      </w:r>
      <w:r>
        <w:rPr>
          <w:rFonts w:hint="eastAsia" w:ascii="宋体" w:hAnsi="宋体"/>
          <w:sz w:val="24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娱乐类节目的创新方略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讲述娱乐节目创新遵循的基本原则</w:t>
      </w:r>
      <w:r>
        <w:rPr>
          <w:rFonts w:hint="eastAsia" w:ascii="宋体" w:hAnsi="宋体"/>
          <w:b/>
          <w:color w:val="548DD4" w:themeColor="text2" w:themeTint="99"/>
          <w:sz w:val="24"/>
          <w:lang w:val="en-US" w:eastAsia="zh-Hans"/>
        </w:rPr>
        <w:t>和道德准则</w:t>
      </w:r>
      <w:r>
        <w:rPr>
          <w:rFonts w:hint="eastAsia" w:ascii="宋体" w:hAnsi="宋体"/>
          <w:b/>
          <w:color w:val="548DD4" w:themeColor="text2" w:themeTint="99"/>
          <w:sz w:val="24"/>
        </w:rPr>
        <w:t>，</w:t>
      </w:r>
      <w:r>
        <w:rPr>
          <w:rFonts w:hint="eastAsia" w:ascii="宋体" w:hAnsi="宋体"/>
          <w:sz w:val="24"/>
        </w:rPr>
        <w:t>分析娱乐节目创新的两种形式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在国外原有节目模式基础的本土化改造和完全意义上的自主创新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对于国内电视台引进海外模式现象的辩证性看法？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代表性的原创本土娱乐节目？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1</w:t>
      </w:r>
      <w:r>
        <w:rPr>
          <w:rFonts w:hint="default" w:ascii="宋体" w:hAnsi="宋体"/>
          <w:b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color w:val="548DD4" w:themeColor="text2" w:themeTint="99"/>
          <w:sz w:val="24"/>
        </w:rPr>
        <w:t>思考如何在模仿的基础上进行创新？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娱乐功能怎样与其他功能进行交融？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社会交流与服务类节目创意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介绍社会交流与服务类节目的界定和功能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介绍社会交流与服务类节目的基本形态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社会交流与服务类的创新方略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广播电视社会交流与服务功能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4F81BD" w:themeColor="accent1"/>
          <w:sz w:val="24"/>
        </w:rPr>
      </w:pPr>
      <w:r>
        <w:rPr>
          <w:rFonts w:hint="eastAsia" w:ascii="宋体" w:hAnsi="宋体"/>
          <w:b/>
          <w:bCs/>
          <w:color w:val="4F81BD" w:themeColor="accent1"/>
          <w:sz w:val="24"/>
        </w:rPr>
        <w:t>广播电视的社会交流功能和社会服务功能解读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广播电视社会交流与服务功能的理论阐释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广播电视的服务功能正在越来越多地受到人们的关注的原因？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4F81BD" w:themeColor="accent1"/>
          <w:sz w:val="24"/>
        </w:rPr>
      </w:pPr>
      <w:r>
        <w:rPr>
          <w:rFonts w:hint="eastAsia" w:ascii="宋体" w:hAnsi="宋体"/>
          <w:b/>
          <w:bCs/>
          <w:color w:val="4F81BD" w:themeColor="accent1"/>
          <w:sz w:val="24"/>
        </w:rPr>
        <w:t>社会交流与服务类节目在社会的发展中起着怎样的作用？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社会交流与服务类节目的创新方略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社会交流与服务类</w:t>
      </w:r>
      <w:r>
        <w:rPr>
          <w:rFonts w:hint="eastAsia" w:ascii="宋体" w:hAnsi="宋体"/>
          <w:sz w:val="24"/>
        </w:rPr>
        <w:t>节目的节目形态的融合趋势、节目创新的原则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加强节目的专业化、细分化、个性化，</w:t>
      </w:r>
      <w:r>
        <w:rPr>
          <w:rFonts w:ascii="宋体" w:hAnsi="宋体"/>
          <w:sz w:val="24"/>
        </w:rPr>
        <w:t>提升节目的参与互动性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在题材方面寻求新突破</w:t>
      </w:r>
      <w:r>
        <w:rPr>
          <w:rFonts w:hint="eastAsia" w:ascii="宋体" w:hAnsi="宋体"/>
          <w:sz w:val="24"/>
        </w:rPr>
        <w:t>以及进行</w:t>
      </w:r>
      <w:r>
        <w:rPr>
          <w:rFonts w:ascii="宋体" w:hAnsi="宋体"/>
          <w:sz w:val="24"/>
        </w:rPr>
        <w:t>节目元素与表现方式的创新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社会交流与服务类节目的互动性的具体表现？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4F81BD" w:themeColor="accent1"/>
          <w:sz w:val="24"/>
          <w:lang w:val="en-US" w:eastAsia="zh-Hans"/>
        </w:rPr>
      </w:pPr>
      <w:r>
        <w:rPr>
          <w:rFonts w:hint="eastAsia" w:ascii="宋体" w:hAnsi="宋体"/>
          <w:b/>
          <w:bCs/>
          <w:color w:val="4F81BD" w:themeColor="accent1"/>
          <w:sz w:val="24"/>
          <w:lang w:val="en-US" w:eastAsia="zh-Hans"/>
        </w:rPr>
        <w:t>如何立足我国社会现状进行社会交流与服务类节目的创新设计</w:t>
      </w:r>
      <w:r>
        <w:rPr>
          <w:rFonts w:hint="default" w:ascii="宋体" w:hAnsi="宋体"/>
          <w:b/>
          <w:bCs/>
          <w:color w:val="4F81BD" w:themeColor="accent1"/>
          <w:sz w:val="24"/>
          <w:lang w:eastAsia="zh-Hans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题材的创新可以尝试的视角？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思考社会交流与服务类节目有哪些基本的形态？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结合案例,说明社会交流与服务类节目的创意与策划要领？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文化传播类节目创意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1</w:t>
      </w:r>
      <w:r>
        <w:rPr>
          <w:rFonts w:hint="default" w:ascii="宋体" w:hAnsi="宋体"/>
          <w:b/>
          <w:color w:val="548DD4" w:themeColor="text2" w:themeTint="99"/>
          <w:sz w:val="24"/>
        </w:rPr>
        <w:t>.</w:t>
      </w:r>
      <w:r>
        <w:rPr>
          <w:rFonts w:hint="eastAsia" w:ascii="宋体" w:hAnsi="宋体"/>
          <w:b/>
          <w:color w:val="548DD4" w:themeColor="text2" w:themeTint="99"/>
          <w:sz w:val="24"/>
        </w:rPr>
        <w:t>介绍作为文化传播载体的广播电视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介绍文化传播节目的界定和分类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文化传播类节目的创新方略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1F497D" w:themeColor="text2"/>
          <w:sz w:val="24"/>
        </w:rPr>
      </w:pPr>
      <w:r>
        <w:rPr>
          <w:rFonts w:hint="eastAsia" w:ascii="宋体" w:hAnsi="宋体"/>
          <w:sz w:val="24"/>
        </w:rPr>
        <w:t>第一节作为文化传播载体的广播电视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548DD4" w:themeColor="text2" w:themeTint="99"/>
          <w:sz w:val="24"/>
        </w:rPr>
      </w:pPr>
      <w:r>
        <w:rPr>
          <w:rFonts w:hint="eastAsia" w:ascii="宋体" w:hAnsi="宋体"/>
          <w:b/>
          <w:color w:val="548DD4" w:themeColor="text2" w:themeTint="99"/>
          <w:sz w:val="24"/>
        </w:rPr>
        <w:t>媒体与文化的关系、广播电视进行文化传播的功能特征、文化传播节目的界定和分类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大众传媒文化传播载体功能的理论阐释、文化传播节目的类别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针对文化传播类功能的广播电视节目包括哪些？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针对文化传播类功能的广播电视节目具有怎样的特点？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第二节文化传播类节目的创新方略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文化传播类节目的创新要领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节目内容的创新、节目表现手法及形式的创新、节目营销及运作手段的创新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纪录片的独特性体现在哪些方面？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b/>
          <w:bCs/>
          <w:color w:val="548DD4" w:themeColor="text2" w:themeTint="99"/>
          <w:sz w:val="24"/>
        </w:rPr>
      </w:pPr>
      <w:r>
        <w:rPr>
          <w:rFonts w:hint="eastAsia" w:ascii="宋体" w:hAnsi="宋体"/>
          <w:b/>
          <w:bCs/>
          <w:color w:val="548DD4" w:themeColor="text2" w:themeTint="99"/>
          <w:sz w:val="24"/>
        </w:rPr>
        <w:t>教育专题类节目有哪些具体的种类？</w:t>
      </w:r>
      <w:r>
        <w:rPr>
          <w:rFonts w:hint="eastAsia" w:ascii="宋体" w:hAnsi="宋体"/>
          <w:b/>
          <w:bCs/>
          <w:color w:val="548DD4" w:themeColor="text2" w:themeTint="99"/>
          <w:sz w:val="24"/>
          <w:lang w:val="en-US" w:eastAsia="zh-Hans"/>
        </w:rPr>
        <w:t>有哪些</w:t>
      </w:r>
      <w:bookmarkStart w:id="0" w:name="_GoBack"/>
      <w:bookmarkEnd w:id="0"/>
      <w:r>
        <w:rPr>
          <w:rFonts w:hint="eastAsia" w:ascii="宋体" w:hAnsi="宋体"/>
          <w:b/>
          <w:bCs/>
          <w:color w:val="548DD4" w:themeColor="text2" w:themeTint="99"/>
          <w:sz w:val="24"/>
          <w:lang w:val="en-US" w:eastAsia="zh-Hans"/>
        </w:rPr>
        <w:t>社会功能</w:t>
      </w:r>
      <w:r>
        <w:rPr>
          <w:rFonts w:hint="default" w:ascii="宋体" w:hAnsi="宋体"/>
          <w:b/>
          <w:bCs/>
          <w:color w:val="548DD4" w:themeColor="text2" w:themeTint="99"/>
          <w:sz w:val="24"/>
          <w:lang w:eastAsia="zh-Hans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思考文化传播类节目的优劣势所在？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结合案例,探索文化传播类节目内容创新需要遵循的原则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五、各教学环节学时分配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tbl>
      <w:tblPr>
        <w:tblStyle w:val="10"/>
        <w:tblW w:w="83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4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b/>
                <w:sz w:val="20"/>
              </w:rPr>
              <w:pict>
                <v:line id="_x0000_s1026" o:spid="_x0000_s1026" o:spt="20" style="position:absolute;left:0pt;flip:x y;margin-left:47.6pt;margin-top:-0.5pt;height:78pt;width:99.75pt;z-index:25165619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b/>
              </w:rPr>
              <w:t>教学环节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b/>
                <w:sz w:val="20"/>
              </w:rPr>
              <w:pict>
                <v:line id="_x0000_s1027" o:spid="_x0000_s1027" o:spt="20" style="position:absolute;left:0pt;flip:x y;margin-left:-4.4pt;margin-top:-0.2pt;height:31.2pt;width:152.25pt;z-index:25165721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第三章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第四章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第五章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第六章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FF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六、推荐教材和教学参考资源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宫承波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广播电视创意与策划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北京：中国广播电视出版社，2013年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徐荐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电视节目创意、策划与制作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北京：中国传媒大学出版社，2014年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>崔莹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做最创意的节目</w:t>
      </w:r>
      <w:r>
        <w:rPr>
          <w:rFonts w:hint="eastAsia" w:ascii="宋体" w:hAnsi="宋体"/>
          <w:sz w:val="24"/>
        </w:rPr>
        <w:t>.广州：广东南方日报出版社，2008年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fldChar w:fldCharType="begin"/>
      </w:r>
      <w:r>
        <w:instrText xml:space="preserve"> HYPERLINK "http://search.dangdang.com/?key2=%D5%C5%D1%D2%CB%C9&amp;medium=01&amp;category_path=01.00.00.00.00.00" \t "http://product.dangdang.com/_blank" </w:instrText>
      </w:r>
      <w:r>
        <w:fldChar w:fldCharType="separate"/>
      </w:r>
      <w:r>
        <w:rPr>
          <w:rFonts w:ascii="宋体" w:hAnsi="宋体"/>
          <w:sz w:val="24"/>
        </w:rPr>
        <w:t>张岩松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等</w:t>
      </w:r>
      <w:r>
        <w:rPr>
          <w:rFonts w:hint="default" w:ascii="宋体" w:hAnsi="宋体"/>
          <w:sz w:val="24"/>
        </w:rPr>
        <w:t>.</w:t>
      </w:r>
      <w:r>
        <w:rPr>
          <w:rFonts w:ascii="宋体" w:hAnsi="宋体"/>
          <w:sz w:val="24"/>
        </w:rPr>
        <w:t>文化创意产业理论与实践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北京：清华大学大学出版社，2017年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大纲修订人：黄奕宇</w:t>
      </w:r>
      <w:r>
        <w:rPr>
          <w:rFonts w:hint="default" w:ascii="宋体" w:hAnsi="宋体"/>
          <w:sz w:val="24"/>
        </w:rPr>
        <w:t xml:space="preserve">                                 </w:t>
      </w:r>
      <w:r>
        <w:rPr>
          <w:rFonts w:hint="eastAsia" w:ascii="宋体" w:hAnsi="宋体"/>
          <w:sz w:val="24"/>
        </w:rPr>
        <w:t>修订日期：2020年</w:t>
      </w:r>
      <w:r>
        <w:rPr>
          <w:rFonts w:hint="default"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大纲审定人：郑呈喜</w:t>
      </w:r>
      <w:r>
        <w:rPr>
          <w:rFonts w:hint="default" w:ascii="宋体" w:hAnsi="宋体"/>
          <w:sz w:val="24"/>
        </w:rPr>
        <w:t xml:space="preserve">                                 </w:t>
      </w:r>
      <w:r>
        <w:rPr>
          <w:rFonts w:hint="eastAsia" w:ascii="宋体" w:hAnsi="宋体"/>
          <w:sz w:val="24"/>
        </w:rPr>
        <w:t>审定日期：2020年</w:t>
      </w:r>
      <w:r>
        <w:rPr>
          <w:rFonts w:hint="default"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55"/>
    <w:multiLevelType w:val="singleLevel"/>
    <w:tmpl w:val="0B6E3B55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13"/>
    <w:rsid w:val="00043510"/>
    <w:rsid w:val="000560F7"/>
    <w:rsid w:val="000779B9"/>
    <w:rsid w:val="000B7A6A"/>
    <w:rsid w:val="000F1D4C"/>
    <w:rsid w:val="001011AA"/>
    <w:rsid w:val="00142AF6"/>
    <w:rsid w:val="001669A7"/>
    <w:rsid w:val="00175E59"/>
    <w:rsid w:val="00176BAE"/>
    <w:rsid w:val="00185362"/>
    <w:rsid w:val="0019377D"/>
    <w:rsid w:val="001E7817"/>
    <w:rsid w:val="001E7AD2"/>
    <w:rsid w:val="00213002"/>
    <w:rsid w:val="002143A9"/>
    <w:rsid w:val="0021481C"/>
    <w:rsid w:val="002473AD"/>
    <w:rsid w:val="0025395A"/>
    <w:rsid w:val="00274BB7"/>
    <w:rsid w:val="00280472"/>
    <w:rsid w:val="002832C8"/>
    <w:rsid w:val="002837EB"/>
    <w:rsid w:val="002857A6"/>
    <w:rsid w:val="002B77F2"/>
    <w:rsid w:val="002C6A80"/>
    <w:rsid w:val="002D70B6"/>
    <w:rsid w:val="002E6F59"/>
    <w:rsid w:val="002F7172"/>
    <w:rsid w:val="003240DB"/>
    <w:rsid w:val="0035474C"/>
    <w:rsid w:val="00395BEA"/>
    <w:rsid w:val="003A4D82"/>
    <w:rsid w:val="003B7D9C"/>
    <w:rsid w:val="003C1988"/>
    <w:rsid w:val="003E6FDF"/>
    <w:rsid w:val="00404032"/>
    <w:rsid w:val="004069EC"/>
    <w:rsid w:val="004146CC"/>
    <w:rsid w:val="00425DEB"/>
    <w:rsid w:val="00426CD5"/>
    <w:rsid w:val="0043141F"/>
    <w:rsid w:val="0043172F"/>
    <w:rsid w:val="004327F9"/>
    <w:rsid w:val="00435150"/>
    <w:rsid w:val="00443567"/>
    <w:rsid w:val="00446402"/>
    <w:rsid w:val="0045067C"/>
    <w:rsid w:val="0045541E"/>
    <w:rsid w:val="00462C64"/>
    <w:rsid w:val="00493A0D"/>
    <w:rsid w:val="004C780F"/>
    <w:rsid w:val="004D57CB"/>
    <w:rsid w:val="004E528F"/>
    <w:rsid w:val="005058D2"/>
    <w:rsid w:val="005265CF"/>
    <w:rsid w:val="00545F98"/>
    <w:rsid w:val="00575905"/>
    <w:rsid w:val="005A13F3"/>
    <w:rsid w:val="005B30AE"/>
    <w:rsid w:val="005B780C"/>
    <w:rsid w:val="005F4DBC"/>
    <w:rsid w:val="005F6CAA"/>
    <w:rsid w:val="00600CD5"/>
    <w:rsid w:val="00614A67"/>
    <w:rsid w:val="00622456"/>
    <w:rsid w:val="00622BC3"/>
    <w:rsid w:val="00625293"/>
    <w:rsid w:val="00627805"/>
    <w:rsid w:val="00667F63"/>
    <w:rsid w:val="00673286"/>
    <w:rsid w:val="0068227A"/>
    <w:rsid w:val="006906E9"/>
    <w:rsid w:val="006D416C"/>
    <w:rsid w:val="006F6C8B"/>
    <w:rsid w:val="00731CFA"/>
    <w:rsid w:val="007353E9"/>
    <w:rsid w:val="00771787"/>
    <w:rsid w:val="00785A77"/>
    <w:rsid w:val="00787D30"/>
    <w:rsid w:val="00790B0E"/>
    <w:rsid w:val="00792612"/>
    <w:rsid w:val="007A4B10"/>
    <w:rsid w:val="007B1C2A"/>
    <w:rsid w:val="007C2789"/>
    <w:rsid w:val="007C6F04"/>
    <w:rsid w:val="007D4436"/>
    <w:rsid w:val="007E1877"/>
    <w:rsid w:val="007F1D77"/>
    <w:rsid w:val="008020AF"/>
    <w:rsid w:val="00802A9C"/>
    <w:rsid w:val="00813C5D"/>
    <w:rsid w:val="00831983"/>
    <w:rsid w:val="00843B89"/>
    <w:rsid w:val="00875C9C"/>
    <w:rsid w:val="008820E1"/>
    <w:rsid w:val="00896655"/>
    <w:rsid w:val="008F0ACD"/>
    <w:rsid w:val="00921368"/>
    <w:rsid w:val="0092494C"/>
    <w:rsid w:val="00955ADB"/>
    <w:rsid w:val="009564EC"/>
    <w:rsid w:val="009877A5"/>
    <w:rsid w:val="009A5369"/>
    <w:rsid w:val="009A54E5"/>
    <w:rsid w:val="009A572A"/>
    <w:rsid w:val="009B4EE0"/>
    <w:rsid w:val="009C2C4F"/>
    <w:rsid w:val="009F3CA9"/>
    <w:rsid w:val="009F7224"/>
    <w:rsid w:val="00A00CE9"/>
    <w:rsid w:val="00A06BF3"/>
    <w:rsid w:val="00A11252"/>
    <w:rsid w:val="00A255E0"/>
    <w:rsid w:val="00A357AA"/>
    <w:rsid w:val="00A359B5"/>
    <w:rsid w:val="00A4259C"/>
    <w:rsid w:val="00A479E1"/>
    <w:rsid w:val="00A717B6"/>
    <w:rsid w:val="00A84B13"/>
    <w:rsid w:val="00A86EDC"/>
    <w:rsid w:val="00AA015B"/>
    <w:rsid w:val="00AB657D"/>
    <w:rsid w:val="00AC7F14"/>
    <w:rsid w:val="00B07FDF"/>
    <w:rsid w:val="00B24286"/>
    <w:rsid w:val="00B37C68"/>
    <w:rsid w:val="00B44A2E"/>
    <w:rsid w:val="00B65CAE"/>
    <w:rsid w:val="00B73D9E"/>
    <w:rsid w:val="00B95E3E"/>
    <w:rsid w:val="00BA4F05"/>
    <w:rsid w:val="00BB5AFA"/>
    <w:rsid w:val="00BD07CB"/>
    <w:rsid w:val="00BF3442"/>
    <w:rsid w:val="00C05888"/>
    <w:rsid w:val="00C25A89"/>
    <w:rsid w:val="00C34194"/>
    <w:rsid w:val="00C64671"/>
    <w:rsid w:val="00C65734"/>
    <w:rsid w:val="00C80829"/>
    <w:rsid w:val="00C913AE"/>
    <w:rsid w:val="00C9645F"/>
    <w:rsid w:val="00CA774D"/>
    <w:rsid w:val="00CB5162"/>
    <w:rsid w:val="00CD3257"/>
    <w:rsid w:val="00D165B1"/>
    <w:rsid w:val="00D511E8"/>
    <w:rsid w:val="00D56293"/>
    <w:rsid w:val="00DD2A38"/>
    <w:rsid w:val="00E17AB3"/>
    <w:rsid w:val="00E330F4"/>
    <w:rsid w:val="00E4528D"/>
    <w:rsid w:val="00E60213"/>
    <w:rsid w:val="00E612A4"/>
    <w:rsid w:val="00E651F7"/>
    <w:rsid w:val="00E71CAE"/>
    <w:rsid w:val="00E8219F"/>
    <w:rsid w:val="00E855C5"/>
    <w:rsid w:val="00E86924"/>
    <w:rsid w:val="00EA276A"/>
    <w:rsid w:val="00EA36CC"/>
    <w:rsid w:val="00EB085C"/>
    <w:rsid w:val="00EB7BA8"/>
    <w:rsid w:val="00EE3FFD"/>
    <w:rsid w:val="00EF006B"/>
    <w:rsid w:val="00EF1847"/>
    <w:rsid w:val="00EF2E6E"/>
    <w:rsid w:val="00EF4B47"/>
    <w:rsid w:val="00F00195"/>
    <w:rsid w:val="00F07AFE"/>
    <w:rsid w:val="00F11800"/>
    <w:rsid w:val="00F1679E"/>
    <w:rsid w:val="00F23A2F"/>
    <w:rsid w:val="00F36A08"/>
    <w:rsid w:val="00F40AC3"/>
    <w:rsid w:val="00F47AD9"/>
    <w:rsid w:val="00F70668"/>
    <w:rsid w:val="00FB759C"/>
    <w:rsid w:val="00FE7AD9"/>
    <w:rsid w:val="00FF209C"/>
    <w:rsid w:val="00FF4B78"/>
    <w:rsid w:val="024D26A1"/>
    <w:rsid w:val="02556D16"/>
    <w:rsid w:val="03CC366F"/>
    <w:rsid w:val="03DA53C9"/>
    <w:rsid w:val="08CD4E6D"/>
    <w:rsid w:val="0B2724FF"/>
    <w:rsid w:val="0B8D2544"/>
    <w:rsid w:val="0C556E76"/>
    <w:rsid w:val="0CAD0A78"/>
    <w:rsid w:val="0D116E5B"/>
    <w:rsid w:val="0F323DA8"/>
    <w:rsid w:val="107378E7"/>
    <w:rsid w:val="10B2366C"/>
    <w:rsid w:val="11FFC831"/>
    <w:rsid w:val="129F4259"/>
    <w:rsid w:val="138A14C8"/>
    <w:rsid w:val="144A3D8E"/>
    <w:rsid w:val="150555F8"/>
    <w:rsid w:val="156E3E16"/>
    <w:rsid w:val="156E5FC2"/>
    <w:rsid w:val="166A306C"/>
    <w:rsid w:val="16922168"/>
    <w:rsid w:val="174B2DE4"/>
    <w:rsid w:val="17AC0539"/>
    <w:rsid w:val="17B52477"/>
    <w:rsid w:val="17BF5F27"/>
    <w:rsid w:val="18CB3ABF"/>
    <w:rsid w:val="19A05823"/>
    <w:rsid w:val="19CD532C"/>
    <w:rsid w:val="1A224EFB"/>
    <w:rsid w:val="1A4337D1"/>
    <w:rsid w:val="1B6B37CD"/>
    <w:rsid w:val="1B852D3B"/>
    <w:rsid w:val="1D1B4AE4"/>
    <w:rsid w:val="1D377CBA"/>
    <w:rsid w:val="1E251804"/>
    <w:rsid w:val="1E474F85"/>
    <w:rsid w:val="211A26E6"/>
    <w:rsid w:val="21B95CDB"/>
    <w:rsid w:val="21D50523"/>
    <w:rsid w:val="2216473A"/>
    <w:rsid w:val="22CF4325"/>
    <w:rsid w:val="23786215"/>
    <w:rsid w:val="249E74D6"/>
    <w:rsid w:val="26667D27"/>
    <w:rsid w:val="276F6C1E"/>
    <w:rsid w:val="28121978"/>
    <w:rsid w:val="28291B73"/>
    <w:rsid w:val="28576DF0"/>
    <w:rsid w:val="286B2232"/>
    <w:rsid w:val="2872287D"/>
    <w:rsid w:val="299B3068"/>
    <w:rsid w:val="29AE582A"/>
    <w:rsid w:val="2A55438C"/>
    <w:rsid w:val="2AEB7091"/>
    <w:rsid w:val="2B477E1D"/>
    <w:rsid w:val="2B7C1092"/>
    <w:rsid w:val="2C8B52C5"/>
    <w:rsid w:val="2D7E0E60"/>
    <w:rsid w:val="2DD05AC9"/>
    <w:rsid w:val="2DED4F11"/>
    <w:rsid w:val="2F81682A"/>
    <w:rsid w:val="2FB15F81"/>
    <w:rsid w:val="2FC23279"/>
    <w:rsid w:val="30927C67"/>
    <w:rsid w:val="30BC736D"/>
    <w:rsid w:val="32B303A0"/>
    <w:rsid w:val="340652F5"/>
    <w:rsid w:val="34072405"/>
    <w:rsid w:val="348E61E6"/>
    <w:rsid w:val="355F2B34"/>
    <w:rsid w:val="35CC5CDD"/>
    <w:rsid w:val="363D3808"/>
    <w:rsid w:val="371F6880"/>
    <w:rsid w:val="3720469E"/>
    <w:rsid w:val="377E5F00"/>
    <w:rsid w:val="37B30387"/>
    <w:rsid w:val="37DA4958"/>
    <w:rsid w:val="38041305"/>
    <w:rsid w:val="39F668E4"/>
    <w:rsid w:val="3A6B4238"/>
    <w:rsid w:val="3B7B4C9A"/>
    <w:rsid w:val="3B8D0AC1"/>
    <w:rsid w:val="3BC8581E"/>
    <w:rsid w:val="3BC92BD7"/>
    <w:rsid w:val="3C2650D7"/>
    <w:rsid w:val="3C6A22F4"/>
    <w:rsid w:val="3F750E2A"/>
    <w:rsid w:val="3F8F041C"/>
    <w:rsid w:val="3FBFAC79"/>
    <w:rsid w:val="400634C2"/>
    <w:rsid w:val="40981678"/>
    <w:rsid w:val="4152645F"/>
    <w:rsid w:val="41E60198"/>
    <w:rsid w:val="42075860"/>
    <w:rsid w:val="42340CDA"/>
    <w:rsid w:val="42EB6A1D"/>
    <w:rsid w:val="49386549"/>
    <w:rsid w:val="4AD07F6A"/>
    <w:rsid w:val="4B067385"/>
    <w:rsid w:val="4B8240BD"/>
    <w:rsid w:val="4BC24B9C"/>
    <w:rsid w:val="4D1D6EC0"/>
    <w:rsid w:val="4F5654CD"/>
    <w:rsid w:val="522874A4"/>
    <w:rsid w:val="526664F5"/>
    <w:rsid w:val="52CA35B5"/>
    <w:rsid w:val="53E80468"/>
    <w:rsid w:val="54CD62EC"/>
    <w:rsid w:val="57BF02A3"/>
    <w:rsid w:val="57F25FC6"/>
    <w:rsid w:val="58361172"/>
    <w:rsid w:val="59020793"/>
    <w:rsid w:val="59C6590E"/>
    <w:rsid w:val="59DD3E0D"/>
    <w:rsid w:val="5D58677F"/>
    <w:rsid w:val="5E5C0120"/>
    <w:rsid w:val="5F4A365E"/>
    <w:rsid w:val="6428428F"/>
    <w:rsid w:val="64AC189A"/>
    <w:rsid w:val="64D4226B"/>
    <w:rsid w:val="65D8487E"/>
    <w:rsid w:val="666943BD"/>
    <w:rsid w:val="666F6AD4"/>
    <w:rsid w:val="66983411"/>
    <w:rsid w:val="66D75B0E"/>
    <w:rsid w:val="67FA2F06"/>
    <w:rsid w:val="6A660AF2"/>
    <w:rsid w:val="6A9D061A"/>
    <w:rsid w:val="6BD35BD9"/>
    <w:rsid w:val="6C16743E"/>
    <w:rsid w:val="6D835F51"/>
    <w:rsid w:val="6FAFE0BB"/>
    <w:rsid w:val="6FED1C78"/>
    <w:rsid w:val="706F5354"/>
    <w:rsid w:val="717F97B3"/>
    <w:rsid w:val="727F7C54"/>
    <w:rsid w:val="72884C0A"/>
    <w:rsid w:val="73A7746C"/>
    <w:rsid w:val="73C542AE"/>
    <w:rsid w:val="74BA4C52"/>
    <w:rsid w:val="74EE167C"/>
    <w:rsid w:val="75C42E1E"/>
    <w:rsid w:val="786A50A3"/>
    <w:rsid w:val="78EA7847"/>
    <w:rsid w:val="7AEA5E8C"/>
    <w:rsid w:val="7D077568"/>
    <w:rsid w:val="7E3708FD"/>
    <w:rsid w:val="7E6230F1"/>
    <w:rsid w:val="7ED97EF8"/>
    <w:rsid w:val="7EF74002"/>
    <w:rsid w:val="7F252B01"/>
    <w:rsid w:val="B7F75EEF"/>
    <w:rsid w:val="D577187D"/>
    <w:rsid w:val="DFB78760"/>
    <w:rsid w:val="EE7FA925"/>
    <w:rsid w:val="FCFF0FB4"/>
    <w:rsid w:val="FD2EA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363" w:hanging="363" w:hangingChars="173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gdcc</Company>
  <Pages>10</Pages>
  <Words>951</Words>
  <Characters>5425</Characters>
  <Lines>45</Lines>
  <Paragraphs>12</Paragraphs>
  <ScaleCrop>false</ScaleCrop>
  <LinksUpToDate>false</LinksUpToDate>
  <CharactersWithSpaces>6364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2017-09-04T07:04:00Z</dcterms:created>
  <dc:creator>user</dc:creator>
  <cp:lastModifiedBy>ludahuang</cp:lastModifiedBy>
  <cp:lastPrinted>2005-09-23T06:43:00Z</cp:lastPrinted>
  <dcterms:modified xsi:type="dcterms:W3CDTF">2021-11-15T19:38:00Z</dcterms:modified>
  <dc:title>《       》课程教学大纲(黑体加粗,小2号)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