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DCA64" w14:textId="27BA778A" w:rsidR="00A95101" w:rsidRPr="000F56FB" w:rsidRDefault="00A95101" w:rsidP="00A95101">
      <w:pPr>
        <w:jc w:val="center"/>
        <w:rPr>
          <w:rFonts w:ascii="黑体" w:eastAsia="黑体"/>
          <w:b/>
          <w:sz w:val="36"/>
          <w:szCs w:val="36"/>
        </w:rPr>
      </w:pPr>
      <w:r w:rsidRPr="000F56FB">
        <w:rPr>
          <w:rFonts w:ascii="黑体" w:eastAsia="黑体"/>
          <w:b/>
          <w:sz w:val="36"/>
          <w:szCs w:val="36"/>
        </w:rPr>
        <w:t>《</w:t>
      </w:r>
      <w:r>
        <w:rPr>
          <w:rFonts w:ascii="黑体" w:eastAsia="黑体" w:hint="eastAsia"/>
          <w:b/>
          <w:sz w:val="36"/>
          <w:szCs w:val="36"/>
        </w:rPr>
        <w:t>财政学</w:t>
      </w:r>
      <w:r>
        <w:rPr>
          <w:rFonts w:ascii="黑体" w:eastAsia="黑体" w:hint="eastAsia"/>
          <w:b/>
          <w:sz w:val="36"/>
          <w:szCs w:val="36"/>
        </w:rPr>
        <w:t>基础</w:t>
      </w:r>
      <w:r w:rsidRPr="000F56FB">
        <w:rPr>
          <w:rFonts w:ascii="黑体" w:eastAsia="黑体"/>
          <w:b/>
          <w:sz w:val="36"/>
          <w:szCs w:val="36"/>
        </w:rPr>
        <w:t>》课程教学大纲</w:t>
      </w:r>
    </w:p>
    <w:p w14:paraId="644A268F" w14:textId="77777777" w:rsidR="00A95101" w:rsidRDefault="00A95101" w:rsidP="00A95101">
      <w:pPr>
        <w:spacing w:line="360" w:lineRule="exact"/>
        <w:rPr>
          <w:rFonts w:ascii="黑体" w:eastAsia="黑体"/>
          <w:sz w:val="30"/>
        </w:rPr>
      </w:pPr>
    </w:p>
    <w:p w14:paraId="6F123B4F" w14:textId="45F8C243" w:rsidR="00C24E62" w:rsidRDefault="00525200">
      <w:pPr>
        <w:numPr>
          <w:ilvl w:val="0"/>
          <w:numId w:val="1"/>
        </w:numPr>
        <w:spacing w:line="560" w:lineRule="exact"/>
        <w:ind w:firstLineChars="200" w:firstLine="64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课程</w:t>
      </w:r>
      <w:r w:rsidR="00A95101">
        <w:rPr>
          <w:rFonts w:hint="eastAsia"/>
          <w:b/>
          <w:bCs/>
          <w:sz w:val="32"/>
          <w:szCs w:val="36"/>
        </w:rPr>
        <w:t>基本信息</w:t>
      </w:r>
    </w:p>
    <w:p w14:paraId="03545EB2" w14:textId="570F8997" w:rsidR="00A95101" w:rsidRPr="004F7A58" w:rsidRDefault="00A95101" w:rsidP="00A95101">
      <w:pPr>
        <w:tabs>
          <w:tab w:val="left" w:pos="0"/>
        </w:tabs>
        <w:spacing w:line="300" w:lineRule="auto"/>
        <w:ind w:firstLineChars="200" w:firstLine="480"/>
        <w:rPr>
          <w:sz w:val="24"/>
        </w:rPr>
      </w:pPr>
      <w:r w:rsidRPr="004F7A58">
        <w:rPr>
          <w:sz w:val="24"/>
        </w:rPr>
        <w:t>课程</w:t>
      </w:r>
      <w:r w:rsidRPr="004F7A58">
        <w:rPr>
          <w:rFonts w:hint="eastAsia"/>
          <w:sz w:val="24"/>
        </w:rPr>
        <w:t>代码：</w:t>
      </w:r>
      <w:r w:rsidRPr="00A95101">
        <w:rPr>
          <w:sz w:val="24"/>
        </w:rPr>
        <w:t>20030042</w:t>
      </w:r>
    </w:p>
    <w:p w14:paraId="56C197AC" w14:textId="3788B20A" w:rsidR="00A95101" w:rsidRPr="004F7A58" w:rsidRDefault="00A95101" w:rsidP="00A95101">
      <w:pPr>
        <w:spacing w:line="300" w:lineRule="auto"/>
        <w:ind w:firstLineChars="200" w:firstLine="480"/>
        <w:rPr>
          <w:sz w:val="24"/>
        </w:rPr>
      </w:pPr>
      <w:r w:rsidRPr="004F7A58">
        <w:rPr>
          <w:rFonts w:hint="eastAsia"/>
          <w:sz w:val="24"/>
        </w:rPr>
        <w:t>课程名称：</w:t>
      </w:r>
      <w:r>
        <w:rPr>
          <w:rFonts w:hint="eastAsia"/>
          <w:sz w:val="24"/>
        </w:rPr>
        <w:t>财政学</w:t>
      </w:r>
      <w:r>
        <w:rPr>
          <w:rFonts w:hint="eastAsia"/>
          <w:sz w:val="24"/>
        </w:rPr>
        <w:t>基础</w:t>
      </w:r>
    </w:p>
    <w:p w14:paraId="5BE4867D" w14:textId="77777777" w:rsidR="00A95101" w:rsidRPr="004F7A58" w:rsidRDefault="00A95101" w:rsidP="00A95101">
      <w:pPr>
        <w:spacing w:line="300" w:lineRule="auto"/>
        <w:ind w:firstLineChars="200" w:firstLine="480"/>
        <w:rPr>
          <w:sz w:val="24"/>
        </w:rPr>
      </w:pPr>
      <w:r w:rsidRPr="004F7A58">
        <w:rPr>
          <w:rFonts w:hint="eastAsia"/>
          <w:sz w:val="24"/>
        </w:rPr>
        <w:t>英文名称：</w:t>
      </w:r>
      <w:r>
        <w:rPr>
          <w:rFonts w:hint="eastAsia"/>
          <w:sz w:val="24"/>
        </w:rPr>
        <w:t>Public Finance</w:t>
      </w:r>
    </w:p>
    <w:p w14:paraId="6908548E" w14:textId="77777777" w:rsidR="00A95101" w:rsidRPr="004F7A58" w:rsidRDefault="00A95101" w:rsidP="00A95101">
      <w:pPr>
        <w:spacing w:line="300" w:lineRule="auto"/>
        <w:ind w:firstLineChars="200" w:firstLine="480"/>
        <w:rPr>
          <w:sz w:val="24"/>
        </w:rPr>
      </w:pPr>
      <w:r w:rsidRPr="004F7A58">
        <w:rPr>
          <w:sz w:val="24"/>
        </w:rPr>
        <w:t>课程</w:t>
      </w:r>
      <w:r w:rsidRPr="004F7A58">
        <w:rPr>
          <w:rFonts w:hint="eastAsia"/>
          <w:sz w:val="24"/>
        </w:rPr>
        <w:t>类别：</w:t>
      </w:r>
      <w:r w:rsidRPr="00175C85">
        <w:rPr>
          <w:rFonts w:hint="eastAsia"/>
          <w:sz w:val="24"/>
        </w:rPr>
        <w:t>学科</w:t>
      </w:r>
      <w:r w:rsidRPr="00175C85">
        <w:rPr>
          <w:sz w:val="24"/>
        </w:rPr>
        <w:t>基础课</w:t>
      </w:r>
      <w:r>
        <w:rPr>
          <w:rFonts w:hint="eastAsia"/>
          <w:sz w:val="24"/>
        </w:rPr>
        <w:t xml:space="preserve">   </w:t>
      </w:r>
    </w:p>
    <w:p w14:paraId="7FA0C20B" w14:textId="77777777" w:rsidR="00A95101" w:rsidRPr="004F7A58" w:rsidRDefault="00A95101" w:rsidP="00A95101">
      <w:pPr>
        <w:spacing w:line="300" w:lineRule="auto"/>
        <w:ind w:firstLineChars="200" w:firstLine="480"/>
        <w:rPr>
          <w:sz w:val="24"/>
        </w:rPr>
      </w:pPr>
      <w:r w:rsidRPr="004F7A58">
        <w:rPr>
          <w:sz w:val="24"/>
        </w:rPr>
        <w:t>学</w:t>
      </w:r>
      <w:r w:rsidRPr="004F7A58">
        <w:rPr>
          <w:rFonts w:hint="eastAsia"/>
          <w:sz w:val="24"/>
        </w:rPr>
        <w:t xml:space="preserve">    </w:t>
      </w:r>
      <w:r w:rsidRPr="004F7A58">
        <w:rPr>
          <w:sz w:val="24"/>
        </w:rPr>
        <w:t>时：</w:t>
      </w:r>
      <w:r>
        <w:rPr>
          <w:sz w:val="24"/>
        </w:rPr>
        <w:t>48</w:t>
      </w:r>
      <w:r>
        <w:rPr>
          <w:rFonts w:hint="eastAsia"/>
          <w:sz w:val="24"/>
        </w:rPr>
        <w:t>学时</w:t>
      </w:r>
    </w:p>
    <w:p w14:paraId="554126DE" w14:textId="77777777" w:rsidR="00A95101" w:rsidRPr="004F7A58" w:rsidRDefault="00A95101" w:rsidP="00A95101">
      <w:pPr>
        <w:tabs>
          <w:tab w:val="left" w:pos="0"/>
        </w:tabs>
        <w:spacing w:line="300" w:lineRule="auto"/>
        <w:ind w:firstLineChars="200" w:firstLine="480"/>
        <w:rPr>
          <w:sz w:val="24"/>
        </w:rPr>
      </w:pPr>
      <w:proofErr w:type="gramStart"/>
      <w:r w:rsidRPr="004F7A58">
        <w:rPr>
          <w:sz w:val="24"/>
        </w:rPr>
        <w:t xml:space="preserve">学　　</w:t>
      </w:r>
      <w:proofErr w:type="gramEnd"/>
      <w:r w:rsidRPr="004F7A58">
        <w:rPr>
          <w:sz w:val="24"/>
        </w:rPr>
        <w:t>分：</w:t>
      </w:r>
      <w:r>
        <w:rPr>
          <w:rFonts w:hint="eastAsia"/>
          <w:sz w:val="24"/>
        </w:rPr>
        <w:t>3分</w:t>
      </w:r>
    </w:p>
    <w:p w14:paraId="3F7CEAB1" w14:textId="77777777" w:rsidR="00A95101" w:rsidRDefault="00A95101" w:rsidP="00A95101">
      <w:pPr>
        <w:widowControl/>
        <w:tabs>
          <w:tab w:val="left" w:pos="0"/>
        </w:tabs>
        <w:spacing w:line="300" w:lineRule="auto"/>
        <w:ind w:firstLineChars="200" w:firstLine="480"/>
        <w:rPr>
          <w:rFonts w:ascii="宋体" w:hAnsi="宋体"/>
          <w:color w:val="000000"/>
          <w:kern w:val="0"/>
          <w:sz w:val="24"/>
        </w:rPr>
      </w:pPr>
      <w:r w:rsidRPr="004F7A58">
        <w:rPr>
          <w:rFonts w:ascii="宋体" w:hAnsi="宋体"/>
          <w:color w:val="000000"/>
          <w:kern w:val="0"/>
          <w:sz w:val="24"/>
        </w:rPr>
        <w:t>适用对象</w:t>
      </w:r>
      <w:r w:rsidRPr="004F7A58">
        <w:rPr>
          <w:rFonts w:ascii="宋体" w:hAnsi="宋体"/>
          <w:color w:val="000000"/>
          <w:kern w:val="0"/>
          <w:sz w:val="24"/>
        </w:rPr>
        <w:t>:</w:t>
      </w:r>
      <w:r>
        <w:rPr>
          <w:rFonts w:ascii="宋体" w:hAnsi="宋体"/>
          <w:color w:val="000000"/>
          <w:kern w:val="0"/>
          <w:sz w:val="24"/>
        </w:rPr>
        <w:t xml:space="preserve"> </w:t>
      </w:r>
      <w:r>
        <w:rPr>
          <w:rFonts w:ascii="宋体" w:hAnsi="宋体" w:hint="eastAsia"/>
          <w:color w:val="000000"/>
          <w:kern w:val="0"/>
          <w:sz w:val="24"/>
        </w:rPr>
        <w:t>本科</w:t>
      </w:r>
      <w:r>
        <w:rPr>
          <w:rFonts w:ascii="宋体" w:hAnsi="宋体"/>
          <w:color w:val="000000"/>
          <w:kern w:val="0"/>
          <w:sz w:val="24"/>
        </w:rPr>
        <w:t>大二</w:t>
      </w:r>
    </w:p>
    <w:p w14:paraId="36444C30" w14:textId="77777777" w:rsidR="00A95101" w:rsidRPr="004F7A58" w:rsidRDefault="00A95101" w:rsidP="00A95101">
      <w:pPr>
        <w:widowControl/>
        <w:tabs>
          <w:tab w:val="left" w:pos="0"/>
        </w:tabs>
        <w:spacing w:line="300" w:lineRule="auto"/>
        <w:ind w:firstLineChars="200" w:firstLine="480"/>
        <w:rPr>
          <w:rFonts w:ascii="宋体" w:hAnsi="宋体"/>
          <w:color w:val="000000"/>
          <w:kern w:val="0"/>
          <w:sz w:val="24"/>
        </w:rPr>
      </w:pPr>
      <w:r w:rsidRPr="004F7A58">
        <w:rPr>
          <w:rFonts w:ascii="宋体" w:hAnsi="宋体" w:hint="eastAsia"/>
          <w:color w:val="000000"/>
          <w:kern w:val="0"/>
          <w:sz w:val="24"/>
        </w:rPr>
        <w:t>考核方式：</w:t>
      </w:r>
      <w:r w:rsidRPr="00175C85">
        <w:rPr>
          <w:rFonts w:ascii="宋体" w:hAnsi="宋体" w:hint="eastAsia"/>
          <w:color w:val="000000"/>
          <w:kern w:val="0"/>
          <w:sz w:val="24"/>
        </w:rPr>
        <w:t>考试</w:t>
      </w:r>
    </w:p>
    <w:p w14:paraId="752B96A4" w14:textId="77777777" w:rsidR="00A95101" w:rsidRDefault="00A95101" w:rsidP="00A95101">
      <w:pPr>
        <w:tabs>
          <w:tab w:val="left" w:pos="0"/>
        </w:tabs>
        <w:spacing w:line="300" w:lineRule="auto"/>
        <w:ind w:firstLineChars="200" w:firstLine="480"/>
        <w:rPr>
          <w:rFonts w:ascii="宋体" w:hAnsi="宋体"/>
          <w:sz w:val="24"/>
        </w:rPr>
      </w:pPr>
      <w:r w:rsidRPr="004F7A58">
        <w:rPr>
          <w:sz w:val="24"/>
        </w:rPr>
        <w:t>先修课程：</w:t>
      </w:r>
      <w:r w:rsidRPr="00A80746">
        <w:rPr>
          <w:rFonts w:ascii="宋体" w:hAnsi="宋体" w:hint="eastAsia"/>
          <w:sz w:val="24"/>
        </w:rPr>
        <w:t>政治经济学、微观经济学、宏观经济学</w:t>
      </w:r>
    </w:p>
    <w:p w14:paraId="75C435E4" w14:textId="77777777" w:rsidR="00A95101" w:rsidRPr="00A95101" w:rsidRDefault="00A95101">
      <w:pPr>
        <w:spacing w:beforeLines="50" w:before="156" w:afterLines="50" w:after="156"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  <w:lang w:bidi="ar"/>
        </w:rPr>
      </w:pPr>
    </w:p>
    <w:p w14:paraId="222277CD" w14:textId="533E0D37" w:rsidR="00C24E62" w:rsidRDefault="00A95101">
      <w:pPr>
        <w:numPr>
          <w:ilvl w:val="0"/>
          <w:numId w:val="1"/>
        </w:numPr>
        <w:spacing w:line="560" w:lineRule="exact"/>
        <w:ind w:firstLineChars="200" w:firstLine="64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课程简介和</w:t>
      </w:r>
      <w:r w:rsidR="00525200">
        <w:rPr>
          <w:rFonts w:hint="eastAsia"/>
          <w:b/>
          <w:bCs/>
          <w:sz w:val="32"/>
          <w:szCs w:val="36"/>
        </w:rPr>
        <w:t>教学目标</w:t>
      </w:r>
    </w:p>
    <w:p w14:paraId="120E6AFA" w14:textId="1222F95C" w:rsidR="00A95101" w:rsidRPr="00A95101" w:rsidRDefault="00A9510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 w:rsidRPr="00A95101">
        <w:rPr>
          <w:rFonts w:ascii="宋体" w:eastAsia="宋体" w:hAnsi="宋体" w:cs="宋体" w:hint="eastAsia"/>
          <w:sz w:val="24"/>
          <w:szCs w:val="24"/>
          <w:lang w:bidi="ar"/>
        </w:rPr>
        <w:t>财政学</w:t>
      </w:r>
      <w:r>
        <w:rPr>
          <w:rFonts w:ascii="宋体" w:eastAsia="宋体" w:hAnsi="宋体" w:cs="宋体" w:hint="eastAsia"/>
          <w:sz w:val="24"/>
          <w:szCs w:val="24"/>
          <w:lang w:bidi="ar"/>
        </w:rPr>
        <w:t>基础</w:t>
      </w:r>
      <w:r w:rsidRPr="00A95101">
        <w:rPr>
          <w:rFonts w:ascii="宋体" w:eastAsia="宋体" w:hAnsi="宋体" w:cs="宋体" w:hint="eastAsia"/>
          <w:sz w:val="24"/>
          <w:szCs w:val="24"/>
          <w:lang w:bidi="ar"/>
        </w:rPr>
        <w:t>是认识市场与政府关系、财政收支活动的路径，是理解集体行动的逻辑的窗口，是了解社会、经济以及财富创造的重要途径，是培养公民意识、提高公民财经素养、理解公共服务的科学工具。是国家教育部规定的财经院校经济类专业核心课程。</w:t>
      </w:r>
    </w:p>
    <w:p w14:paraId="5470AE04" w14:textId="1F837AE5" w:rsidR="00C24E62" w:rsidRDefault="00525200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（一）知识目标</w:t>
      </w:r>
    </w:p>
    <w:p w14:paraId="3DE44971" w14:textId="77777777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理解政府与市场的辩证关系</w:t>
      </w:r>
    </w:p>
    <w:p w14:paraId="79E258E7" w14:textId="010FF496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掌握财政产生的根源和财政的职能</w:t>
      </w:r>
    </w:p>
    <w:p w14:paraId="7B79997D" w14:textId="0B561D10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理解政府的钱从哪里来，花到哪里去</w:t>
      </w:r>
    </w:p>
    <w:p w14:paraId="03024F1E" w14:textId="77777777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掌握政府征税的原则</w:t>
      </w:r>
    </w:p>
    <w:p w14:paraId="0AA1EB5F" w14:textId="77777777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掌握分析评价财政政策、税收政策问题的方法</w:t>
      </w:r>
    </w:p>
    <w:p w14:paraId="00CF5B35" w14:textId="77777777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加强对财政宏观调控能力的理解</w:t>
      </w:r>
    </w:p>
    <w:p w14:paraId="2DEAB37F" w14:textId="77777777" w:rsidR="00C24E62" w:rsidRDefault="00525200">
      <w:pPr>
        <w:numPr>
          <w:ilvl w:val="0"/>
          <w:numId w:val="2"/>
        </w:numPr>
        <w:spacing w:line="360" w:lineRule="auto"/>
        <w:ind w:left="0"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lastRenderedPageBreak/>
        <w:t>把握我国未来财税改革的取向和财政政策的选择。</w:t>
      </w:r>
    </w:p>
    <w:p w14:paraId="78A38AFB" w14:textId="77777777" w:rsidR="000C1553" w:rsidRDefault="000C1553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10B5BA4E" w14:textId="467E5C30" w:rsidR="00C24E62" w:rsidRDefault="00525200">
      <w:pPr>
        <w:spacing w:afterLines="50" w:after="156"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（二）能力目标</w:t>
      </w:r>
    </w:p>
    <w:p w14:paraId="40D030DD" w14:textId="4968564A" w:rsidR="00ED07EA" w:rsidRDefault="00525200" w:rsidP="00ED07EA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系统地掌握财政学的基本知识，基础理论及基本运用技能；拥有较高的认识、分析、判断及解决公共经济问题的能力。</w:t>
      </w:r>
    </w:p>
    <w:p w14:paraId="688C67F0" w14:textId="14735617" w:rsidR="000C1553" w:rsidRDefault="000C1553">
      <w:pPr>
        <w:widowControl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</w:p>
    <w:p w14:paraId="206BF1CB" w14:textId="36845172" w:rsidR="00C24E62" w:rsidRDefault="00525200" w:rsidP="00ED07EA">
      <w:pPr>
        <w:spacing w:afterLines="50" w:after="156" w:line="360" w:lineRule="auto"/>
        <w:ind w:firstLineChars="200" w:firstLine="482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（三）</w:t>
      </w:r>
      <w:proofErr w:type="gramStart"/>
      <w:r w:rsidR="00ED07EA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思政育人</w:t>
      </w:r>
      <w:proofErr w:type="gramEnd"/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目标</w:t>
      </w:r>
    </w:p>
    <w:p w14:paraId="10EF2931" w14:textId="0D354D45" w:rsidR="00C47C4B" w:rsidRDefault="000C1553">
      <w:pPr>
        <w:widowControl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  <w:lang w:bidi="ar"/>
        </w:rPr>
        <w:drawing>
          <wp:anchor distT="0" distB="0" distL="114300" distR="114300" simplePos="0" relativeHeight="251963904" behindDoc="1" locked="0" layoutInCell="1" allowOverlap="1" wp14:anchorId="5BF9CF0D" wp14:editId="595D3A43">
            <wp:simplePos x="0" y="0"/>
            <wp:positionH relativeFrom="margin">
              <wp:posOffset>-21590</wp:posOffset>
            </wp:positionH>
            <wp:positionV relativeFrom="paragraph">
              <wp:posOffset>83185</wp:posOffset>
            </wp:positionV>
            <wp:extent cx="5274310" cy="6471920"/>
            <wp:effectExtent l="0" t="0" r="2540" b="5080"/>
            <wp:wrapNone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18EBC" w14:textId="2AFF4AFB" w:rsidR="00ED07EA" w:rsidRDefault="00ED07EA">
      <w:pPr>
        <w:widowControl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/>
          <w:sz w:val="24"/>
          <w:szCs w:val="24"/>
          <w:lang w:bidi="ar"/>
        </w:rPr>
        <w:br w:type="page"/>
      </w:r>
    </w:p>
    <w:p w14:paraId="494D9698" w14:textId="77777777" w:rsidR="00523E3C" w:rsidRDefault="00523E3C">
      <w:pPr>
        <w:numPr>
          <w:ilvl w:val="0"/>
          <w:numId w:val="1"/>
        </w:numPr>
        <w:spacing w:line="560" w:lineRule="exact"/>
        <w:ind w:firstLineChars="200" w:firstLine="640"/>
        <w:rPr>
          <w:b/>
          <w:bCs/>
          <w:sz w:val="32"/>
          <w:szCs w:val="36"/>
        </w:rPr>
        <w:sectPr w:rsidR="00523E3C">
          <w:footerReference w:type="default" r:id="rId11"/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</w:p>
    <w:p w14:paraId="5791EB16" w14:textId="648123F7" w:rsidR="00C24E62" w:rsidRDefault="00525200">
      <w:pPr>
        <w:numPr>
          <w:ilvl w:val="0"/>
          <w:numId w:val="1"/>
        </w:numPr>
        <w:spacing w:line="560" w:lineRule="exact"/>
        <w:ind w:firstLineChars="200" w:firstLine="640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>教学内容</w:t>
      </w:r>
      <w:proofErr w:type="gramStart"/>
      <w:r>
        <w:rPr>
          <w:rFonts w:hint="eastAsia"/>
          <w:b/>
          <w:bCs/>
          <w:sz w:val="32"/>
          <w:szCs w:val="36"/>
        </w:rPr>
        <w:t>和思政融入</w:t>
      </w:r>
      <w:proofErr w:type="gramEnd"/>
    </w:p>
    <w:p w14:paraId="363BA2D9" w14:textId="289AC5E3" w:rsidR="00C47C4B" w:rsidRDefault="00523E3C" w:rsidP="00C47C4B">
      <w:pPr>
        <w:widowControl/>
        <w:jc w:val="left"/>
        <w:rPr>
          <w:b/>
          <w:bCs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964928" behindDoc="0" locked="0" layoutInCell="1" allowOverlap="1" wp14:anchorId="6DA80EEE" wp14:editId="67D5F077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8505825" cy="5278120"/>
            <wp:effectExtent l="0" t="0" r="0" b="0"/>
            <wp:wrapNone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图片 6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5DB3C1" w14:textId="54A662B7" w:rsidR="00523E3C" w:rsidRDefault="00523E3C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C19EA42" wp14:editId="6DD2DBB7">
                <wp:simplePos x="0" y="0"/>
                <wp:positionH relativeFrom="margin">
                  <wp:posOffset>-635</wp:posOffset>
                </wp:positionH>
                <wp:positionV relativeFrom="paragraph">
                  <wp:posOffset>88265</wp:posOffset>
                </wp:positionV>
                <wp:extent cx="1743075" cy="447675"/>
                <wp:effectExtent l="0" t="0" r="0" b="9525"/>
                <wp:wrapNone/>
                <wp:docPr id="421" name="文本框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9F932" w14:textId="01D0FFB5" w:rsidR="00523E3C" w:rsidRPr="00523E3C" w:rsidRDefault="00523E3C" w:rsidP="00523E3C">
                            <w:pPr>
                              <w:widowControl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E3C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教学内容框架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9EA42" id="_x0000_t202" coordsize="21600,21600" o:spt="202" path="m,l,21600r21600,l21600,xe">
                <v:stroke joinstyle="miter"/>
                <v:path gradientshapeok="t" o:connecttype="rect"/>
              </v:shapetype>
              <v:shape id="文本框 421" o:spid="_x0000_s1026" type="#_x0000_t202" style="position:absolute;margin-left:-.05pt;margin-top:6.95pt;width:137.25pt;height:35.25pt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" filled="f" stroked="f">
                <v:textbox>
                  <w:txbxContent>
                    <w:p w14:paraId="2B29F932" w14:textId="01D0FFB5" w:rsidR="00523E3C" w:rsidRPr="00523E3C" w:rsidRDefault="00523E3C" w:rsidP="00523E3C">
                      <w:pPr>
                        <w:widowControl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3E3C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教学内容框架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br w:type="page"/>
      </w:r>
    </w:p>
    <w:p w14:paraId="7EC9288D" w14:textId="63E7E34E" w:rsidR="00523E3C" w:rsidRDefault="00523E3C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  <w:sectPr w:rsidR="00523E3C" w:rsidSect="00523E3C"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</w:p>
    <w:p w14:paraId="67A86755" w14:textId="40971338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第一章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公共财政与公共财政思想</w:t>
      </w:r>
    </w:p>
    <w:p w14:paraId="42911FC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 w:rsidRPr="00D71791">
        <w:rPr>
          <w:rFonts w:ascii="宋体" w:eastAsia="宋体" w:hAnsi="宋体" w:cstheme="minorBidi" w:hint="eastAsia"/>
          <w:sz w:val="24"/>
        </w:rPr>
        <w:t>（一）教学</w:t>
      </w:r>
      <w:r>
        <w:rPr>
          <w:rFonts w:ascii="宋体" w:eastAsia="宋体" w:hAnsi="宋体" w:cstheme="minorBidi" w:hint="eastAsia"/>
          <w:sz w:val="24"/>
        </w:rPr>
        <w:t>框架</w:t>
      </w:r>
    </w:p>
    <w:p w14:paraId="547C6DA8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anchor distT="0" distB="0" distL="114300" distR="114300" simplePos="0" relativeHeight="251957760" behindDoc="0" locked="0" layoutInCell="1" allowOverlap="1" wp14:anchorId="6088D2E1" wp14:editId="7C0EEB89">
            <wp:simplePos x="0" y="0"/>
            <wp:positionH relativeFrom="margin">
              <wp:posOffset>342900</wp:posOffset>
            </wp:positionH>
            <wp:positionV relativeFrom="paragraph">
              <wp:posOffset>34925</wp:posOffset>
            </wp:positionV>
            <wp:extent cx="5278120" cy="3247390"/>
            <wp:effectExtent l="0" t="0" r="0" b="0"/>
            <wp:wrapNone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79C8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18BA581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055918E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61C79D5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D7AB127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76EAF7A9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F2C0E1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824B629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36D12C5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A75DB2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665E507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E10004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36E8841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1120DC80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34B7C210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6F23F08A" w14:textId="7CB5F1C7" w:rsidR="008453C8" w:rsidRDefault="008453C8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掌握财政的概念、财政的一般属性与公共属性、熟悉财政思想</w:t>
      </w:r>
    </w:p>
    <w:p w14:paraId="617EDE6F" w14:textId="77777777" w:rsidR="008453C8" w:rsidRDefault="008453C8" w:rsidP="008453C8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5B2833D8" w14:textId="2A4C1703" w:rsidR="008453C8" w:rsidRPr="008F245B" w:rsidRDefault="008453C8" w:rsidP="008453C8">
      <w:pPr>
        <w:widowControl/>
        <w:spacing w:line="300" w:lineRule="auto"/>
        <w:ind w:firstLineChars="400" w:firstLine="964"/>
        <w:jc w:val="left"/>
        <w:rPr>
          <w:rFonts w:ascii="宋体" w:eastAsia="宋体" w:hAnsi="宋体"/>
          <w:b/>
          <w:bCs/>
          <w:color w:val="000000"/>
          <w:kern w:val="0"/>
          <w:sz w:val="24"/>
        </w:rPr>
      </w:pPr>
      <w:r w:rsidRPr="004362BF">
        <w:rPr>
          <w:rFonts w:ascii="宋体" w:eastAsia="宋体" w:hAnsi="宋体" w:hint="eastAsia"/>
          <w:b/>
          <w:bCs/>
          <w:sz w:val="24"/>
        </w:rPr>
        <w:t>了解财政文明起源，初步建立公共意识</w:t>
      </w:r>
      <w:r>
        <w:rPr>
          <w:rFonts w:ascii="宋体" w:eastAsia="宋体" w:hAnsi="宋体" w:hint="eastAsia"/>
          <w:b/>
          <w:bCs/>
          <w:sz w:val="24"/>
        </w:rPr>
        <w:t>以及</w:t>
      </w:r>
      <w:r w:rsidRPr="004362BF">
        <w:rPr>
          <w:rFonts w:ascii="宋体" w:eastAsia="宋体" w:hAnsi="宋体" w:hint="eastAsia"/>
          <w:b/>
          <w:bCs/>
          <w:sz w:val="24"/>
        </w:rPr>
        <w:t>社会主义财政的公共属性。</w:t>
      </w:r>
    </w:p>
    <w:p w14:paraId="3059D869" w14:textId="77777777" w:rsidR="008453C8" w:rsidRPr="00830B53" w:rsidRDefault="008453C8" w:rsidP="008453C8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01D0000D" w14:textId="77777777" w:rsidR="008453C8" w:rsidRPr="007F6434" w:rsidRDefault="008453C8" w:rsidP="008453C8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239EA646" w14:textId="77777777" w:rsidR="008453C8" w:rsidRPr="007F6434" w:rsidRDefault="008453C8" w:rsidP="008453C8">
      <w:pPr>
        <w:pStyle w:val="af3"/>
        <w:spacing w:line="300" w:lineRule="auto"/>
        <w:ind w:leftChars="371" w:left="779" w:firstLineChars="300" w:firstLine="72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财政</w:t>
      </w:r>
    </w:p>
    <w:p w14:paraId="185DA413" w14:textId="77777777" w:rsidR="008453C8" w:rsidRPr="007F6434" w:rsidRDefault="008453C8" w:rsidP="008453C8">
      <w:pPr>
        <w:spacing w:line="300" w:lineRule="auto"/>
        <w:ind w:leftChars="200" w:left="420" w:firstLineChars="450" w:firstLine="10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国家财政</w:t>
      </w:r>
    </w:p>
    <w:p w14:paraId="5B6C32CF" w14:textId="77777777" w:rsidR="008453C8" w:rsidRPr="007F6434" w:rsidRDefault="008453C8" w:rsidP="008453C8">
      <w:pPr>
        <w:spacing w:line="300" w:lineRule="auto"/>
        <w:ind w:leftChars="200" w:left="420" w:firstLineChars="450" w:firstLine="10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公共财政</w:t>
      </w:r>
    </w:p>
    <w:p w14:paraId="60E61B18" w14:textId="77777777" w:rsidR="008453C8" w:rsidRPr="007F6434" w:rsidRDefault="008453C8" w:rsidP="008453C8">
      <w:pPr>
        <w:spacing w:line="300" w:lineRule="auto"/>
        <w:ind w:leftChars="200" w:left="420" w:firstLineChars="450" w:firstLine="1080"/>
        <w:rPr>
          <w:rFonts w:ascii="Times New Roman" w:eastAsia="宋体" w:hAnsi="Times New Roman"/>
          <w:sz w:val="24"/>
        </w:rPr>
      </w:pPr>
      <w:r w:rsidRPr="004362BF">
        <w:rPr>
          <w:rFonts w:ascii="Times New Roman" w:eastAsia="宋体" w:hAnsi="Times New Roman" w:hint="eastAsia"/>
          <w:sz w:val="24"/>
        </w:rPr>
        <w:t>社会共同需要论</w:t>
      </w:r>
    </w:p>
    <w:p w14:paraId="192B8C8E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36BBF1F6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马克思主义国家观</w:t>
      </w:r>
      <w:r w:rsidRPr="007F6434">
        <w:rPr>
          <w:rFonts w:ascii="Times New Roman" w:eastAsia="宋体" w:hAnsi="Times New Roman"/>
          <w:b/>
          <w:bCs/>
          <w:sz w:val="24"/>
        </w:rPr>
        <w:t>、</w:t>
      </w:r>
      <w:r>
        <w:rPr>
          <w:rFonts w:ascii="Times New Roman" w:eastAsia="宋体" w:hAnsi="Times New Roman" w:hint="eastAsia"/>
          <w:b/>
          <w:bCs/>
          <w:sz w:val="24"/>
        </w:rPr>
        <w:t>各</w:t>
      </w:r>
      <w:proofErr w:type="gramStart"/>
      <w:r>
        <w:rPr>
          <w:rFonts w:ascii="Times New Roman" w:eastAsia="宋体" w:hAnsi="Times New Roman" w:hint="eastAsia"/>
          <w:b/>
          <w:bCs/>
          <w:sz w:val="24"/>
        </w:rPr>
        <w:t>类财政</w:t>
      </w:r>
      <w:proofErr w:type="gramEnd"/>
      <w:r>
        <w:rPr>
          <w:rFonts w:ascii="Times New Roman" w:eastAsia="宋体" w:hAnsi="Times New Roman" w:hint="eastAsia"/>
          <w:b/>
          <w:bCs/>
          <w:sz w:val="24"/>
        </w:rPr>
        <w:t>思想</w:t>
      </w:r>
    </w:p>
    <w:p w14:paraId="554BED25" w14:textId="77777777" w:rsidR="00523E3C" w:rsidRDefault="00523E3C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</w:p>
    <w:p w14:paraId="633E440E" w14:textId="074AA295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66C5B72F" w14:textId="77777777" w:rsidR="00AB12A9" w:rsidRPr="00D71791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b/>
          <w:bCs/>
          <w:sz w:val="24"/>
        </w:rPr>
      </w:pPr>
    </w:p>
    <w:p w14:paraId="2A564C62" w14:textId="419EAF31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  <w:bookmarkStart w:id="0" w:name="_Toc31444898"/>
      <w:r>
        <w:rPr>
          <w:rFonts w:ascii="宋体" w:eastAsia="宋体" w:hAnsi="宋体" w:cs="等线"/>
          <w:noProof/>
          <w:sz w:val="24"/>
          <w:szCs w:val="24"/>
        </w:rPr>
        <w:drawing>
          <wp:anchor distT="0" distB="0" distL="114300" distR="114300" simplePos="0" relativeHeight="251958784" behindDoc="0" locked="0" layoutInCell="1" allowOverlap="1" wp14:anchorId="636ED2E4" wp14:editId="4D5DFDA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5328285" cy="3572510"/>
            <wp:effectExtent l="0" t="0" r="5715" b="8890"/>
            <wp:wrapNone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0FD3D3" w14:textId="38CD9375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13CE8E51" w14:textId="6883881C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0BC69835" w14:textId="7C9E8352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48D4F035" w14:textId="2C0FF64D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7B68A1AA" w14:textId="780EF1B6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705BD62A" w14:textId="0E33FDA0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7B959A0B" w14:textId="35439DAB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7E0484C1" w14:textId="0E65E5F0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7632EB8C" w14:textId="1A833F04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38153852" w14:textId="211E80A7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2A3A387F" w14:textId="169631F6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1B076B55" w14:textId="06AD61DE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449027C9" w14:textId="69533551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38314276" w14:textId="54CF8122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3799CE24" w14:textId="22861E49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0E449CE1" w14:textId="79432CB7" w:rsid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2117658A" w14:textId="77777777" w:rsidR="008453C8" w:rsidRPr="008453C8" w:rsidRDefault="008453C8" w:rsidP="008453C8">
      <w:pPr>
        <w:widowControl/>
        <w:jc w:val="left"/>
        <w:rPr>
          <w:rFonts w:ascii="宋体" w:eastAsia="宋体" w:hAnsi="宋体"/>
          <w:sz w:val="24"/>
          <w:szCs w:val="24"/>
        </w:rPr>
      </w:pPr>
    </w:p>
    <w:p w14:paraId="563C6D19" w14:textId="77777777" w:rsidR="008453C8" w:rsidRDefault="008453C8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</w:p>
    <w:p w14:paraId="7F5754D3" w14:textId="29D7C8BB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第二章</w:t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rFonts w:hint="eastAsia"/>
          <w:sz w:val="28"/>
        </w:rPr>
        <w:t>公共财政职能</w:t>
      </w:r>
      <w:bookmarkStart w:id="1" w:name="_Toc31444899"/>
      <w:bookmarkStart w:id="2" w:name="_Toc31444900"/>
      <w:bookmarkEnd w:id="0"/>
    </w:p>
    <w:p w14:paraId="545E2F8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anchor distT="0" distB="0" distL="114300" distR="114300" simplePos="0" relativeHeight="251959808" behindDoc="0" locked="0" layoutInCell="1" allowOverlap="1" wp14:anchorId="0780C08E" wp14:editId="7167BA03">
            <wp:simplePos x="0" y="0"/>
            <wp:positionH relativeFrom="column">
              <wp:posOffset>-198120</wp:posOffset>
            </wp:positionH>
            <wp:positionV relativeFrom="paragraph">
              <wp:posOffset>283845</wp:posOffset>
            </wp:positionV>
            <wp:extent cx="6067425" cy="3327886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591" cy="333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791">
        <w:rPr>
          <w:rFonts w:ascii="宋体" w:eastAsia="宋体" w:hAnsi="宋体" w:cstheme="minorBidi" w:hint="eastAsia"/>
          <w:sz w:val="24"/>
        </w:rPr>
        <w:t>（一）教学</w:t>
      </w:r>
      <w:r>
        <w:rPr>
          <w:rFonts w:ascii="宋体" w:eastAsia="宋体" w:hAnsi="宋体" w:cstheme="minorBidi" w:hint="eastAsia"/>
          <w:sz w:val="24"/>
        </w:rPr>
        <w:t>框架</w:t>
      </w:r>
    </w:p>
    <w:p w14:paraId="3C51C76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85A8159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3320F425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12430DD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317738F1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5D039B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6043C66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31E2BFD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578A5DF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724339B2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18095CA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3A331C7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55D735B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3C3410A2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346EF350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1F792373" w14:textId="6E4D67BE" w:rsidR="00AB12A9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lastRenderedPageBreak/>
        <w:t>1.教学目标</w:t>
      </w:r>
    </w:p>
    <w:p w14:paraId="0551AF06" w14:textId="57A7240F" w:rsidR="00AB12A9" w:rsidRDefault="00FB52CD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掌握政府与市场的关系、财政职能</w:t>
      </w:r>
    </w:p>
    <w:p w14:paraId="15564C4B" w14:textId="77777777" w:rsidR="008453C8" w:rsidRDefault="008453C8" w:rsidP="008453C8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2AB9A12E" w14:textId="441BA648" w:rsidR="008453C8" w:rsidRPr="009051EB" w:rsidRDefault="008453C8" w:rsidP="008453C8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9051EB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提升学生的公共意识；提高社会责任感；懂得集体利益中的个体责任，不做“自私自利”的</w:t>
      </w:r>
      <w:proofErr w:type="gramStart"/>
      <w:r w:rsidRPr="009051EB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经济人</w:t>
      </w:r>
      <w:proofErr w:type="gramEnd"/>
      <w:r w:rsidRPr="009051EB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；国情教育。</w:t>
      </w:r>
    </w:p>
    <w:p w14:paraId="2E692393" w14:textId="77777777" w:rsidR="008453C8" w:rsidRPr="00830B53" w:rsidRDefault="008453C8" w:rsidP="008453C8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12868B48" w14:textId="77777777" w:rsidR="008453C8" w:rsidRPr="007F6434" w:rsidRDefault="008453C8" w:rsidP="008453C8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4E9A0A91" w14:textId="77777777" w:rsidR="008453C8" w:rsidRPr="007F6434" w:rsidRDefault="008453C8" w:rsidP="008453C8">
      <w:pPr>
        <w:pStyle w:val="af3"/>
        <w:spacing w:line="300" w:lineRule="auto"/>
        <w:ind w:left="1680" w:firstLineChars="0" w:firstLine="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市场失灵</w:t>
      </w:r>
    </w:p>
    <w:p w14:paraId="06944C79" w14:textId="77777777" w:rsidR="008453C8" w:rsidRPr="005528B2" w:rsidRDefault="008453C8" w:rsidP="008453C8">
      <w:pPr>
        <w:pStyle w:val="af3"/>
        <w:spacing w:line="300" w:lineRule="auto"/>
        <w:ind w:left="1680" w:firstLineChars="0" w:firstLine="0"/>
        <w:rPr>
          <w:rFonts w:ascii="Times New Roman" w:eastAsia="宋体" w:hAnsi="Times New Roman"/>
          <w:sz w:val="24"/>
        </w:rPr>
      </w:pPr>
      <w:r w:rsidRPr="005528B2">
        <w:rPr>
          <w:rFonts w:ascii="Times New Roman" w:eastAsia="宋体" w:hAnsi="Times New Roman" w:hint="eastAsia"/>
          <w:sz w:val="24"/>
        </w:rPr>
        <w:t>公共物品</w:t>
      </w:r>
    </w:p>
    <w:p w14:paraId="024671BD" w14:textId="77777777" w:rsidR="008453C8" w:rsidRPr="005528B2" w:rsidRDefault="008453C8" w:rsidP="008453C8">
      <w:pPr>
        <w:pStyle w:val="af3"/>
        <w:spacing w:line="300" w:lineRule="auto"/>
        <w:ind w:left="1680" w:firstLineChars="0" w:firstLine="0"/>
        <w:rPr>
          <w:rFonts w:ascii="Times New Roman" w:eastAsia="宋体" w:hAnsi="Times New Roman"/>
          <w:sz w:val="24"/>
        </w:rPr>
      </w:pPr>
      <w:r w:rsidRPr="005528B2">
        <w:rPr>
          <w:rFonts w:ascii="Times New Roman" w:eastAsia="宋体" w:hAnsi="Times New Roman" w:hint="eastAsia"/>
          <w:color w:val="000000"/>
          <w:sz w:val="24"/>
          <w:szCs w:val="24"/>
        </w:rPr>
        <w:t>外部性</w:t>
      </w:r>
    </w:p>
    <w:p w14:paraId="6386007A" w14:textId="77777777" w:rsidR="008453C8" w:rsidRPr="005528B2" w:rsidRDefault="008453C8" w:rsidP="008453C8">
      <w:pPr>
        <w:pStyle w:val="af3"/>
        <w:spacing w:line="300" w:lineRule="auto"/>
        <w:ind w:left="1680" w:firstLineChars="0" w:firstLine="0"/>
        <w:rPr>
          <w:rFonts w:ascii="Times New Roman" w:eastAsia="宋体" w:hAnsi="Times New Roman"/>
          <w:sz w:val="24"/>
        </w:rPr>
      </w:pPr>
      <w:r w:rsidRPr="005528B2">
        <w:rPr>
          <w:rFonts w:ascii="Times New Roman" w:eastAsia="宋体" w:hAnsi="Times New Roman" w:hint="eastAsia"/>
          <w:sz w:val="24"/>
        </w:rPr>
        <w:t>财政职能</w:t>
      </w:r>
    </w:p>
    <w:p w14:paraId="6C56F4C1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5EF87424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习近平谈治国理政</w:t>
      </w:r>
      <w:r w:rsidRPr="007F6434">
        <w:rPr>
          <w:rFonts w:ascii="Times New Roman" w:eastAsia="宋体" w:hAnsi="Times New Roman"/>
          <w:b/>
          <w:bCs/>
          <w:sz w:val="24"/>
        </w:rPr>
        <w:t>、</w:t>
      </w:r>
      <w:r>
        <w:rPr>
          <w:rFonts w:ascii="Times New Roman" w:eastAsia="宋体" w:hAnsi="Times New Roman" w:hint="eastAsia"/>
          <w:b/>
          <w:bCs/>
          <w:sz w:val="24"/>
        </w:rPr>
        <w:t>教育的内卷、群体免疫中的搭便车行为</w:t>
      </w:r>
    </w:p>
    <w:p w14:paraId="7C8C75CC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33900274" w14:textId="77777777" w:rsidR="00AB12A9" w:rsidRPr="009051EB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960832" behindDoc="0" locked="0" layoutInCell="1" allowOverlap="1" wp14:anchorId="3357E84C" wp14:editId="0A0AE7F0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4980952" cy="3590476"/>
            <wp:effectExtent l="0" t="0" r="0" b="0"/>
            <wp:wrapNone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AF2FC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</w:p>
    <w:p w14:paraId="3D087507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</w:p>
    <w:p w14:paraId="087E7253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</w:p>
    <w:p w14:paraId="75F49964" w14:textId="77777777" w:rsidR="00AB12A9" w:rsidRDefault="00AB12A9" w:rsidP="00AB12A9"/>
    <w:p w14:paraId="43AD76DB" w14:textId="77777777" w:rsidR="00AB12A9" w:rsidRDefault="00AB12A9" w:rsidP="00AB12A9"/>
    <w:p w14:paraId="70B58E31" w14:textId="77777777" w:rsidR="00AB12A9" w:rsidRDefault="00AB12A9" w:rsidP="00AB12A9"/>
    <w:p w14:paraId="001CD774" w14:textId="77777777" w:rsidR="00AB12A9" w:rsidRDefault="00AB12A9" w:rsidP="00AB12A9"/>
    <w:p w14:paraId="6D82351C" w14:textId="77777777" w:rsidR="00AB12A9" w:rsidRDefault="00AB12A9" w:rsidP="00AB12A9"/>
    <w:p w14:paraId="373C6750" w14:textId="77777777" w:rsidR="00AB12A9" w:rsidRDefault="00AB12A9" w:rsidP="00AB12A9"/>
    <w:p w14:paraId="23543EC2" w14:textId="77777777" w:rsidR="00AB12A9" w:rsidRDefault="00AB12A9" w:rsidP="00AB12A9"/>
    <w:p w14:paraId="71F85205" w14:textId="77777777" w:rsidR="00AB12A9" w:rsidRDefault="00AB12A9" w:rsidP="00AB12A9"/>
    <w:p w14:paraId="5E6F76D6" w14:textId="77777777" w:rsidR="00AB12A9" w:rsidRDefault="00AB12A9" w:rsidP="00AB12A9"/>
    <w:p w14:paraId="752ED4AB" w14:textId="77777777" w:rsidR="00AB12A9" w:rsidRDefault="00AB12A9" w:rsidP="00AB12A9"/>
    <w:p w14:paraId="20A197AA" w14:textId="77777777" w:rsidR="00AB12A9" w:rsidRDefault="00AB12A9" w:rsidP="00AB12A9"/>
    <w:p w14:paraId="72440BD4" w14:textId="77777777" w:rsidR="00AB12A9" w:rsidRDefault="00AB12A9" w:rsidP="00AB12A9"/>
    <w:p w14:paraId="3786B143" w14:textId="77777777" w:rsidR="00AB12A9" w:rsidRPr="009051EB" w:rsidRDefault="00AB12A9" w:rsidP="00AB12A9"/>
    <w:p w14:paraId="454B2AE3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r>
        <w:rPr>
          <w:sz w:val="28"/>
        </w:rPr>
        <w:br w:type="page"/>
      </w:r>
    </w:p>
    <w:p w14:paraId="6FB90E3E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第三章</w:t>
      </w:r>
      <w:r>
        <w:rPr>
          <w:rFonts w:hint="eastAsia"/>
          <w:sz w:val="28"/>
        </w:rPr>
        <w:t xml:space="preserve"> </w:t>
      </w:r>
      <w:r>
        <w:rPr>
          <w:sz w:val="28"/>
        </w:rPr>
        <w:t xml:space="preserve"> </w:t>
      </w:r>
      <w:r>
        <w:rPr>
          <w:rFonts w:hint="eastAsia"/>
          <w:sz w:val="28"/>
        </w:rPr>
        <w:t>财政支出总论</w:t>
      </w:r>
      <w:bookmarkEnd w:id="1"/>
    </w:p>
    <w:p w14:paraId="2964612D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0AF0D08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anchor distT="0" distB="0" distL="114300" distR="114300" simplePos="0" relativeHeight="251961856" behindDoc="0" locked="0" layoutInCell="1" allowOverlap="1" wp14:anchorId="575C0013" wp14:editId="7F7BAF97">
            <wp:simplePos x="0" y="0"/>
            <wp:positionH relativeFrom="column">
              <wp:posOffset>297180</wp:posOffset>
            </wp:positionH>
            <wp:positionV relativeFrom="paragraph">
              <wp:posOffset>71755</wp:posOffset>
            </wp:positionV>
            <wp:extent cx="5278120" cy="3758565"/>
            <wp:effectExtent l="0" t="0" r="0" b="0"/>
            <wp:wrapNone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/>
                    <a:stretch/>
                  </pic:blipFill>
                  <pic:spPr bwMode="auto">
                    <a:xfrm>
                      <a:off x="0" y="0"/>
                      <a:ext cx="5278120" cy="375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7D2C2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noProof/>
        </w:rPr>
      </w:pPr>
    </w:p>
    <w:p w14:paraId="0412BA58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5D8378F7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17C4820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68BC5E3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1D78505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BAF991D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0A91B026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121F67A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59D7BD2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4480019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7DCAE7A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6C2703E1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2FCCD0BD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5F70C231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</w:p>
    <w:p w14:paraId="03D6C259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60EA7D10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1ECCB983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2EF5A33E" w14:textId="4BEE172D" w:rsidR="00AB12A9" w:rsidRPr="00830B53" w:rsidRDefault="00FB52CD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 w:rsidR="00AB12A9">
        <w:rPr>
          <w:rFonts w:ascii="宋体" w:eastAsia="宋体" w:hAnsi="宋体" w:cs="宋体" w:hint="eastAsia"/>
          <w:sz w:val="24"/>
          <w:szCs w:val="24"/>
          <w:lang w:bidi="ar"/>
        </w:rPr>
        <w:t>财政支出的概念和分类，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 w:rsidR="00AB12A9">
        <w:rPr>
          <w:rFonts w:ascii="宋体" w:eastAsia="宋体" w:hAnsi="宋体" w:cs="宋体" w:hint="eastAsia"/>
          <w:sz w:val="24"/>
          <w:szCs w:val="24"/>
          <w:lang w:bidi="ar"/>
        </w:rPr>
        <w:t>规模变化及结构的变化及理论解释，对未来财政支出改革方向有一定了解</w:t>
      </w:r>
    </w:p>
    <w:p w14:paraId="20845465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0FA67C7D" w14:textId="77777777" w:rsidR="00AB12A9" w:rsidRPr="008F245B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/>
          <w:b/>
          <w:bCs/>
          <w:color w:val="000000"/>
          <w:kern w:val="0"/>
          <w:sz w:val="24"/>
        </w:rPr>
      </w:pPr>
      <w:r w:rsidRPr="00B210C2">
        <w:rPr>
          <w:rFonts w:ascii="宋体" w:eastAsia="宋体" w:hAnsi="宋体" w:hint="eastAsia"/>
          <w:b/>
          <w:bCs/>
          <w:sz w:val="24"/>
        </w:rPr>
        <w:t>四史教育、国情教育；培养学生对于公共决策的关注、树立客观认识世界，理性改造世界，有效治国理政的价值观。</w:t>
      </w:r>
    </w:p>
    <w:p w14:paraId="01027A11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5711898F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56D7134F" w14:textId="6353B806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财政支出概论</w:t>
      </w:r>
    </w:p>
    <w:p w14:paraId="140C9345" w14:textId="1DC7B458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财政支出规模与结构</w:t>
      </w:r>
    </w:p>
    <w:p w14:paraId="417A822D" w14:textId="115E589B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财政支出效应</w:t>
      </w:r>
    </w:p>
    <w:p w14:paraId="13E0D676" w14:textId="6B79F478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财政支出绩效及改革</w:t>
      </w:r>
    </w:p>
    <w:p w14:paraId="339025BD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3C049854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以收定支</w:t>
      </w:r>
      <w:r>
        <w:rPr>
          <w:rFonts w:ascii="Times New Roman" w:eastAsia="宋体" w:hAnsi="Times New Roman" w:hint="eastAsia"/>
          <w:b/>
          <w:bCs/>
          <w:sz w:val="24"/>
        </w:rPr>
        <w:t>&amp;</w:t>
      </w:r>
      <w:r>
        <w:rPr>
          <w:rFonts w:ascii="Times New Roman" w:eastAsia="宋体" w:hAnsi="Times New Roman" w:hint="eastAsia"/>
          <w:b/>
          <w:bCs/>
          <w:sz w:val="24"/>
        </w:rPr>
        <w:t>以支定收的理财观</w:t>
      </w:r>
      <w:r w:rsidRPr="007F6434">
        <w:rPr>
          <w:rFonts w:ascii="Times New Roman" w:eastAsia="宋体" w:hAnsi="Times New Roman"/>
          <w:b/>
          <w:bCs/>
          <w:sz w:val="24"/>
        </w:rPr>
        <w:t>、</w:t>
      </w:r>
      <w:r>
        <w:rPr>
          <w:rFonts w:ascii="Times New Roman" w:eastAsia="宋体" w:hAnsi="Times New Roman" w:hint="eastAsia"/>
          <w:b/>
          <w:bCs/>
          <w:sz w:val="24"/>
        </w:rPr>
        <w:t>财政支出数据、改革开放与财政支出</w:t>
      </w:r>
    </w:p>
    <w:p w14:paraId="1754B219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</w:p>
    <w:p w14:paraId="27412BEB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0A3EB11D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962880" behindDoc="0" locked="0" layoutInCell="1" allowOverlap="1" wp14:anchorId="470C3A20" wp14:editId="3B1ECAA5">
            <wp:simplePos x="0" y="0"/>
            <wp:positionH relativeFrom="margin">
              <wp:posOffset>9525</wp:posOffset>
            </wp:positionH>
            <wp:positionV relativeFrom="paragraph">
              <wp:posOffset>89535</wp:posOffset>
            </wp:positionV>
            <wp:extent cx="5278120" cy="6116955"/>
            <wp:effectExtent l="0" t="0" r="0" b="0"/>
            <wp:wrapNone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D57BD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5ABBBBF5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6F269F16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37B1FD36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424BE1F3" w14:textId="77777777" w:rsidR="00AB12A9" w:rsidRPr="00B210C2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7427FF3E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r>
        <w:rPr>
          <w:sz w:val="28"/>
        </w:rPr>
        <w:br w:type="page"/>
      </w:r>
    </w:p>
    <w:p w14:paraId="3D77D0CE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第四章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政府消费支出</w:t>
      </w:r>
      <w:bookmarkEnd w:id="2"/>
    </w:p>
    <w:p w14:paraId="38923C3D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5D1DBBF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275100CC" wp14:editId="69985851">
            <wp:extent cx="5278120" cy="2661285"/>
            <wp:effectExtent l="0" t="0" r="0" b="5715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ABD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18EACD53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02D397B0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0A6EE6B3" w14:textId="6DA4AD09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>
        <w:rPr>
          <w:rFonts w:ascii="宋体" w:eastAsia="宋体" w:hAnsi="宋体" w:cs="宋体"/>
          <w:sz w:val="24"/>
          <w:szCs w:val="24"/>
          <w:lang w:bidi="ar"/>
        </w:rPr>
        <w:t>各类支出的属性、内容，</w:t>
      </w:r>
      <w:r w:rsidR="00C82189">
        <w:rPr>
          <w:rFonts w:ascii="宋体" w:eastAsia="宋体" w:hAnsi="宋体" w:cs="宋体" w:hint="eastAsia"/>
          <w:sz w:val="24"/>
          <w:szCs w:val="24"/>
          <w:lang w:bidi="ar"/>
        </w:rPr>
        <w:t>熟悉</w:t>
      </w:r>
      <w:r>
        <w:rPr>
          <w:rFonts w:ascii="宋体" w:eastAsia="宋体" w:hAnsi="宋体" w:cs="宋体"/>
          <w:sz w:val="24"/>
          <w:szCs w:val="24"/>
          <w:lang w:bidi="ar"/>
        </w:rPr>
        <w:t>行政管理、国防和教科文卫支出的现状、发展和改革方向。</w:t>
      </w:r>
    </w:p>
    <w:p w14:paraId="5B951780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01B37C5C" w14:textId="73C6E9FA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9B3575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国情教育；</w:t>
      </w: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学习先进</w:t>
      </w:r>
      <w:r w:rsidRPr="009B3575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激发学生的爱国情怀。</w:t>
      </w:r>
    </w:p>
    <w:p w14:paraId="5DB68B12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3F020D7B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4CCBED4B" w14:textId="40A48858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国防支出</w:t>
      </w:r>
    </w:p>
    <w:p w14:paraId="465B2645" w14:textId="030F6F6A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行政管理支出</w:t>
      </w:r>
    </w:p>
    <w:p w14:paraId="31D7FE9B" w14:textId="0231E803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教科文卫支出</w:t>
      </w:r>
    </w:p>
    <w:p w14:paraId="464F5C78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6D9B5177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各类支出数据、两弹一星科学家匠人精神、抗</w:t>
      </w:r>
      <w:proofErr w:type="gramStart"/>
      <w:r>
        <w:rPr>
          <w:rFonts w:ascii="Times New Roman" w:eastAsia="宋体" w:hAnsi="Times New Roman" w:hint="eastAsia"/>
          <w:b/>
          <w:bCs/>
          <w:sz w:val="24"/>
        </w:rPr>
        <w:t>疫</w:t>
      </w:r>
      <w:proofErr w:type="gramEnd"/>
      <w:r>
        <w:rPr>
          <w:rFonts w:ascii="Times New Roman" w:eastAsia="宋体" w:hAnsi="Times New Roman" w:hint="eastAsia"/>
          <w:b/>
          <w:bCs/>
          <w:sz w:val="24"/>
        </w:rPr>
        <w:t>医护人员的故事</w:t>
      </w:r>
    </w:p>
    <w:p w14:paraId="7A913551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</w:p>
    <w:p w14:paraId="2FB764A1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299C463D" w14:textId="77777777" w:rsidR="00AB12A9" w:rsidRPr="00B210C2" w:rsidRDefault="00AB12A9" w:rsidP="00AB12A9"/>
    <w:p w14:paraId="6B3F4C27" w14:textId="77777777" w:rsidR="00AB12A9" w:rsidRDefault="00AB12A9" w:rsidP="00AB12A9"/>
    <w:p w14:paraId="765964A2" w14:textId="77777777" w:rsidR="00AB12A9" w:rsidRDefault="00AB12A9" w:rsidP="00AB12A9"/>
    <w:p w14:paraId="5E768D6A" w14:textId="77777777" w:rsidR="00AB12A9" w:rsidRDefault="00AB12A9" w:rsidP="00AB12A9">
      <w:r>
        <w:rPr>
          <w:noProof/>
        </w:rPr>
        <w:lastRenderedPageBreak/>
        <w:drawing>
          <wp:inline distT="0" distB="0" distL="0" distR="0" wp14:anchorId="1480FCD6" wp14:editId="33705650">
            <wp:extent cx="5278120" cy="3975100"/>
            <wp:effectExtent l="0" t="0" r="0" b="635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1160" w14:textId="77777777" w:rsidR="00AB12A9" w:rsidRPr="00B210C2" w:rsidRDefault="00AB12A9" w:rsidP="00AB12A9"/>
    <w:p w14:paraId="20D338A3" w14:textId="77777777" w:rsidR="00AB12A9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</w:p>
    <w:p w14:paraId="623097DC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bookmarkStart w:id="3" w:name="_Toc31444901"/>
      <w:r>
        <w:rPr>
          <w:rFonts w:hint="eastAsia"/>
          <w:sz w:val="28"/>
        </w:rPr>
        <w:t>第五章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政府投资支出</w:t>
      </w:r>
      <w:bookmarkEnd w:id="3"/>
    </w:p>
    <w:p w14:paraId="7D3EBA2B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6A790F5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77AC1A38" wp14:editId="2076CA69">
            <wp:extent cx="5278120" cy="2646680"/>
            <wp:effectExtent l="0" t="0" r="0" b="127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337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1676E794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6A9ECFD6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699831FC" w14:textId="3DDF209C" w:rsidR="00AB12A9" w:rsidRDefault="00C8218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lastRenderedPageBreak/>
        <w:t>掌握政府投资的范围和方向、基础设施投资基本理论，熟悉</w:t>
      </w:r>
      <w:r w:rsidR="00AB12A9">
        <w:rPr>
          <w:rFonts w:ascii="宋体" w:eastAsia="宋体" w:hAnsi="宋体" w:cs="宋体"/>
          <w:sz w:val="24"/>
          <w:szCs w:val="24"/>
          <w:lang w:bidi="ar"/>
        </w:rPr>
        <w:t>基础设施投资和财政支持“三农”的现状和发展方向。</w:t>
      </w:r>
    </w:p>
    <w:p w14:paraId="0EC28A4F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5840B28B" w14:textId="77777777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9B3575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了解国情；树立民族自豪感、自信心；学习先进激发爱国情怀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450E6107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53AD1DE9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336161B7" w14:textId="4F9E7EE7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基础设施支出</w:t>
      </w:r>
    </w:p>
    <w:p w14:paraId="39EE7CCD" w14:textId="0F71E02E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三农支出</w:t>
      </w:r>
    </w:p>
    <w:p w14:paraId="0D369DB7" w14:textId="1EB2047A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P</w:t>
      </w:r>
      <w:r>
        <w:rPr>
          <w:rFonts w:ascii="Times New Roman" w:eastAsia="宋体" w:hAnsi="Times New Roman"/>
          <w:color w:val="000000"/>
          <w:sz w:val="24"/>
          <w:szCs w:val="24"/>
        </w:rPr>
        <w:t>PP</w:t>
      </w:r>
    </w:p>
    <w:p w14:paraId="034D35C6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44149A90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各类支出数据、支农支出政策梳理、我国高铁建设成就</w:t>
      </w:r>
    </w:p>
    <w:p w14:paraId="657A518A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20971A10" w14:textId="77777777" w:rsidR="00AB12A9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  <w:r>
        <w:rPr>
          <w:noProof/>
        </w:rPr>
        <w:drawing>
          <wp:inline distT="0" distB="0" distL="0" distR="0" wp14:anchorId="083FDF90" wp14:editId="15703A62">
            <wp:extent cx="5278120" cy="3590290"/>
            <wp:effectExtent l="0" t="0" r="0" b="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A61C" w14:textId="77777777" w:rsidR="00AB12A9" w:rsidRDefault="00AB12A9" w:rsidP="00AB12A9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bookmarkStart w:id="4" w:name="_Toc31444902"/>
      <w:r>
        <w:rPr>
          <w:sz w:val="28"/>
        </w:rPr>
        <w:br w:type="page"/>
      </w:r>
    </w:p>
    <w:p w14:paraId="3C247942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第六章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社会保障支出</w:t>
      </w:r>
      <w:bookmarkEnd w:id="4"/>
    </w:p>
    <w:p w14:paraId="5E4CA0D5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3CC2ECA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0D7C7561" wp14:editId="7AAFD16B">
            <wp:extent cx="5278120" cy="2571115"/>
            <wp:effectExtent l="0" t="0" r="0" b="635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FA37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3017D105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1CBA79C5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38DE42F3" w14:textId="258C540B" w:rsidR="00AB12A9" w:rsidRDefault="001723CC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掌握社会保障等基本概念，熟悉</w:t>
      </w:r>
      <w:r w:rsidR="00AB12A9">
        <w:rPr>
          <w:rFonts w:ascii="宋体" w:eastAsia="宋体" w:hAnsi="宋体" w:cs="宋体"/>
          <w:sz w:val="24"/>
          <w:szCs w:val="24"/>
          <w:lang w:bidi="ar"/>
        </w:rPr>
        <w:t>社会保障制度的改革发展方向。</w:t>
      </w:r>
    </w:p>
    <w:p w14:paraId="41BB2996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44373A01" w14:textId="77777777" w:rsidR="00AB12A9" w:rsidRPr="00066149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066149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了解国情；关注民生，培养公共意识；理解政府治理的复杂性；增强民族自豪感；了解我国优秀的传统文化。</w:t>
      </w:r>
    </w:p>
    <w:p w14:paraId="15B92264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7A690AA0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2AC99416" w14:textId="2E6285E7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社会保障支出</w:t>
      </w:r>
    </w:p>
    <w:p w14:paraId="1242E27E" w14:textId="14B7B0A2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社会保险支出</w:t>
      </w:r>
    </w:p>
    <w:p w14:paraId="2AF7AEBA" w14:textId="65FFF5CA" w:rsidR="00AB12A9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社会救助支出</w:t>
      </w:r>
    </w:p>
    <w:p w14:paraId="7AF6DCD3" w14:textId="27853667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社会福利支出</w:t>
      </w:r>
    </w:p>
    <w:p w14:paraId="6B8280E3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08977696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社会保障简史、“老吾老以及人之老”的社保思想、社会保障等数据资料、扶贫优秀工作者事迹</w:t>
      </w:r>
    </w:p>
    <w:p w14:paraId="35ACFE2F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48A01290" w14:textId="77777777" w:rsidR="00AB12A9" w:rsidRPr="00E61A5A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01E524" wp14:editId="51C065E0">
            <wp:extent cx="5278120" cy="3358515"/>
            <wp:effectExtent l="0" t="0" r="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EEB6" w14:textId="77777777" w:rsidR="00AB12A9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</w:p>
    <w:p w14:paraId="32769223" w14:textId="77777777" w:rsidR="00AB12A9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</w:p>
    <w:p w14:paraId="09D11046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bookmarkStart w:id="5" w:name="_Toc31444903"/>
      <w:r>
        <w:rPr>
          <w:rFonts w:hint="eastAsia"/>
          <w:sz w:val="28"/>
        </w:rPr>
        <w:t>第七章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财政收入总论</w:t>
      </w:r>
      <w:bookmarkEnd w:id="5"/>
    </w:p>
    <w:p w14:paraId="346A12D0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6460970B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5D112D5F" wp14:editId="77067E09">
            <wp:extent cx="4514286" cy="3552381"/>
            <wp:effectExtent l="0" t="0" r="635" b="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F66E5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606B6097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1265754C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lastRenderedPageBreak/>
        <w:t>1.教学目标</w:t>
      </w:r>
    </w:p>
    <w:p w14:paraId="5951A26D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>
        <w:rPr>
          <w:rFonts w:ascii="宋体" w:eastAsia="宋体" w:hAnsi="宋体" w:cs="宋体"/>
          <w:sz w:val="24"/>
          <w:szCs w:val="24"/>
          <w:lang w:bidi="ar"/>
        </w:rPr>
        <w:t>财政收入的基本理论，分析财政收入的规模与结构</w:t>
      </w:r>
      <w:r>
        <w:rPr>
          <w:rFonts w:ascii="宋体" w:eastAsia="宋体" w:hAnsi="宋体" w:cs="宋体" w:hint="eastAsia"/>
          <w:sz w:val="24"/>
          <w:szCs w:val="24"/>
          <w:lang w:bidi="ar"/>
        </w:rPr>
        <w:t>的方法</w:t>
      </w:r>
      <w:r>
        <w:rPr>
          <w:rFonts w:ascii="宋体" w:eastAsia="宋体" w:hAnsi="宋体" w:cs="宋体"/>
          <w:sz w:val="24"/>
          <w:szCs w:val="24"/>
          <w:lang w:bidi="ar"/>
        </w:rPr>
        <w:t>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了解</w:t>
      </w:r>
      <w:r>
        <w:rPr>
          <w:rFonts w:ascii="宋体" w:eastAsia="宋体" w:hAnsi="宋体" w:cs="宋体"/>
          <w:sz w:val="24"/>
          <w:szCs w:val="24"/>
          <w:lang w:bidi="ar"/>
        </w:rPr>
        <w:t>我国的财政收入</w:t>
      </w:r>
      <w:r>
        <w:rPr>
          <w:rFonts w:ascii="宋体" w:eastAsia="宋体" w:hAnsi="宋体" w:cs="宋体" w:hint="eastAsia"/>
          <w:sz w:val="24"/>
          <w:szCs w:val="24"/>
          <w:lang w:bidi="ar"/>
        </w:rPr>
        <w:t>改革</w:t>
      </w:r>
      <w:r>
        <w:rPr>
          <w:rFonts w:ascii="宋体" w:eastAsia="宋体" w:hAnsi="宋体" w:cs="宋体"/>
          <w:sz w:val="24"/>
          <w:szCs w:val="24"/>
          <w:lang w:bidi="ar"/>
        </w:rPr>
        <w:t>问题</w:t>
      </w:r>
      <w:r>
        <w:rPr>
          <w:rFonts w:ascii="宋体" w:eastAsia="宋体" w:hAnsi="宋体" w:cs="宋体" w:hint="eastAsia"/>
          <w:sz w:val="24"/>
          <w:szCs w:val="24"/>
          <w:lang w:bidi="ar"/>
        </w:rPr>
        <w:t>。</w:t>
      </w:r>
    </w:p>
    <w:p w14:paraId="2BD103D2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0C8C4910" w14:textId="77777777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066149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四史教育；国情教育；正确价值观的引领。</w:t>
      </w:r>
    </w:p>
    <w:p w14:paraId="7CDBA002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10966B95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75A9FA88" w14:textId="3C84D619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财政收入规模</w:t>
      </w:r>
    </w:p>
    <w:p w14:paraId="14FD3795" w14:textId="4F165E43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财政收入结构</w:t>
      </w:r>
    </w:p>
    <w:p w14:paraId="514A127D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21B42A91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各类收入数据、改革开放与财政收入变化、</w:t>
      </w:r>
      <w:r>
        <w:rPr>
          <w:rFonts w:ascii="Times New Roman" w:eastAsia="宋体" w:hAnsi="Times New Roman" w:hint="eastAsia"/>
          <w:b/>
          <w:bCs/>
          <w:sz w:val="24"/>
        </w:rPr>
        <w:t>C</w:t>
      </w:r>
      <w:r>
        <w:rPr>
          <w:rFonts w:ascii="Times New Roman" w:eastAsia="宋体" w:hAnsi="Times New Roman"/>
          <w:b/>
          <w:bCs/>
          <w:sz w:val="24"/>
        </w:rPr>
        <w:t>+V+M</w:t>
      </w:r>
      <w:r>
        <w:rPr>
          <w:rFonts w:ascii="Times New Roman" w:eastAsia="宋体" w:hAnsi="Times New Roman" w:hint="eastAsia"/>
          <w:b/>
          <w:bCs/>
          <w:sz w:val="24"/>
        </w:rPr>
        <w:t>中的财政收入来源</w:t>
      </w:r>
    </w:p>
    <w:p w14:paraId="17D1B865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639BCB9D" w14:textId="77777777" w:rsidR="00AB12A9" w:rsidRPr="00E61A5A" w:rsidRDefault="00AB12A9" w:rsidP="00AB12A9">
      <w:r w:rsidRPr="00EF6B60">
        <w:rPr>
          <w:noProof/>
        </w:rPr>
        <w:drawing>
          <wp:inline distT="0" distB="0" distL="0" distR="0" wp14:anchorId="4F1E0805" wp14:editId="4E267F42">
            <wp:extent cx="5278120" cy="2943860"/>
            <wp:effectExtent l="0" t="0" r="0" b="889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2677" w14:textId="77777777" w:rsidR="00AB12A9" w:rsidRDefault="00AB12A9" w:rsidP="00AB12A9"/>
    <w:p w14:paraId="0DD39AAB" w14:textId="77777777" w:rsidR="00AB12A9" w:rsidRPr="009051EB" w:rsidRDefault="00AB12A9" w:rsidP="00AB12A9"/>
    <w:p w14:paraId="03F8D1BD" w14:textId="77777777" w:rsidR="00523E3C" w:rsidRDefault="00523E3C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bookmarkStart w:id="6" w:name="_Toc31444904"/>
      <w:r>
        <w:rPr>
          <w:sz w:val="28"/>
        </w:rPr>
        <w:br w:type="page"/>
      </w:r>
    </w:p>
    <w:p w14:paraId="09E15A48" w14:textId="5CD57510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第八章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税收</w:t>
      </w:r>
      <w:bookmarkEnd w:id="6"/>
    </w:p>
    <w:p w14:paraId="25512C90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362750D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35ECDFD8" wp14:editId="5B542547">
            <wp:extent cx="5028571" cy="4285714"/>
            <wp:effectExtent l="0" t="0" r="635" b="635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978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5146E173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2743E1D4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723B4ED0" w14:textId="1380F288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/>
          <w:sz w:val="24"/>
          <w:szCs w:val="24"/>
          <w:lang w:bidi="ar"/>
        </w:rPr>
        <w:t>掌握税收、税收负担以及税制结构的基本概念和基本原理，了解中国税收制度的内容，把握中国税收制度的改革方向</w:t>
      </w:r>
      <w:r>
        <w:rPr>
          <w:rFonts w:ascii="宋体" w:eastAsia="宋体" w:hAnsi="宋体" w:cs="宋体" w:hint="eastAsia"/>
          <w:sz w:val="24"/>
          <w:szCs w:val="24"/>
          <w:lang w:bidi="ar"/>
        </w:rPr>
        <w:t>。</w:t>
      </w:r>
    </w:p>
    <w:p w14:paraId="684B88BB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34C961D9" w14:textId="77777777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066149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培养学生的人文精神；引导学生认识公共问题存在的普遍性，治理的复杂性以及治理责任的多元性；增强法律意识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2CBB9B99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344D0749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0A1D5909" w14:textId="282B20BC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税收三性</w:t>
      </w:r>
    </w:p>
    <w:p w14:paraId="22ED55C2" w14:textId="19939175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税收负担</w:t>
      </w:r>
    </w:p>
    <w:p w14:paraId="05FFC2C1" w14:textId="4D400215" w:rsidR="00AB12A9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税负转嫁</w:t>
      </w:r>
    </w:p>
    <w:p w14:paraId="3FDF2055" w14:textId="2B9CAB88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税制结构</w:t>
      </w:r>
    </w:p>
    <w:p w14:paraId="6DE83BE3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014E5999" w14:textId="7D48BFF5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lastRenderedPageBreak/>
        <w:t>税收收入数据、公平与效率的案例、我国税制结构变迁</w:t>
      </w:r>
      <w:r w:rsidR="001E2A41">
        <w:rPr>
          <w:rFonts w:ascii="Times New Roman" w:eastAsia="宋体" w:hAnsi="Times New Roman" w:hint="eastAsia"/>
          <w:b/>
          <w:bCs/>
          <w:sz w:val="24"/>
        </w:rPr>
        <w:t>、偷税漏税案例</w:t>
      </w:r>
    </w:p>
    <w:p w14:paraId="35CFE5E0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03B28B10" w14:textId="77777777" w:rsidR="00AB12A9" w:rsidRPr="00E61A5A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noProof/>
        </w:rPr>
        <w:drawing>
          <wp:inline distT="0" distB="0" distL="0" distR="0" wp14:anchorId="4626FD65" wp14:editId="60D3D50B">
            <wp:extent cx="5278120" cy="3985260"/>
            <wp:effectExtent l="0" t="0" r="0" b="0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4BB" w14:textId="77777777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</w:p>
    <w:p w14:paraId="50AE6A11" w14:textId="77777777" w:rsidR="00523E3C" w:rsidRDefault="00523E3C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bookmarkStart w:id="7" w:name="_Toc31444905"/>
      <w:r>
        <w:rPr>
          <w:sz w:val="28"/>
        </w:rPr>
        <w:br w:type="page"/>
      </w:r>
    </w:p>
    <w:p w14:paraId="1729E250" w14:textId="7B92FADA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第九章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非税收入</w:t>
      </w:r>
      <w:bookmarkEnd w:id="7"/>
    </w:p>
    <w:p w14:paraId="3CDBCB96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571E1FFE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39A10088" wp14:editId="709E2CB5">
            <wp:extent cx="5278120" cy="3214370"/>
            <wp:effectExtent l="0" t="0" r="0" b="508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3FB2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529E6322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214DF688" w14:textId="6FD1343E" w:rsidR="00AB12A9" w:rsidRDefault="001723CC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 w:rsidR="00AB12A9">
        <w:rPr>
          <w:rFonts w:ascii="宋体" w:eastAsia="宋体" w:hAnsi="宋体" w:cs="宋体"/>
          <w:sz w:val="24"/>
          <w:szCs w:val="24"/>
          <w:lang w:bidi="ar"/>
        </w:rPr>
        <w:t>非税收</w:t>
      </w:r>
      <w:proofErr w:type="gramStart"/>
      <w:r w:rsidR="00AB12A9">
        <w:rPr>
          <w:rFonts w:ascii="宋体" w:eastAsia="宋体" w:hAnsi="宋体" w:cs="宋体"/>
          <w:sz w:val="24"/>
          <w:szCs w:val="24"/>
          <w:lang w:bidi="ar"/>
        </w:rPr>
        <w:t>入基本</w:t>
      </w:r>
      <w:proofErr w:type="gramEnd"/>
      <w:r w:rsidR="00AB12A9">
        <w:rPr>
          <w:rFonts w:ascii="宋体" w:eastAsia="宋体" w:hAnsi="宋体" w:cs="宋体"/>
          <w:sz w:val="24"/>
          <w:szCs w:val="24"/>
          <w:lang w:bidi="ar"/>
        </w:rPr>
        <w:t>理论，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熟悉</w:t>
      </w:r>
      <w:r w:rsidR="00AB12A9">
        <w:rPr>
          <w:rFonts w:ascii="宋体" w:eastAsia="宋体" w:hAnsi="宋体" w:cs="宋体"/>
          <w:sz w:val="24"/>
          <w:szCs w:val="24"/>
          <w:lang w:bidi="ar"/>
        </w:rPr>
        <w:t>我国非税收</w:t>
      </w:r>
      <w:proofErr w:type="gramStart"/>
      <w:r w:rsidR="00AB12A9">
        <w:rPr>
          <w:rFonts w:ascii="宋体" w:eastAsia="宋体" w:hAnsi="宋体" w:cs="宋体"/>
          <w:sz w:val="24"/>
          <w:szCs w:val="24"/>
          <w:lang w:bidi="ar"/>
        </w:rPr>
        <w:t>入改革</w:t>
      </w:r>
      <w:proofErr w:type="gramEnd"/>
      <w:r w:rsidR="00AB12A9">
        <w:rPr>
          <w:rFonts w:ascii="宋体" w:eastAsia="宋体" w:hAnsi="宋体" w:cs="宋体"/>
          <w:sz w:val="24"/>
          <w:szCs w:val="24"/>
          <w:lang w:bidi="ar"/>
        </w:rPr>
        <w:t>问题。</w:t>
      </w:r>
    </w:p>
    <w:p w14:paraId="46F77774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1EAE71E3" w14:textId="5F7D7BA8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B978E6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国情教育；培养学生的公共意识</w:t>
      </w:r>
      <w:r w:rsidR="001E2A41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，</w:t>
      </w:r>
      <w:r w:rsidRPr="00B978E6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提高学生对规则的遵从意识。</w:t>
      </w:r>
    </w:p>
    <w:p w14:paraId="2553D5A7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1C382663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312558B7" w14:textId="346D5A52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政府收费</w:t>
      </w:r>
    </w:p>
    <w:p w14:paraId="00C93987" w14:textId="622ED46D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宋体" w:eastAsia="宋体" w:hAnsi="宋体" w:hint="eastAsia"/>
          <w:sz w:val="24"/>
          <w:szCs w:val="24"/>
        </w:rPr>
        <w:t>政府性基金</w:t>
      </w:r>
    </w:p>
    <w:p w14:paraId="42B0A9BD" w14:textId="3998553B" w:rsidR="00AB12A9" w:rsidRDefault="00AB12A9" w:rsidP="005528B2">
      <w:pPr>
        <w:spacing w:line="300" w:lineRule="auto"/>
        <w:ind w:firstLineChars="650" w:firstLine="156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国有资本经营收入</w:t>
      </w:r>
    </w:p>
    <w:p w14:paraId="0E6C8C42" w14:textId="240A8709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宋体" w:eastAsia="宋体" w:hAnsi="宋体" w:hint="eastAsia"/>
          <w:sz w:val="24"/>
          <w:szCs w:val="24"/>
        </w:rPr>
        <w:t>社会保险基金收入</w:t>
      </w:r>
    </w:p>
    <w:p w14:paraId="754D81B0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3975223E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各类财政收入数据、土地财政案例</w:t>
      </w:r>
    </w:p>
    <w:p w14:paraId="5DAF6E2D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2E22A365" w14:textId="77777777" w:rsidR="00AB12A9" w:rsidRPr="00E61A5A" w:rsidRDefault="00AB12A9" w:rsidP="00AB12A9">
      <w:pPr>
        <w:adjustRightInd w:val="0"/>
        <w:snapToGrid w:val="0"/>
        <w:spacing w:line="360" w:lineRule="auto"/>
        <w:rPr>
          <w:rFonts w:ascii="宋体" w:eastAsia="宋体" w:hAnsi="宋体" w:cs="等线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60AA5" wp14:editId="7173558C">
            <wp:extent cx="5278120" cy="3592195"/>
            <wp:effectExtent l="0" t="0" r="0" b="8255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1484" w14:textId="4D43F1CB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bookmarkStart w:id="8" w:name="_Toc31444906"/>
      <w:r>
        <w:rPr>
          <w:rFonts w:hint="eastAsia"/>
          <w:sz w:val="28"/>
        </w:rPr>
        <w:t>第十章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公债</w:t>
      </w:r>
      <w:bookmarkEnd w:id="8"/>
    </w:p>
    <w:p w14:paraId="7F96AF9E" w14:textId="64603409" w:rsidR="00AB12A9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52DC2BE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70A5D491" wp14:editId="24D8B07E">
            <wp:extent cx="5278120" cy="4048760"/>
            <wp:effectExtent l="0" t="0" r="0" b="8890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E050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54E34643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lastRenderedPageBreak/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2E0B5314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037EFED6" w14:textId="4B454E5B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/>
          <w:sz w:val="24"/>
          <w:szCs w:val="24"/>
          <w:lang w:bidi="ar"/>
        </w:rPr>
        <w:t>了解公债管理的相关知识，</w:t>
      </w:r>
      <w:r w:rsidR="001723CC">
        <w:rPr>
          <w:rFonts w:ascii="宋体" w:eastAsia="宋体" w:hAnsi="宋体" w:cs="宋体" w:hint="eastAsia"/>
          <w:sz w:val="24"/>
          <w:szCs w:val="24"/>
          <w:lang w:bidi="ar"/>
        </w:rPr>
        <w:t>熟悉</w:t>
      </w:r>
      <w:r>
        <w:rPr>
          <w:rFonts w:ascii="宋体" w:eastAsia="宋体" w:hAnsi="宋体" w:cs="宋体"/>
          <w:sz w:val="24"/>
          <w:szCs w:val="24"/>
          <w:lang w:bidi="ar"/>
        </w:rPr>
        <w:t>公债现实和管理问题。</w:t>
      </w:r>
    </w:p>
    <w:p w14:paraId="3A02FFAE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201788EF" w14:textId="6BFDB618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国情教育</w:t>
      </w:r>
      <w:r w:rsidRPr="00403E14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，树立正确理财观，强调风险意识，法治意识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41ED00AE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3C3FF478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7C927096" w14:textId="42EB2C80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公债</w:t>
      </w:r>
    </w:p>
    <w:p w14:paraId="18F63842" w14:textId="5317083C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公债负担</w:t>
      </w:r>
    </w:p>
    <w:p w14:paraId="38D908EE" w14:textId="35A3C88E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公债管理</w:t>
      </w:r>
    </w:p>
    <w:p w14:paraId="79385AD7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0201D5C8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各类公债数据、我国国债发行历史、经济发展与风险防控</w:t>
      </w:r>
    </w:p>
    <w:p w14:paraId="1B730DE2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27E861BC" w14:textId="77777777" w:rsidR="00AB12A9" w:rsidRPr="00E61A5A" w:rsidRDefault="00AB12A9" w:rsidP="00130385">
      <w:pPr>
        <w:adjustRightInd w:val="0"/>
        <w:snapToGrid w:val="0"/>
        <w:spacing w:line="360" w:lineRule="auto"/>
        <w:jc w:val="center"/>
        <w:rPr>
          <w:rFonts w:ascii="宋体" w:eastAsia="宋体" w:hAnsi="宋体" w:cs="等线"/>
          <w:sz w:val="24"/>
          <w:szCs w:val="24"/>
        </w:rPr>
      </w:pPr>
      <w:r>
        <w:rPr>
          <w:noProof/>
        </w:rPr>
        <w:drawing>
          <wp:inline distT="0" distB="0" distL="0" distR="0" wp14:anchorId="27F7A851" wp14:editId="6300FD65">
            <wp:extent cx="4885714" cy="2504762"/>
            <wp:effectExtent l="0" t="0" r="0" b="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234C" w14:textId="77777777" w:rsidR="00130385" w:rsidRDefault="00130385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bookmarkStart w:id="9" w:name="_Toc31444907"/>
      <w:r>
        <w:rPr>
          <w:sz w:val="28"/>
        </w:rPr>
        <w:br w:type="page"/>
      </w:r>
    </w:p>
    <w:p w14:paraId="18FA307B" w14:textId="2E1EB302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第十一章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政府预算</w:t>
      </w:r>
      <w:bookmarkEnd w:id="9"/>
    </w:p>
    <w:p w14:paraId="5122A797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39841B9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380600F4" wp14:editId="595F74BE">
            <wp:extent cx="5278120" cy="4467225"/>
            <wp:effectExtent l="0" t="0" r="0" b="9525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E0CC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0116B865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5FACBCB4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00D02036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>
        <w:rPr>
          <w:rFonts w:ascii="宋体" w:eastAsia="宋体" w:hAnsi="宋体" w:cs="宋体"/>
          <w:sz w:val="24"/>
          <w:szCs w:val="24"/>
          <w:lang w:bidi="ar"/>
        </w:rPr>
        <w:t>政府预算的基本理论</w:t>
      </w:r>
      <w:r>
        <w:rPr>
          <w:rFonts w:ascii="宋体" w:eastAsia="宋体" w:hAnsi="宋体" w:cs="宋体" w:hint="eastAsia"/>
          <w:sz w:val="24"/>
          <w:szCs w:val="24"/>
          <w:lang w:bidi="ar"/>
        </w:rPr>
        <w:t>、</w:t>
      </w:r>
      <w:r>
        <w:rPr>
          <w:rFonts w:ascii="宋体" w:eastAsia="宋体" w:hAnsi="宋体" w:cs="宋体"/>
          <w:sz w:val="24"/>
          <w:szCs w:val="24"/>
          <w:lang w:bidi="ar"/>
        </w:rPr>
        <w:t>基本原则</w:t>
      </w:r>
      <w:r>
        <w:rPr>
          <w:rFonts w:ascii="宋体" w:eastAsia="宋体" w:hAnsi="宋体" w:cs="宋体" w:hint="eastAsia"/>
          <w:sz w:val="24"/>
          <w:szCs w:val="24"/>
          <w:lang w:bidi="ar"/>
        </w:rPr>
        <w:t>，熟悉</w:t>
      </w:r>
      <w:r>
        <w:rPr>
          <w:rFonts w:ascii="宋体" w:eastAsia="宋体" w:hAnsi="宋体" w:cs="宋体"/>
          <w:sz w:val="24"/>
          <w:szCs w:val="24"/>
          <w:lang w:bidi="ar"/>
        </w:rPr>
        <w:t>我国政府预算管理制度的改革进程及取向。</w:t>
      </w:r>
    </w:p>
    <w:p w14:paraId="4B7055E3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2F9BCDFE" w14:textId="5798EA9D" w:rsidR="00AB12A9" w:rsidRPr="009B3575" w:rsidRDefault="001E2A41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公共意识培养</w:t>
      </w:r>
      <w:r w:rsidR="00AB12A9" w:rsidRPr="00840ED2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，提高依法理财的法律意识</w:t>
      </w:r>
      <w:r w:rsidR="00AB12A9"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073A5721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642D35E6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35799923" w14:textId="6751B27F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预算分类</w:t>
      </w:r>
    </w:p>
    <w:p w14:paraId="14F4B2BA" w14:textId="443993D8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预算原则</w:t>
      </w:r>
    </w:p>
    <w:p w14:paraId="0A794956" w14:textId="6FE999E9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预算管理制度</w:t>
      </w:r>
    </w:p>
    <w:p w14:paraId="69FF31D2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7E272D5C" w14:textId="77777777" w:rsidR="00AB12A9" w:rsidRPr="00F23A3C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财政预算数据、预算制度改革介绍、</w:t>
      </w:r>
      <w:r w:rsidRPr="00F23A3C">
        <w:rPr>
          <w:rFonts w:ascii="Times New Roman" w:eastAsia="宋体" w:hAnsi="Times New Roman" w:hint="eastAsia"/>
          <w:b/>
          <w:bCs/>
          <w:sz w:val="24"/>
        </w:rPr>
        <w:t>美国的预算之争缘何无休无止</w:t>
      </w:r>
    </w:p>
    <w:p w14:paraId="40042E17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lastRenderedPageBreak/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7B68F202" w14:textId="77777777" w:rsidR="00AB12A9" w:rsidRDefault="00AB12A9" w:rsidP="00AB12A9">
      <w:pPr>
        <w:widowControl/>
        <w:jc w:val="center"/>
        <w:rPr>
          <w:rFonts w:ascii="等线 Light" w:eastAsia="宋体" w:hAnsi="等线 Light"/>
          <w:b/>
          <w:bCs/>
          <w:sz w:val="28"/>
          <w:szCs w:val="32"/>
        </w:rPr>
      </w:pPr>
      <w:bookmarkStart w:id="10" w:name="_Toc524525224"/>
      <w:bookmarkStart w:id="11" w:name="_Toc31444908"/>
      <w:r>
        <w:rPr>
          <w:noProof/>
        </w:rPr>
        <w:drawing>
          <wp:inline distT="0" distB="0" distL="0" distR="0" wp14:anchorId="3E0E90A3" wp14:editId="4FCFA178">
            <wp:extent cx="4590476" cy="2961905"/>
            <wp:effectExtent l="0" t="0" r="635" b="0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5AD45" w14:textId="4E451711" w:rsidR="001E2A41" w:rsidRDefault="001E2A41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041925C6" w14:textId="206D6C05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第十二章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财政体制</w:t>
      </w:r>
      <w:bookmarkEnd w:id="10"/>
      <w:bookmarkEnd w:id="11"/>
    </w:p>
    <w:p w14:paraId="53CAD7E6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27C96A86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6B7253C7" wp14:editId="1C04FBAC">
            <wp:extent cx="5278120" cy="3956685"/>
            <wp:effectExtent l="0" t="0" r="0" b="5715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5398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5B7BE1E8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lastRenderedPageBreak/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3A966C81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37CD67EE" w14:textId="579E3A14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>
        <w:rPr>
          <w:rFonts w:ascii="宋体" w:eastAsia="宋体" w:hAnsi="宋体" w:cs="宋体"/>
          <w:sz w:val="24"/>
          <w:szCs w:val="24"/>
          <w:lang w:bidi="ar"/>
        </w:rPr>
        <w:t>分级财政体制下政府间事权与支出责任划分、收入划分以及转移支付制度，</w:t>
      </w:r>
      <w:r w:rsidR="001723CC">
        <w:rPr>
          <w:rFonts w:ascii="宋体" w:eastAsia="宋体" w:hAnsi="宋体" w:cs="宋体" w:hint="eastAsia"/>
          <w:sz w:val="24"/>
          <w:szCs w:val="24"/>
          <w:lang w:bidi="ar"/>
        </w:rPr>
        <w:t>熟悉</w:t>
      </w:r>
      <w:r>
        <w:rPr>
          <w:rFonts w:ascii="宋体" w:eastAsia="宋体" w:hAnsi="宋体" w:cs="宋体"/>
          <w:sz w:val="24"/>
          <w:szCs w:val="24"/>
          <w:lang w:bidi="ar"/>
        </w:rPr>
        <w:t>财政体制改革问题。</w:t>
      </w:r>
    </w:p>
    <w:p w14:paraId="5E18F1D9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7E02EA3E" w14:textId="40650569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840ED2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了解国情；培养人文素养；四史教育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50E1599D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7037B712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247721FB" w14:textId="6FC274AE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财政体制</w:t>
      </w:r>
    </w:p>
    <w:p w14:paraId="095F5827" w14:textId="12032CED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分税制</w:t>
      </w:r>
    </w:p>
    <w:p w14:paraId="29C58BF6" w14:textId="1EDF415D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事权与支出责任</w:t>
      </w:r>
    </w:p>
    <w:p w14:paraId="1A973443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35BCA44A" w14:textId="77777777" w:rsidR="00AB12A9" w:rsidRPr="00F23A3C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我国财政体制变迁历程</w:t>
      </w:r>
    </w:p>
    <w:p w14:paraId="20F77C55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51698D5D" w14:textId="77777777" w:rsidR="00AB12A9" w:rsidRPr="00E61A5A" w:rsidRDefault="00AB12A9" w:rsidP="00AB12A9">
      <w:pPr>
        <w:adjustRightInd w:val="0"/>
        <w:snapToGrid w:val="0"/>
        <w:spacing w:line="360" w:lineRule="auto"/>
        <w:jc w:val="center"/>
        <w:rPr>
          <w:rFonts w:ascii="宋体" w:eastAsia="宋体" w:hAnsi="宋体" w:cs="等线"/>
          <w:sz w:val="24"/>
          <w:szCs w:val="24"/>
        </w:rPr>
      </w:pPr>
      <w:r>
        <w:rPr>
          <w:noProof/>
        </w:rPr>
        <w:drawing>
          <wp:inline distT="0" distB="0" distL="0" distR="0" wp14:anchorId="0637AB10" wp14:editId="20AA336C">
            <wp:extent cx="5085714" cy="2619048"/>
            <wp:effectExtent l="0" t="0" r="1270" b="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035F" w14:textId="77777777" w:rsidR="00AB12A9" w:rsidRDefault="00AB12A9" w:rsidP="00AB12A9">
      <w:pPr>
        <w:overflowPunct w:val="0"/>
        <w:adjustRightInd w:val="0"/>
        <w:snapToGrid w:val="0"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14:paraId="56545B86" w14:textId="77777777" w:rsidR="00130385" w:rsidRDefault="00130385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  <w:bookmarkStart w:id="12" w:name="_Toc31444909"/>
      <w:r>
        <w:rPr>
          <w:sz w:val="28"/>
        </w:rPr>
        <w:br w:type="page"/>
      </w:r>
    </w:p>
    <w:p w14:paraId="79CB4480" w14:textId="4B92B5C6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lastRenderedPageBreak/>
        <w:t>第十三章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财政平衡与财政政策</w:t>
      </w:r>
      <w:bookmarkEnd w:id="12"/>
    </w:p>
    <w:p w14:paraId="060FDF69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bookmarkStart w:id="13" w:name="_Toc31444910"/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29FA6AD4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3C8368F6" wp14:editId="185E7E16">
            <wp:extent cx="5278120" cy="2900045"/>
            <wp:effectExtent l="0" t="0" r="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1CE3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051DEA17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67AA1B9E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1.教学目标</w:t>
      </w:r>
    </w:p>
    <w:p w14:paraId="03F25D23" w14:textId="64EA21C3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>
        <w:rPr>
          <w:rFonts w:ascii="宋体" w:eastAsia="宋体" w:hAnsi="宋体" w:cs="宋体"/>
          <w:sz w:val="24"/>
          <w:szCs w:val="24"/>
          <w:lang w:bidi="ar"/>
        </w:rPr>
        <w:t>财政平衡与财政赤字</w:t>
      </w:r>
      <w:r>
        <w:rPr>
          <w:rFonts w:ascii="宋体" w:eastAsia="宋体" w:hAnsi="宋体" w:cs="宋体" w:hint="eastAsia"/>
          <w:sz w:val="24"/>
          <w:szCs w:val="24"/>
          <w:lang w:bidi="ar"/>
        </w:rPr>
        <w:t>概念</w:t>
      </w:r>
      <w:r>
        <w:rPr>
          <w:rFonts w:ascii="宋体" w:eastAsia="宋体" w:hAnsi="宋体" w:cs="宋体"/>
          <w:sz w:val="24"/>
          <w:szCs w:val="24"/>
          <w:lang w:bidi="ar"/>
        </w:rPr>
        <w:t>，财政赤字的成因和效应</w:t>
      </w:r>
      <w:r>
        <w:rPr>
          <w:rFonts w:ascii="宋体" w:eastAsia="宋体" w:hAnsi="宋体" w:cs="宋体" w:hint="eastAsia"/>
          <w:sz w:val="24"/>
          <w:szCs w:val="24"/>
          <w:lang w:bidi="ar"/>
        </w:rPr>
        <w:t>，</w:t>
      </w:r>
      <w:r>
        <w:rPr>
          <w:rFonts w:ascii="宋体" w:eastAsia="宋体" w:hAnsi="宋体" w:cs="宋体"/>
          <w:sz w:val="24"/>
          <w:szCs w:val="24"/>
          <w:lang w:bidi="ar"/>
        </w:rPr>
        <w:t>财政政策的基本原理，</w:t>
      </w:r>
      <w:r w:rsidR="001723CC">
        <w:rPr>
          <w:rFonts w:ascii="宋体" w:eastAsia="宋体" w:hAnsi="宋体" w:cs="宋体" w:hint="eastAsia"/>
          <w:sz w:val="24"/>
          <w:szCs w:val="24"/>
          <w:lang w:bidi="ar"/>
        </w:rPr>
        <w:t>熟悉</w:t>
      </w:r>
      <w:r>
        <w:rPr>
          <w:rFonts w:ascii="宋体" w:eastAsia="宋体" w:hAnsi="宋体" w:cs="宋体"/>
          <w:sz w:val="24"/>
          <w:szCs w:val="24"/>
          <w:lang w:bidi="ar"/>
        </w:rPr>
        <w:t>财政政策的发展演变及未来走向。</w:t>
      </w:r>
    </w:p>
    <w:p w14:paraId="03EBA7F0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029659B7" w14:textId="77777777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840ED2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培养学生的人文精神；四史教育；国情教育；培养学生的公共意识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5CFC6572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59CCA773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1B40B9E0" w14:textId="75DB4846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财政平衡、财政赤字与赤字财政</w:t>
      </w:r>
    </w:p>
    <w:p w14:paraId="1D278AB6" w14:textId="7870AE2C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宋体" w:eastAsia="宋体" w:hAnsi="宋体" w:cs="等线" w:hint="eastAsia"/>
          <w:sz w:val="24"/>
          <w:szCs w:val="24"/>
        </w:rPr>
        <w:t>自动稳定的财政政策、相机抉择的财政政策</w:t>
      </w:r>
    </w:p>
    <w:p w14:paraId="110134C6" w14:textId="15D6BADC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宋体" w:eastAsia="宋体" w:hAnsi="宋体" w:cs="等线" w:hint="eastAsia"/>
          <w:sz w:val="24"/>
          <w:szCs w:val="24"/>
        </w:rPr>
        <w:t>扩张性财政政策、紧缩性财政政策、中性财政政策</w:t>
      </w:r>
    </w:p>
    <w:p w14:paraId="76523C6F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4BE56A7B" w14:textId="77777777" w:rsidR="00AB12A9" w:rsidRPr="007F6434" w:rsidRDefault="00AB12A9" w:rsidP="00AB12A9">
      <w:pPr>
        <w:spacing w:line="300" w:lineRule="auto"/>
        <w:ind w:firstLineChars="450" w:firstLine="1084"/>
        <w:rPr>
          <w:rFonts w:ascii="Times New Roman" w:eastAsia="宋体" w:hAnsi="Times New Roman"/>
          <w:b/>
          <w:bCs/>
          <w:sz w:val="24"/>
        </w:rPr>
      </w:pPr>
      <w:r>
        <w:rPr>
          <w:rFonts w:ascii="Times New Roman" w:eastAsia="宋体" w:hAnsi="Times New Roman" w:hint="eastAsia"/>
          <w:b/>
          <w:bCs/>
          <w:sz w:val="24"/>
        </w:rPr>
        <w:t>财政赤字数据、财政政策的变迁、财政与经济</w:t>
      </w:r>
    </w:p>
    <w:p w14:paraId="3B32C9C6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267389A6" w14:textId="77777777" w:rsidR="00AB12A9" w:rsidRPr="00E61A5A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7C17C7DD" wp14:editId="375B5A21">
            <wp:extent cx="5278120" cy="3180080"/>
            <wp:effectExtent l="0" t="0" r="0" b="127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0CA98" w14:textId="7D480169" w:rsidR="001E2A41" w:rsidRDefault="001E2A41">
      <w:pPr>
        <w:widowControl/>
        <w:jc w:val="left"/>
        <w:rPr>
          <w:rFonts w:ascii="等线 Light" w:eastAsia="宋体" w:hAnsi="等线 Light"/>
          <w:b/>
          <w:bCs/>
          <w:sz w:val="28"/>
          <w:szCs w:val="32"/>
        </w:rPr>
      </w:pPr>
    </w:p>
    <w:p w14:paraId="39745B2E" w14:textId="7E8D62B6" w:rsidR="00AB12A9" w:rsidRDefault="00AB12A9" w:rsidP="00AB12A9">
      <w:pPr>
        <w:pStyle w:val="ad"/>
        <w:adjustRightInd w:val="0"/>
        <w:snapToGrid w:val="0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第十四章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国际财政</w:t>
      </w:r>
      <w:bookmarkEnd w:id="13"/>
    </w:p>
    <w:p w14:paraId="3FDABE31" w14:textId="77777777" w:rsidR="00AB12A9" w:rsidRPr="00B210C2" w:rsidRDefault="00AB12A9" w:rsidP="00AB12A9">
      <w:pPr>
        <w:pStyle w:val="ad"/>
        <w:adjustRightInd w:val="0"/>
        <w:snapToGrid w:val="0"/>
        <w:spacing w:before="0" w:after="0" w:line="360" w:lineRule="auto"/>
        <w:ind w:firstLineChars="200" w:firstLine="480"/>
        <w:jc w:val="both"/>
        <w:rPr>
          <w:rFonts w:ascii="宋体" w:hAnsi="宋体"/>
          <w:b w:val="0"/>
          <w:bCs w:val="0"/>
          <w:sz w:val="24"/>
          <w:szCs w:val="22"/>
        </w:rPr>
      </w:pPr>
      <w:r w:rsidRPr="00B210C2">
        <w:rPr>
          <w:rFonts w:ascii="宋体" w:hAnsi="宋体" w:cstheme="minorBidi" w:hint="eastAsia"/>
          <w:b w:val="0"/>
          <w:bCs w:val="0"/>
          <w:sz w:val="24"/>
          <w:szCs w:val="22"/>
        </w:rPr>
        <w:t>（</w:t>
      </w:r>
      <w:r w:rsidRPr="00B210C2">
        <w:rPr>
          <w:rFonts w:ascii="宋体" w:hAnsi="宋体" w:hint="eastAsia"/>
          <w:b w:val="0"/>
          <w:bCs w:val="0"/>
          <w:sz w:val="24"/>
          <w:szCs w:val="22"/>
        </w:rPr>
        <w:t>一）教学框架</w:t>
      </w:r>
    </w:p>
    <w:p w14:paraId="45BF2668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theme="minorBidi"/>
          <w:sz w:val="24"/>
        </w:rPr>
      </w:pPr>
      <w:r>
        <w:rPr>
          <w:noProof/>
        </w:rPr>
        <w:drawing>
          <wp:inline distT="0" distB="0" distL="0" distR="0" wp14:anchorId="469D6CBE" wp14:editId="20619D2D">
            <wp:extent cx="5278120" cy="3582035"/>
            <wp:effectExtent l="0" t="0" r="0" b="0"/>
            <wp:docPr id="632" name="图片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3DFF" w14:textId="77777777" w:rsidR="00AB12A9" w:rsidRDefault="00AB12A9" w:rsidP="00AB12A9">
      <w:pPr>
        <w:tabs>
          <w:tab w:val="left" w:pos="1260"/>
        </w:tabs>
        <w:spacing w:line="300" w:lineRule="auto"/>
        <w:ind w:left="1260" w:hanging="720"/>
        <w:rPr>
          <w:rFonts w:ascii="宋体" w:eastAsia="宋体" w:hAnsi="宋体" w:cs="等线"/>
          <w:sz w:val="24"/>
          <w:szCs w:val="24"/>
        </w:rPr>
      </w:pPr>
    </w:p>
    <w:p w14:paraId="69242DC9" w14:textId="77777777" w:rsidR="00AB12A9" w:rsidRPr="004362BF" w:rsidRDefault="00AB12A9" w:rsidP="00AB12A9">
      <w:pPr>
        <w:tabs>
          <w:tab w:val="left" w:pos="1260"/>
        </w:tabs>
        <w:spacing w:line="300" w:lineRule="auto"/>
        <w:ind w:left="600"/>
        <w:rPr>
          <w:rFonts w:ascii="宋体" w:eastAsia="宋体" w:hAnsi="宋体"/>
          <w:b/>
          <w:sz w:val="24"/>
        </w:rPr>
      </w:pPr>
      <w:r w:rsidRPr="004362BF">
        <w:rPr>
          <w:rFonts w:ascii="宋体" w:eastAsia="宋体" w:hAnsi="宋体" w:hint="eastAsia"/>
          <w:sz w:val="24"/>
        </w:rPr>
        <w:t>（</w:t>
      </w:r>
      <w:r>
        <w:rPr>
          <w:rFonts w:ascii="宋体" w:eastAsia="宋体" w:hAnsi="宋体" w:hint="eastAsia"/>
          <w:sz w:val="24"/>
        </w:rPr>
        <w:t>二</w:t>
      </w:r>
      <w:r w:rsidRPr="004362BF">
        <w:rPr>
          <w:rFonts w:ascii="宋体" w:eastAsia="宋体" w:hAnsi="宋体" w:hint="eastAsia"/>
          <w:sz w:val="24"/>
        </w:rPr>
        <w:t>）</w:t>
      </w:r>
      <w:r w:rsidRPr="00830B53">
        <w:rPr>
          <w:rFonts w:ascii="宋体" w:eastAsia="宋体" w:hAnsi="宋体" w:hint="eastAsia"/>
          <w:sz w:val="24"/>
        </w:rPr>
        <w:t>目的与要求</w:t>
      </w:r>
    </w:p>
    <w:p w14:paraId="2BFD632B" w14:textId="77777777" w:rsidR="00AB12A9" w:rsidRPr="00830B53" w:rsidRDefault="00AB12A9" w:rsidP="00AB12A9">
      <w:pPr>
        <w:spacing w:line="300" w:lineRule="auto"/>
        <w:ind w:firstLineChars="400" w:firstLine="960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lastRenderedPageBreak/>
        <w:t>1.教学目标</w:t>
      </w:r>
    </w:p>
    <w:p w14:paraId="32D238B8" w14:textId="38F3CCC4" w:rsidR="00AB12A9" w:rsidRDefault="001723CC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掌握</w:t>
      </w:r>
      <w:r w:rsidR="00AB12A9">
        <w:rPr>
          <w:rFonts w:ascii="宋体" w:eastAsia="宋体" w:hAnsi="宋体" w:cs="宋体"/>
          <w:sz w:val="24"/>
          <w:szCs w:val="24"/>
          <w:lang w:bidi="ar"/>
        </w:rPr>
        <w:t>国际财政的基本理论，了解国际财政支出的主要内容与国际税收协调，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能</w:t>
      </w:r>
      <w:r w:rsidR="00AB12A9">
        <w:rPr>
          <w:rFonts w:ascii="宋体" w:eastAsia="宋体" w:hAnsi="宋体" w:cs="宋体"/>
          <w:sz w:val="24"/>
          <w:szCs w:val="24"/>
          <w:lang w:bidi="ar"/>
        </w:rPr>
        <w:t>结合实际分析我国的国际财政关系。</w:t>
      </w:r>
    </w:p>
    <w:p w14:paraId="45D6CB5A" w14:textId="77777777" w:rsidR="00AB12A9" w:rsidRDefault="00AB12A9" w:rsidP="00AB12A9">
      <w:pPr>
        <w:widowControl/>
        <w:spacing w:line="300" w:lineRule="auto"/>
        <w:ind w:firstLineChars="400" w:firstLine="960"/>
        <w:jc w:val="left"/>
        <w:rPr>
          <w:rFonts w:ascii="宋体" w:eastAsia="宋体" w:hAnsi="宋体"/>
          <w:sz w:val="24"/>
        </w:rPr>
      </w:pPr>
      <w:r w:rsidRPr="00830B53">
        <w:rPr>
          <w:rFonts w:ascii="宋体" w:eastAsia="宋体" w:hAnsi="宋体" w:hint="eastAsia"/>
          <w:sz w:val="24"/>
        </w:rPr>
        <w:t>2.</w:t>
      </w:r>
      <w:r w:rsidRPr="00830B53">
        <w:rPr>
          <w:rFonts w:ascii="宋体" w:eastAsia="宋体" w:hAnsi="宋体"/>
          <w:sz w:val="24"/>
        </w:rPr>
        <w:t>育人目标</w:t>
      </w:r>
    </w:p>
    <w:p w14:paraId="5C4413BC" w14:textId="77777777" w:rsidR="00AB12A9" w:rsidRPr="009B3575" w:rsidRDefault="00AB12A9" w:rsidP="00AB12A9">
      <w:pPr>
        <w:widowControl/>
        <w:spacing w:line="300" w:lineRule="auto"/>
        <w:ind w:firstLineChars="400" w:firstLine="964"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 w:rsidRPr="006A69D9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人类命运共同体理念，培养具有强烈的家国情怀和社会责任感，</w:t>
      </w:r>
      <w:r w:rsidRPr="006A69D9">
        <w:rPr>
          <w:rFonts w:ascii="宋体" w:eastAsia="宋体" w:hAnsi="宋体" w:cs="宋体"/>
          <w:b/>
          <w:bCs/>
          <w:sz w:val="24"/>
          <w:szCs w:val="24"/>
          <w:lang w:bidi="ar"/>
        </w:rPr>
        <w:t xml:space="preserve"> 具有求同存异、兼容并包品行的治国理政之才</w:t>
      </w:r>
      <w:r w:rsidRPr="009B3575">
        <w:rPr>
          <w:rFonts w:ascii="宋体" w:eastAsia="宋体" w:hAnsi="宋体" w:cs="宋体"/>
          <w:b/>
          <w:bCs/>
          <w:sz w:val="24"/>
          <w:szCs w:val="24"/>
          <w:lang w:bidi="ar"/>
        </w:rPr>
        <w:t>。</w:t>
      </w:r>
    </w:p>
    <w:p w14:paraId="3AB5FD8C" w14:textId="77777777" w:rsidR="00AB12A9" w:rsidRPr="00830B53" w:rsidRDefault="00AB12A9" w:rsidP="00AB12A9">
      <w:pPr>
        <w:tabs>
          <w:tab w:val="left" w:pos="1260"/>
        </w:tabs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（三）</w:t>
      </w:r>
      <w:r w:rsidRPr="00830B53">
        <w:rPr>
          <w:rFonts w:ascii="宋体" w:eastAsia="宋体" w:hAnsi="宋体" w:hint="eastAsia"/>
          <w:sz w:val="24"/>
        </w:rPr>
        <w:t>教学内容</w:t>
      </w:r>
    </w:p>
    <w:p w14:paraId="72CCAD10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1.</w:t>
      </w:r>
      <w:r w:rsidRPr="007F6434">
        <w:rPr>
          <w:rFonts w:ascii="Times New Roman" w:eastAsia="宋体" w:hAnsi="Times New Roman"/>
          <w:sz w:val="24"/>
        </w:rPr>
        <w:t>主要内容</w:t>
      </w:r>
    </w:p>
    <w:p w14:paraId="31182A69" w14:textId="69CB3A8C" w:rsidR="00AB12A9" w:rsidRPr="007F6434" w:rsidRDefault="00AB12A9" w:rsidP="005528B2">
      <w:pPr>
        <w:pStyle w:val="af3"/>
        <w:spacing w:line="300" w:lineRule="auto"/>
        <w:ind w:left="360" w:firstLineChars="500" w:firstLine="1200"/>
        <w:rPr>
          <w:rFonts w:ascii="Times New Roman" w:eastAsia="宋体" w:hAnsi="Times New Roman"/>
          <w:color w:val="000000"/>
          <w:sz w:val="24"/>
          <w:szCs w:val="24"/>
        </w:rPr>
      </w:pPr>
      <w:r>
        <w:rPr>
          <w:rFonts w:ascii="宋体" w:eastAsia="宋体" w:hAnsi="宋体" w:cs="等线" w:hint="eastAsia"/>
          <w:sz w:val="24"/>
          <w:szCs w:val="24"/>
        </w:rPr>
        <w:t>国际财政</w:t>
      </w:r>
    </w:p>
    <w:p w14:paraId="071FD1B2" w14:textId="349208A4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国际财政支出</w:t>
      </w:r>
    </w:p>
    <w:p w14:paraId="6ABC3B14" w14:textId="6162581D" w:rsidR="00AB12A9" w:rsidRPr="007F6434" w:rsidRDefault="00AB12A9" w:rsidP="005528B2">
      <w:pPr>
        <w:spacing w:line="300" w:lineRule="auto"/>
        <w:ind w:firstLineChars="650" w:firstLine="156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color w:val="000000"/>
          <w:sz w:val="24"/>
          <w:szCs w:val="24"/>
        </w:rPr>
        <w:t>国际税收协调</w:t>
      </w:r>
    </w:p>
    <w:p w14:paraId="52336EEB" w14:textId="77777777" w:rsidR="00AB12A9" w:rsidRPr="007F6434" w:rsidRDefault="00AB12A9" w:rsidP="00AB12A9">
      <w:pPr>
        <w:spacing w:line="300" w:lineRule="auto"/>
        <w:ind w:firstLineChars="450" w:firstLine="1080"/>
        <w:rPr>
          <w:rFonts w:ascii="Times New Roman" w:eastAsia="宋体" w:hAnsi="Times New Roman"/>
          <w:sz w:val="24"/>
        </w:rPr>
      </w:pPr>
      <w:r w:rsidRPr="007F6434">
        <w:rPr>
          <w:rFonts w:ascii="Times New Roman" w:eastAsia="宋体" w:hAnsi="Times New Roman"/>
          <w:sz w:val="24"/>
        </w:rPr>
        <w:t>2.</w:t>
      </w:r>
      <w:proofErr w:type="gramStart"/>
      <w:r w:rsidRPr="007F6434">
        <w:rPr>
          <w:rFonts w:ascii="Times New Roman" w:eastAsia="宋体" w:hAnsi="Times New Roman"/>
          <w:sz w:val="24"/>
        </w:rPr>
        <w:t>课程思政素材</w:t>
      </w:r>
      <w:proofErr w:type="gramEnd"/>
    </w:p>
    <w:p w14:paraId="1A33027E" w14:textId="77777777" w:rsidR="00AB12A9" w:rsidRPr="00F23A3C" w:rsidRDefault="00AB12A9" w:rsidP="00AB12A9">
      <w:pPr>
        <w:spacing w:line="300" w:lineRule="auto"/>
        <w:ind w:left="540" w:firstLineChars="300" w:firstLine="723"/>
        <w:rPr>
          <w:rFonts w:ascii="Times New Roman" w:eastAsia="宋体" w:hAnsi="Times New Roman"/>
          <w:b/>
          <w:bCs/>
          <w:sz w:val="24"/>
        </w:rPr>
      </w:pPr>
      <w:r w:rsidRPr="00F23A3C">
        <w:rPr>
          <w:rFonts w:ascii="Times New Roman" w:eastAsia="宋体" w:hAnsi="Times New Roman" w:hint="eastAsia"/>
          <w:b/>
          <w:bCs/>
          <w:sz w:val="24"/>
        </w:rPr>
        <w:t>全球经济治理视角下的</w:t>
      </w:r>
      <w:r w:rsidRPr="00F23A3C">
        <w:rPr>
          <w:rFonts w:ascii="Times New Roman" w:eastAsia="宋体" w:hAnsi="Times New Roman"/>
          <w:b/>
          <w:bCs/>
          <w:sz w:val="24"/>
        </w:rPr>
        <w:t>大国财政战略</w:t>
      </w:r>
      <w:r>
        <w:rPr>
          <w:rFonts w:ascii="Times New Roman" w:eastAsia="宋体" w:hAnsi="Times New Roman" w:hint="eastAsia"/>
          <w:b/>
          <w:bCs/>
          <w:sz w:val="24"/>
        </w:rPr>
        <w:t>；</w:t>
      </w:r>
      <w:r w:rsidRPr="00F23A3C">
        <w:rPr>
          <w:rFonts w:ascii="Times New Roman" w:eastAsia="宋体" w:hAnsi="Times New Roman" w:hint="eastAsia"/>
          <w:b/>
          <w:bCs/>
          <w:sz w:val="24"/>
        </w:rPr>
        <w:t>全球化中的“中国方案”新思维：人类命运共同体</w:t>
      </w:r>
    </w:p>
    <w:p w14:paraId="31F35C70" w14:textId="77777777" w:rsidR="00AB12A9" w:rsidRDefault="00AB12A9" w:rsidP="00AB12A9">
      <w:pPr>
        <w:spacing w:line="300" w:lineRule="auto"/>
        <w:ind w:left="54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（四）</w:t>
      </w:r>
      <w:proofErr w:type="gramStart"/>
      <w:r>
        <w:rPr>
          <w:rFonts w:ascii="宋体" w:eastAsia="宋体" w:hAnsi="宋体" w:hint="eastAsia"/>
          <w:sz w:val="24"/>
        </w:rPr>
        <w:t>思政融入</w:t>
      </w:r>
      <w:proofErr w:type="gramEnd"/>
      <w:r>
        <w:rPr>
          <w:rFonts w:ascii="宋体" w:eastAsia="宋体" w:hAnsi="宋体" w:hint="eastAsia"/>
          <w:sz w:val="24"/>
        </w:rPr>
        <w:t>方案举例</w:t>
      </w:r>
    </w:p>
    <w:p w14:paraId="602E0529" w14:textId="77777777" w:rsidR="00AB12A9" w:rsidRPr="00E61A5A" w:rsidRDefault="00AB12A9" w:rsidP="00AB12A9">
      <w:pPr>
        <w:overflowPunct w:val="0"/>
        <w:adjustRightInd w:val="0"/>
        <w:snapToGrid w:val="0"/>
        <w:spacing w:line="360" w:lineRule="auto"/>
        <w:ind w:firstLineChars="200" w:firstLine="42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BD78D41" wp14:editId="7752E282">
            <wp:extent cx="4980952" cy="2390476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B697" w14:textId="02E327E9" w:rsidR="00C24E62" w:rsidRDefault="00525200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/>
          <w:sz w:val="24"/>
          <w:szCs w:val="24"/>
          <w:lang w:bidi="ar"/>
        </w:rPr>
        <w:br w:type="page"/>
      </w:r>
    </w:p>
    <w:p w14:paraId="65C28536" w14:textId="4E6B2243" w:rsidR="00C24E62" w:rsidRDefault="00525200">
      <w:pPr>
        <w:widowControl/>
        <w:jc w:val="lef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>四、教学方法</w:t>
      </w:r>
    </w:p>
    <w:p w14:paraId="727D57F5" w14:textId="77777777" w:rsidR="00C24E62" w:rsidRDefault="00525200">
      <w:pPr>
        <w:spacing w:afterLines="50" w:after="156" w:line="360" w:lineRule="auto"/>
        <w:rPr>
          <w:rFonts w:ascii="宋体" w:eastAsia="宋体" w:hAnsi="宋体" w:cs="宋体"/>
          <w:sz w:val="24"/>
          <w:szCs w:val="24"/>
          <w:lang w:bidi="ar"/>
        </w:rPr>
      </w:pPr>
      <w:r>
        <w:rPr>
          <w:noProof/>
        </w:rPr>
        <w:drawing>
          <wp:anchor distT="0" distB="0" distL="114300" distR="114300" simplePos="0" relativeHeight="251955712" behindDoc="0" locked="0" layoutInCell="1" allowOverlap="1" wp14:anchorId="14898F6E" wp14:editId="7C501AA4">
            <wp:simplePos x="0" y="0"/>
            <wp:positionH relativeFrom="margin">
              <wp:align>center</wp:align>
            </wp:positionH>
            <wp:positionV relativeFrom="paragraph">
              <wp:posOffset>363220</wp:posOffset>
            </wp:positionV>
            <wp:extent cx="5828030" cy="6001385"/>
            <wp:effectExtent l="0" t="0" r="1270" b="0"/>
            <wp:wrapNone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06" cy="60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  <w:lang w:bidi="ar"/>
        </w:rPr>
        <w:t>以</w:t>
      </w:r>
      <w:r>
        <w:rPr>
          <w:rFonts w:ascii="宋体" w:eastAsia="宋体" w:hAnsi="宋体" w:cs="宋体"/>
          <w:sz w:val="24"/>
          <w:szCs w:val="24"/>
          <w:lang w:bidi="ar"/>
        </w:rPr>
        <w:t>BOPPPSA模式组织课堂教学，以PBL方法吸引学生全程参与</w:t>
      </w:r>
      <w:r>
        <w:rPr>
          <w:rFonts w:ascii="宋体" w:eastAsia="宋体" w:hAnsi="宋体" w:cs="宋体" w:hint="eastAsia"/>
          <w:sz w:val="24"/>
          <w:szCs w:val="24"/>
          <w:lang w:bidi="ar"/>
        </w:rPr>
        <w:t>。</w:t>
      </w:r>
    </w:p>
    <w:p w14:paraId="4DA44F0F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</w:p>
    <w:p w14:paraId="3379D26F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</w:p>
    <w:p w14:paraId="638AB9F3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5C0C8002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6697B9AC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606CD4AD" w14:textId="3594A7DF" w:rsidR="00C24E62" w:rsidRDefault="00525200" w:rsidP="00130385">
      <w:pPr>
        <w:spacing w:line="400" w:lineRule="exact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54688" behindDoc="0" locked="0" layoutInCell="1" allowOverlap="1" wp14:anchorId="281B01D0" wp14:editId="32F5216A">
            <wp:simplePos x="0" y="0"/>
            <wp:positionH relativeFrom="margin">
              <wp:align>center</wp:align>
            </wp:positionH>
            <wp:positionV relativeFrom="paragraph">
              <wp:posOffset>4041140</wp:posOffset>
            </wp:positionV>
            <wp:extent cx="1447800" cy="261742"/>
            <wp:effectExtent l="0" t="0" r="0" b="5080"/>
            <wp:wrapNone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5" b="1235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1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6"/>
        </w:rPr>
        <w:br w:type="page"/>
      </w:r>
      <w:r>
        <w:rPr>
          <w:rFonts w:hint="eastAsia"/>
          <w:b/>
          <w:bCs/>
          <w:sz w:val="32"/>
          <w:szCs w:val="36"/>
        </w:rPr>
        <w:lastRenderedPageBreak/>
        <w:t xml:space="preserve"> </w:t>
      </w:r>
    </w:p>
    <w:p w14:paraId="6B91F715" w14:textId="5CB7732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550B7951" w14:textId="19B9B00C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969024" behindDoc="0" locked="0" layoutInCell="1" allowOverlap="1" wp14:anchorId="0AB3D27F" wp14:editId="44E45B95">
            <wp:simplePos x="0" y="0"/>
            <wp:positionH relativeFrom="margin">
              <wp:posOffset>76200</wp:posOffset>
            </wp:positionH>
            <wp:positionV relativeFrom="paragraph">
              <wp:posOffset>244475</wp:posOffset>
            </wp:positionV>
            <wp:extent cx="5274310" cy="247650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12573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5F5A63F6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535FD8CC" w14:textId="679036FB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4BE25AD6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7F9D6AF9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757D7FD3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3EA77CF6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39E1B3D9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56992D2A" w14:textId="3D20CE1A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71D4E1AC" w14:textId="77777777" w:rsidR="00130385" w:rsidRDefault="00130385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</w:p>
    <w:p w14:paraId="4A27C991" w14:textId="4D668A4F" w:rsidR="00C24E62" w:rsidRDefault="00525200">
      <w:pPr>
        <w:spacing w:line="400" w:lineRule="exact"/>
        <w:jc w:val="center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/>
          <w:sz w:val="24"/>
          <w:szCs w:val="28"/>
        </w:rPr>
        <w:t>PBL</w:t>
      </w:r>
      <w:r>
        <w:rPr>
          <w:rFonts w:ascii="宋体" w:eastAsia="宋体" w:hAnsi="宋体" w:hint="eastAsia"/>
          <w:sz w:val="24"/>
          <w:szCs w:val="28"/>
        </w:rPr>
        <w:t>教学方法中的师生互动模式</w:t>
      </w:r>
    </w:p>
    <w:p w14:paraId="736C8C8D" w14:textId="2BAFFE40" w:rsidR="00C24E62" w:rsidRDefault="00525200">
      <w:pPr>
        <w:widowControl/>
        <w:jc w:val="left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  <w:r>
        <w:rPr>
          <w:rFonts w:hint="eastAsia"/>
          <w:b/>
          <w:bCs/>
          <w:sz w:val="32"/>
          <w:szCs w:val="36"/>
        </w:rPr>
        <w:lastRenderedPageBreak/>
        <w:t>五、考核方式</w:t>
      </w:r>
    </w:p>
    <w:p w14:paraId="3B55FA81" w14:textId="7EA335A9" w:rsidR="00C24E62" w:rsidRDefault="00525200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侧重对利用所学知识解决实际问题能力的考核</w:t>
      </w:r>
      <w:r w:rsidR="00410270">
        <w:rPr>
          <w:rFonts w:ascii="宋体" w:eastAsia="宋体" w:hAnsi="宋体" w:cs="宋体" w:hint="eastAsia"/>
          <w:sz w:val="24"/>
          <w:szCs w:val="24"/>
          <w:lang w:bidi="ar"/>
        </w:rPr>
        <w:t>，</w:t>
      </w:r>
      <w:proofErr w:type="gramStart"/>
      <w:r w:rsidR="00410270" w:rsidRPr="00E62DF7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重视思政元素</w:t>
      </w:r>
      <w:proofErr w:type="gramEnd"/>
      <w:r w:rsidR="00410270" w:rsidRPr="00E62DF7">
        <w:rPr>
          <w:rFonts w:ascii="宋体" w:eastAsia="宋体" w:hAnsi="宋体" w:cs="宋体" w:hint="eastAsia"/>
          <w:b/>
          <w:bCs/>
          <w:sz w:val="24"/>
          <w:szCs w:val="24"/>
          <w:lang w:bidi="ar"/>
        </w:rPr>
        <w:t>的融入</w:t>
      </w:r>
      <w:r>
        <w:rPr>
          <w:rFonts w:ascii="宋体" w:eastAsia="宋体" w:hAnsi="宋体" w:cs="宋体" w:hint="eastAsia"/>
          <w:sz w:val="24"/>
          <w:szCs w:val="24"/>
          <w:lang w:bidi="ar"/>
        </w:rPr>
        <w:t>。</w:t>
      </w:r>
      <w:r w:rsidR="00564141">
        <w:rPr>
          <w:rFonts w:ascii="宋体" w:eastAsia="宋体" w:hAnsi="宋体" w:cs="宋体" w:hint="eastAsia"/>
          <w:sz w:val="24"/>
          <w:szCs w:val="24"/>
          <w:lang w:bidi="ar"/>
        </w:rPr>
        <w:t>期末</w:t>
      </w:r>
      <w:proofErr w:type="gramStart"/>
      <w:r w:rsidR="00564141">
        <w:rPr>
          <w:rFonts w:ascii="宋体" w:eastAsia="宋体" w:hAnsi="宋体" w:cs="宋体" w:hint="eastAsia"/>
          <w:sz w:val="24"/>
          <w:szCs w:val="24"/>
          <w:lang w:bidi="ar"/>
        </w:rPr>
        <w:t>考核占</w:t>
      </w:r>
      <w:proofErr w:type="gramEnd"/>
      <w:r w:rsidR="00564141">
        <w:rPr>
          <w:rFonts w:ascii="宋体" w:eastAsia="宋体" w:hAnsi="宋体" w:cs="宋体" w:hint="eastAsia"/>
          <w:sz w:val="24"/>
          <w:szCs w:val="24"/>
          <w:lang w:bidi="ar"/>
        </w:rPr>
        <w:t>比6</w:t>
      </w:r>
      <w:r w:rsidR="00564141">
        <w:rPr>
          <w:rFonts w:ascii="宋体" w:eastAsia="宋体" w:hAnsi="宋体" w:cs="宋体"/>
          <w:sz w:val="24"/>
          <w:szCs w:val="24"/>
          <w:lang w:bidi="ar"/>
        </w:rPr>
        <w:t>0</w:t>
      </w:r>
      <w:r w:rsidR="00564141">
        <w:rPr>
          <w:rFonts w:ascii="宋体" w:eastAsia="宋体" w:hAnsi="宋体" w:cs="宋体" w:hint="eastAsia"/>
          <w:sz w:val="24"/>
          <w:szCs w:val="24"/>
          <w:lang w:bidi="ar"/>
        </w:rPr>
        <w:t>%，</w:t>
      </w:r>
      <w:r>
        <w:rPr>
          <w:rFonts w:ascii="宋体" w:eastAsia="宋体" w:hAnsi="宋体" w:cs="宋体" w:hint="eastAsia"/>
          <w:sz w:val="24"/>
          <w:szCs w:val="24"/>
          <w:lang w:bidi="ar"/>
        </w:rPr>
        <w:t>平时</w:t>
      </w:r>
      <w:proofErr w:type="gramStart"/>
      <w:r>
        <w:rPr>
          <w:rFonts w:ascii="宋体" w:eastAsia="宋体" w:hAnsi="宋体" w:cs="宋体" w:hint="eastAsia"/>
          <w:sz w:val="24"/>
          <w:szCs w:val="24"/>
          <w:lang w:bidi="ar"/>
        </w:rPr>
        <w:t>考核占</w:t>
      </w:r>
      <w:proofErr w:type="gramEnd"/>
      <w:r>
        <w:rPr>
          <w:rFonts w:ascii="宋体" w:eastAsia="宋体" w:hAnsi="宋体" w:cs="宋体" w:hint="eastAsia"/>
          <w:sz w:val="24"/>
          <w:szCs w:val="24"/>
          <w:lang w:bidi="ar"/>
        </w:rPr>
        <w:t>比40%，</w:t>
      </w:r>
      <w:r w:rsidR="00564141">
        <w:rPr>
          <w:rFonts w:ascii="宋体" w:eastAsia="宋体" w:hAnsi="宋体" w:cs="宋体" w:hint="eastAsia"/>
          <w:sz w:val="24"/>
          <w:szCs w:val="24"/>
          <w:lang w:bidi="ar"/>
        </w:rPr>
        <w:t>平时</w:t>
      </w:r>
      <w:r>
        <w:rPr>
          <w:rFonts w:ascii="宋体" w:eastAsia="宋体" w:hAnsi="宋体" w:cs="宋体" w:hint="eastAsia"/>
          <w:sz w:val="24"/>
          <w:szCs w:val="24"/>
          <w:lang w:bidi="ar"/>
        </w:rPr>
        <w:t>考核内容如下表：</w:t>
      </w:r>
    </w:p>
    <w:p w14:paraId="6C7807F8" w14:textId="77777777" w:rsidR="00C24E62" w:rsidRDefault="00525200">
      <w:pPr>
        <w:spacing w:line="360" w:lineRule="auto"/>
        <w:jc w:val="center"/>
        <w:rPr>
          <w:rFonts w:ascii="宋体" w:eastAsia="宋体" w:hAnsi="宋体" w:cs="宋体"/>
          <w:sz w:val="24"/>
          <w:szCs w:val="24"/>
          <w:lang w:bidi="ar"/>
        </w:rPr>
      </w:pPr>
      <w:r>
        <w:rPr>
          <w:rFonts w:ascii="宋体" w:eastAsia="宋体" w:hAnsi="宋体" w:cs="宋体" w:hint="eastAsia"/>
          <w:sz w:val="24"/>
          <w:szCs w:val="24"/>
          <w:lang w:bidi="ar"/>
        </w:rPr>
        <w:t>平时考核内容及方式</w:t>
      </w:r>
    </w:p>
    <w:p w14:paraId="53D69E84" w14:textId="77777777" w:rsidR="00C24E62" w:rsidRDefault="00525200">
      <w:pPr>
        <w:spacing w:line="360" w:lineRule="auto"/>
        <w:jc w:val="center"/>
        <w:rPr>
          <w:rFonts w:ascii="宋体" w:eastAsia="宋体" w:hAnsi="宋体" w:cs="宋体"/>
          <w:sz w:val="24"/>
          <w:szCs w:val="24"/>
          <w:lang w:bidi="ar"/>
        </w:rPr>
      </w:pPr>
      <w:r>
        <w:rPr>
          <w:noProof/>
        </w:rPr>
        <w:drawing>
          <wp:inline distT="0" distB="0" distL="0" distR="0" wp14:anchorId="3721A08E" wp14:editId="201928C7">
            <wp:extent cx="4923790" cy="3557905"/>
            <wp:effectExtent l="0" t="0" r="0" b="4445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44"/>
                    <a:srcRect t="1321"/>
                    <a:stretch>
                      <a:fillRect/>
                    </a:stretch>
                  </pic:blipFill>
                  <pic:spPr>
                    <a:xfrm>
                      <a:off x="0" y="0"/>
                      <a:ext cx="4925202" cy="35584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1DAB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795B22A7" w14:textId="77777777" w:rsidR="00C24E62" w:rsidRDefault="00525200">
      <w:pPr>
        <w:widowControl/>
        <w:jc w:val="left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</w:p>
    <w:p w14:paraId="384D527C" w14:textId="77777777" w:rsidR="00C24E62" w:rsidRDefault="00525200">
      <w:pPr>
        <w:spacing w:line="560" w:lineRule="exac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>六、教学安排</w:t>
      </w:r>
    </w:p>
    <w:p w14:paraId="17AEB3D4" w14:textId="77777777" w:rsidR="00C24E62" w:rsidRDefault="00C24E62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24359AEB" w14:textId="77777777" w:rsidR="00C24E62" w:rsidRDefault="00525200">
      <w:pPr>
        <w:adjustRightInd w:val="0"/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教学安排基本情况表</w:t>
      </w:r>
      <w:r>
        <w:rPr>
          <w:noProof/>
        </w:rPr>
        <w:drawing>
          <wp:inline distT="0" distB="0" distL="0" distR="0" wp14:anchorId="003E0ED2" wp14:editId="67CB4E6D">
            <wp:extent cx="4799965" cy="6409055"/>
            <wp:effectExtent l="0" t="0" r="635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E71D" w14:textId="77777777" w:rsidR="00C24E62" w:rsidRDefault="00C24E62">
      <w:pPr>
        <w:adjustRightInd w:val="0"/>
        <w:snapToGrid w:val="0"/>
        <w:spacing w:line="360" w:lineRule="auto"/>
        <w:rPr>
          <w:rFonts w:ascii="宋体" w:eastAsia="宋体" w:hAnsi="宋体"/>
          <w:sz w:val="24"/>
          <w:szCs w:val="24"/>
        </w:rPr>
      </w:pPr>
    </w:p>
    <w:p w14:paraId="00A310CA" w14:textId="77777777" w:rsidR="00C24E62" w:rsidRDefault="00C24E62">
      <w:pPr>
        <w:spacing w:afterLines="50" w:after="156" w:line="360" w:lineRule="auto"/>
        <w:ind w:firstLineChars="200" w:firstLine="480"/>
        <w:rPr>
          <w:rFonts w:ascii="宋体" w:eastAsia="宋体" w:hAnsi="宋体" w:cs="宋体"/>
          <w:sz w:val="24"/>
          <w:szCs w:val="24"/>
          <w:lang w:bidi="ar"/>
        </w:rPr>
      </w:pPr>
    </w:p>
    <w:p w14:paraId="0AC7D347" w14:textId="77777777" w:rsidR="00C24E62" w:rsidRDefault="00525200">
      <w:pPr>
        <w:widowControl/>
        <w:jc w:val="left"/>
        <w:rPr>
          <w:rFonts w:ascii="宋体" w:eastAsia="宋体" w:hAnsi="宋体" w:cs="宋体"/>
          <w:b/>
          <w:bCs/>
          <w:sz w:val="24"/>
          <w:szCs w:val="24"/>
          <w:lang w:bidi="ar"/>
        </w:rPr>
      </w:pPr>
      <w:r>
        <w:rPr>
          <w:rFonts w:ascii="宋体" w:eastAsia="宋体" w:hAnsi="宋体" w:cs="宋体"/>
          <w:b/>
          <w:bCs/>
          <w:sz w:val="24"/>
          <w:szCs w:val="24"/>
          <w:lang w:bidi="ar"/>
        </w:rPr>
        <w:br w:type="page"/>
      </w:r>
    </w:p>
    <w:p w14:paraId="04909BEC" w14:textId="71B41CD2" w:rsidR="00C24E62" w:rsidRDefault="00AB12A9" w:rsidP="00523E3C">
      <w:pPr>
        <w:spacing w:line="560" w:lineRule="exact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lastRenderedPageBreak/>
        <w:t>七</w:t>
      </w:r>
      <w:r w:rsidR="00525200">
        <w:rPr>
          <w:rFonts w:hint="eastAsia"/>
          <w:b/>
          <w:bCs/>
          <w:sz w:val="32"/>
          <w:szCs w:val="36"/>
        </w:rPr>
        <w:t>：参考资料</w:t>
      </w:r>
    </w:p>
    <w:p w14:paraId="0FBB8B52" w14:textId="25C2AB64" w:rsidR="00523E3C" w:rsidRPr="00E61A5A" w:rsidRDefault="00E62DF7" w:rsidP="00523E3C">
      <w:pPr>
        <w:spacing w:line="560" w:lineRule="exact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0048" behindDoc="0" locked="0" layoutInCell="1" allowOverlap="1" wp14:anchorId="5ECB773D" wp14:editId="7A505CC5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5278120" cy="3634740"/>
            <wp:effectExtent l="0" t="0" r="0" b="3810"/>
            <wp:wrapNone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3E3C" w:rsidRPr="00E61A5A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D4A07" w14:textId="77777777" w:rsidR="00C530C3" w:rsidRDefault="00C530C3">
      <w:r>
        <w:separator/>
      </w:r>
    </w:p>
  </w:endnote>
  <w:endnote w:type="continuationSeparator" w:id="0">
    <w:p w14:paraId="5C3F6BA8" w14:textId="77777777" w:rsidR="00C530C3" w:rsidRDefault="00C53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Microsoft YaHei UI"/>
    <w:charset w:val="86"/>
    <w:family w:val="script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3CAE" w14:textId="77777777" w:rsidR="00C24E62" w:rsidRDefault="00525200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944960" behindDoc="0" locked="0" layoutInCell="1" allowOverlap="1" wp14:anchorId="347B9D80" wp14:editId="055612F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7" name="文本框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5639F9" w14:textId="77777777" w:rsidR="00C24E62" w:rsidRDefault="005252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7B9D80" id="_x0000_t202" coordsize="21600,21600" o:spt="202" path="m,l,21600r21600,l21600,xe">
              <v:stroke joinstyle="miter"/>
              <v:path gradientshapeok="t" o:connecttype="rect"/>
            </v:shapetype>
            <v:shape id="文本框 317" o:spid="_x0000_s1027" type="#_x0000_t202" style="position:absolute;left:0;text-align:left;margin-left:0;margin-top:0;width:2in;height:2in;z-index:2519449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05639F9" w14:textId="77777777" w:rsidR="00C24E62" w:rsidRDefault="00525200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40BBDC5" w14:textId="77777777" w:rsidR="00C24E62" w:rsidRDefault="00C24E6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77BDC" w14:textId="77777777" w:rsidR="00C530C3" w:rsidRDefault="00C530C3">
      <w:r>
        <w:separator/>
      </w:r>
    </w:p>
  </w:footnote>
  <w:footnote w:type="continuationSeparator" w:id="0">
    <w:p w14:paraId="68CB8CC9" w14:textId="77777777" w:rsidR="00C530C3" w:rsidRDefault="00C53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01917EB"/>
    <w:multiLevelType w:val="singleLevel"/>
    <w:tmpl w:val="D01917EB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 w15:restartNumberingAfterBreak="0">
    <w:nsid w:val="568185C8"/>
    <w:multiLevelType w:val="singleLevel"/>
    <w:tmpl w:val="568185C8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C1D73D6"/>
    <w:multiLevelType w:val="hybridMultilevel"/>
    <w:tmpl w:val="6C8E08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850FFAE"/>
    <w:multiLevelType w:val="singleLevel"/>
    <w:tmpl w:val="7850FFA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884562627">
    <w:abstractNumId w:val="0"/>
  </w:num>
  <w:num w:numId="2" w16cid:durableId="788596703">
    <w:abstractNumId w:val="3"/>
  </w:num>
  <w:num w:numId="3" w16cid:durableId="1900939037">
    <w:abstractNumId w:val="1"/>
  </w:num>
  <w:num w:numId="4" w16cid:durableId="4485512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19"/>
    <w:rsid w:val="00001781"/>
    <w:rsid w:val="0000217D"/>
    <w:rsid w:val="00002D1D"/>
    <w:rsid w:val="0000384C"/>
    <w:rsid w:val="00006009"/>
    <w:rsid w:val="000066C8"/>
    <w:rsid w:val="00006A1B"/>
    <w:rsid w:val="00012008"/>
    <w:rsid w:val="000124A9"/>
    <w:rsid w:val="00015A00"/>
    <w:rsid w:val="00024C53"/>
    <w:rsid w:val="00030407"/>
    <w:rsid w:val="00031496"/>
    <w:rsid w:val="00031913"/>
    <w:rsid w:val="00031B54"/>
    <w:rsid w:val="00032F4C"/>
    <w:rsid w:val="00033EC3"/>
    <w:rsid w:val="00034D1E"/>
    <w:rsid w:val="00035959"/>
    <w:rsid w:val="00036895"/>
    <w:rsid w:val="00036EDF"/>
    <w:rsid w:val="00043CF1"/>
    <w:rsid w:val="00046AFF"/>
    <w:rsid w:val="00050F6C"/>
    <w:rsid w:val="00055691"/>
    <w:rsid w:val="0005587C"/>
    <w:rsid w:val="000559B6"/>
    <w:rsid w:val="00057342"/>
    <w:rsid w:val="00066149"/>
    <w:rsid w:val="00067504"/>
    <w:rsid w:val="000725D3"/>
    <w:rsid w:val="00072797"/>
    <w:rsid w:val="00077209"/>
    <w:rsid w:val="000773D4"/>
    <w:rsid w:val="00084A96"/>
    <w:rsid w:val="00084C7A"/>
    <w:rsid w:val="00092B02"/>
    <w:rsid w:val="0009603A"/>
    <w:rsid w:val="000972E0"/>
    <w:rsid w:val="000A33AE"/>
    <w:rsid w:val="000A49F0"/>
    <w:rsid w:val="000A525A"/>
    <w:rsid w:val="000B29E1"/>
    <w:rsid w:val="000B6D66"/>
    <w:rsid w:val="000C1553"/>
    <w:rsid w:val="000C1636"/>
    <w:rsid w:val="000C1ADA"/>
    <w:rsid w:val="000C1D74"/>
    <w:rsid w:val="000C2425"/>
    <w:rsid w:val="000C2BD4"/>
    <w:rsid w:val="000C3876"/>
    <w:rsid w:val="000C4022"/>
    <w:rsid w:val="000D04B3"/>
    <w:rsid w:val="000D2096"/>
    <w:rsid w:val="000D4AC5"/>
    <w:rsid w:val="000D7196"/>
    <w:rsid w:val="000D71F3"/>
    <w:rsid w:val="000E1186"/>
    <w:rsid w:val="000E215C"/>
    <w:rsid w:val="000F0B4F"/>
    <w:rsid w:val="000F2F3B"/>
    <w:rsid w:val="000F7073"/>
    <w:rsid w:val="000F726F"/>
    <w:rsid w:val="001000CE"/>
    <w:rsid w:val="0010260E"/>
    <w:rsid w:val="00106563"/>
    <w:rsid w:val="0011011D"/>
    <w:rsid w:val="00110EA4"/>
    <w:rsid w:val="0011187F"/>
    <w:rsid w:val="00112058"/>
    <w:rsid w:val="001131B8"/>
    <w:rsid w:val="00116AD4"/>
    <w:rsid w:val="00125181"/>
    <w:rsid w:val="0012566D"/>
    <w:rsid w:val="00126D72"/>
    <w:rsid w:val="00127386"/>
    <w:rsid w:val="00130385"/>
    <w:rsid w:val="001314CD"/>
    <w:rsid w:val="001316BB"/>
    <w:rsid w:val="0013215B"/>
    <w:rsid w:val="001328BF"/>
    <w:rsid w:val="00135113"/>
    <w:rsid w:val="001351C2"/>
    <w:rsid w:val="001356B3"/>
    <w:rsid w:val="0013701C"/>
    <w:rsid w:val="00137E77"/>
    <w:rsid w:val="00137F5C"/>
    <w:rsid w:val="00141AE5"/>
    <w:rsid w:val="00141FB9"/>
    <w:rsid w:val="00142901"/>
    <w:rsid w:val="0014446E"/>
    <w:rsid w:val="001446EF"/>
    <w:rsid w:val="00151518"/>
    <w:rsid w:val="00152C49"/>
    <w:rsid w:val="00154FEA"/>
    <w:rsid w:val="0016026E"/>
    <w:rsid w:val="00164A8B"/>
    <w:rsid w:val="00165D21"/>
    <w:rsid w:val="00166D8B"/>
    <w:rsid w:val="001723CC"/>
    <w:rsid w:val="00173CEF"/>
    <w:rsid w:val="0017401D"/>
    <w:rsid w:val="001802A0"/>
    <w:rsid w:val="00181941"/>
    <w:rsid w:val="00183FDE"/>
    <w:rsid w:val="00184736"/>
    <w:rsid w:val="0018572C"/>
    <w:rsid w:val="001864AB"/>
    <w:rsid w:val="00191A6A"/>
    <w:rsid w:val="001A1667"/>
    <w:rsid w:val="001A2BE5"/>
    <w:rsid w:val="001A7953"/>
    <w:rsid w:val="001A7960"/>
    <w:rsid w:val="001B1801"/>
    <w:rsid w:val="001B3829"/>
    <w:rsid w:val="001B6043"/>
    <w:rsid w:val="001B6938"/>
    <w:rsid w:val="001C1C0F"/>
    <w:rsid w:val="001C3FDB"/>
    <w:rsid w:val="001C5BF5"/>
    <w:rsid w:val="001C6386"/>
    <w:rsid w:val="001C7DD9"/>
    <w:rsid w:val="001D06AF"/>
    <w:rsid w:val="001D07FA"/>
    <w:rsid w:val="001D16F6"/>
    <w:rsid w:val="001D4AA3"/>
    <w:rsid w:val="001D5E6D"/>
    <w:rsid w:val="001D6F40"/>
    <w:rsid w:val="001E0B5D"/>
    <w:rsid w:val="001E1A0E"/>
    <w:rsid w:val="001E2A41"/>
    <w:rsid w:val="001E2A44"/>
    <w:rsid w:val="001E35AA"/>
    <w:rsid w:val="001E4392"/>
    <w:rsid w:val="001E4540"/>
    <w:rsid w:val="001E4D5C"/>
    <w:rsid w:val="001E50EB"/>
    <w:rsid w:val="001E56D3"/>
    <w:rsid w:val="001F006E"/>
    <w:rsid w:val="001F2F76"/>
    <w:rsid w:val="00201256"/>
    <w:rsid w:val="00201260"/>
    <w:rsid w:val="00201792"/>
    <w:rsid w:val="002106A3"/>
    <w:rsid w:val="00210915"/>
    <w:rsid w:val="00212BC6"/>
    <w:rsid w:val="00216157"/>
    <w:rsid w:val="002170FF"/>
    <w:rsid w:val="00217FAA"/>
    <w:rsid w:val="00221A05"/>
    <w:rsid w:val="002220B0"/>
    <w:rsid w:val="002229A3"/>
    <w:rsid w:val="002233F5"/>
    <w:rsid w:val="002235CC"/>
    <w:rsid w:val="00224706"/>
    <w:rsid w:val="0022547F"/>
    <w:rsid w:val="00225758"/>
    <w:rsid w:val="00227980"/>
    <w:rsid w:val="00233E9E"/>
    <w:rsid w:val="00236066"/>
    <w:rsid w:val="002407A5"/>
    <w:rsid w:val="00241B4C"/>
    <w:rsid w:val="00242675"/>
    <w:rsid w:val="00242BBE"/>
    <w:rsid w:val="00245E34"/>
    <w:rsid w:val="0024658B"/>
    <w:rsid w:val="00252B53"/>
    <w:rsid w:val="00260B5B"/>
    <w:rsid w:val="00261AAD"/>
    <w:rsid w:val="002656D5"/>
    <w:rsid w:val="00265A0C"/>
    <w:rsid w:val="002713B6"/>
    <w:rsid w:val="0027248F"/>
    <w:rsid w:val="0027430C"/>
    <w:rsid w:val="002745F4"/>
    <w:rsid w:val="00276001"/>
    <w:rsid w:val="0027680E"/>
    <w:rsid w:val="002805F7"/>
    <w:rsid w:val="002825B7"/>
    <w:rsid w:val="00285B8E"/>
    <w:rsid w:val="00286E67"/>
    <w:rsid w:val="00291195"/>
    <w:rsid w:val="002931E0"/>
    <w:rsid w:val="0029678C"/>
    <w:rsid w:val="00297EB2"/>
    <w:rsid w:val="002A19F9"/>
    <w:rsid w:val="002A1E50"/>
    <w:rsid w:val="002A23D7"/>
    <w:rsid w:val="002A4A41"/>
    <w:rsid w:val="002B0DB8"/>
    <w:rsid w:val="002B1156"/>
    <w:rsid w:val="002B130E"/>
    <w:rsid w:val="002B1330"/>
    <w:rsid w:val="002C1D66"/>
    <w:rsid w:val="002C2CB8"/>
    <w:rsid w:val="002C4A89"/>
    <w:rsid w:val="002C53A1"/>
    <w:rsid w:val="002D535E"/>
    <w:rsid w:val="002D6898"/>
    <w:rsid w:val="002E002F"/>
    <w:rsid w:val="002E042F"/>
    <w:rsid w:val="002E1C1B"/>
    <w:rsid w:val="002E34A9"/>
    <w:rsid w:val="002F0080"/>
    <w:rsid w:val="002F1177"/>
    <w:rsid w:val="002F2FF3"/>
    <w:rsid w:val="002F3ED1"/>
    <w:rsid w:val="002F4B18"/>
    <w:rsid w:val="002F4BB4"/>
    <w:rsid w:val="002F551B"/>
    <w:rsid w:val="002F6AB0"/>
    <w:rsid w:val="0030081F"/>
    <w:rsid w:val="00304CBE"/>
    <w:rsid w:val="00307D9C"/>
    <w:rsid w:val="003110A4"/>
    <w:rsid w:val="0031331D"/>
    <w:rsid w:val="00315667"/>
    <w:rsid w:val="00316020"/>
    <w:rsid w:val="00320F89"/>
    <w:rsid w:val="0032138E"/>
    <w:rsid w:val="00321B6E"/>
    <w:rsid w:val="00325281"/>
    <w:rsid w:val="003255B6"/>
    <w:rsid w:val="0032660A"/>
    <w:rsid w:val="00326998"/>
    <w:rsid w:val="003311C3"/>
    <w:rsid w:val="00333D07"/>
    <w:rsid w:val="00340D36"/>
    <w:rsid w:val="00341FDB"/>
    <w:rsid w:val="00342513"/>
    <w:rsid w:val="0034582B"/>
    <w:rsid w:val="003473DA"/>
    <w:rsid w:val="0035134C"/>
    <w:rsid w:val="00351EBD"/>
    <w:rsid w:val="00351F23"/>
    <w:rsid w:val="003521FC"/>
    <w:rsid w:val="0035383D"/>
    <w:rsid w:val="00354F39"/>
    <w:rsid w:val="00357BA0"/>
    <w:rsid w:val="003711B9"/>
    <w:rsid w:val="0037496F"/>
    <w:rsid w:val="0037697E"/>
    <w:rsid w:val="00382ADF"/>
    <w:rsid w:val="00384F42"/>
    <w:rsid w:val="003921E9"/>
    <w:rsid w:val="00393362"/>
    <w:rsid w:val="00397FB3"/>
    <w:rsid w:val="003A3D81"/>
    <w:rsid w:val="003A4005"/>
    <w:rsid w:val="003A557D"/>
    <w:rsid w:val="003A71D4"/>
    <w:rsid w:val="003B2655"/>
    <w:rsid w:val="003C071F"/>
    <w:rsid w:val="003C77E8"/>
    <w:rsid w:val="003D26E6"/>
    <w:rsid w:val="003E17A4"/>
    <w:rsid w:val="003E41A8"/>
    <w:rsid w:val="003E427E"/>
    <w:rsid w:val="003F1DC4"/>
    <w:rsid w:val="003F493B"/>
    <w:rsid w:val="003F678A"/>
    <w:rsid w:val="004004E2"/>
    <w:rsid w:val="004030D8"/>
    <w:rsid w:val="00403E14"/>
    <w:rsid w:val="004046F2"/>
    <w:rsid w:val="00405FB0"/>
    <w:rsid w:val="00410215"/>
    <w:rsid w:val="00410270"/>
    <w:rsid w:val="004105A7"/>
    <w:rsid w:val="00412879"/>
    <w:rsid w:val="004139BC"/>
    <w:rsid w:val="004143D6"/>
    <w:rsid w:val="00414553"/>
    <w:rsid w:val="0041546B"/>
    <w:rsid w:val="00416CC1"/>
    <w:rsid w:val="004174FF"/>
    <w:rsid w:val="004215FC"/>
    <w:rsid w:val="00426CE8"/>
    <w:rsid w:val="004373D9"/>
    <w:rsid w:val="004374CD"/>
    <w:rsid w:val="00440DAC"/>
    <w:rsid w:val="00441E7A"/>
    <w:rsid w:val="00442E1F"/>
    <w:rsid w:val="004451B3"/>
    <w:rsid w:val="00446466"/>
    <w:rsid w:val="00447724"/>
    <w:rsid w:val="004504E9"/>
    <w:rsid w:val="0045120F"/>
    <w:rsid w:val="00451D52"/>
    <w:rsid w:val="00455074"/>
    <w:rsid w:val="00461860"/>
    <w:rsid w:val="00463E1E"/>
    <w:rsid w:val="00465344"/>
    <w:rsid w:val="00467616"/>
    <w:rsid w:val="00473EB0"/>
    <w:rsid w:val="00476878"/>
    <w:rsid w:val="00476B05"/>
    <w:rsid w:val="004803E4"/>
    <w:rsid w:val="00483C36"/>
    <w:rsid w:val="00487EC9"/>
    <w:rsid w:val="00490660"/>
    <w:rsid w:val="0049325D"/>
    <w:rsid w:val="00495C32"/>
    <w:rsid w:val="004B0BC2"/>
    <w:rsid w:val="004B10DB"/>
    <w:rsid w:val="004B1B08"/>
    <w:rsid w:val="004B4322"/>
    <w:rsid w:val="004B7FA4"/>
    <w:rsid w:val="004C12E8"/>
    <w:rsid w:val="004C2778"/>
    <w:rsid w:val="004D1B35"/>
    <w:rsid w:val="004D5A8B"/>
    <w:rsid w:val="004D5EE3"/>
    <w:rsid w:val="004F3B1B"/>
    <w:rsid w:val="004F65DE"/>
    <w:rsid w:val="00501968"/>
    <w:rsid w:val="00502549"/>
    <w:rsid w:val="00503B52"/>
    <w:rsid w:val="00511FD7"/>
    <w:rsid w:val="005158E8"/>
    <w:rsid w:val="00517692"/>
    <w:rsid w:val="005209CA"/>
    <w:rsid w:val="00523E3C"/>
    <w:rsid w:val="00525200"/>
    <w:rsid w:val="0052786D"/>
    <w:rsid w:val="005312A7"/>
    <w:rsid w:val="005312F4"/>
    <w:rsid w:val="00534305"/>
    <w:rsid w:val="00536AEE"/>
    <w:rsid w:val="005414AE"/>
    <w:rsid w:val="005443CE"/>
    <w:rsid w:val="005452E2"/>
    <w:rsid w:val="0055114B"/>
    <w:rsid w:val="005528B2"/>
    <w:rsid w:val="005555F2"/>
    <w:rsid w:val="005568CE"/>
    <w:rsid w:val="005569C6"/>
    <w:rsid w:val="00557C5E"/>
    <w:rsid w:val="005623FE"/>
    <w:rsid w:val="00564141"/>
    <w:rsid w:val="0056521B"/>
    <w:rsid w:val="005652C1"/>
    <w:rsid w:val="00567CE6"/>
    <w:rsid w:val="00571726"/>
    <w:rsid w:val="00572880"/>
    <w:rsid w:val="00580A5F"/>
    <w:rsid w:val="00584832"/>
    <w:rsid w:val="00585A0F"/>
    <w:rsid w:val="00586374"/>
    <w:rsid w:val="00586B81"/>
    <w:rsid w:val="00590045"/>
    <w:rsid w:val="005913F0"/>
    <w:rsid w:val="00595B7C"/>
    <w:rsid w:val="00597688"/>
    <w:rsid w:val="005A15BB"/>
    <w:rsid w:val="005A1918"/>
    <w:rsid w:val="005A2AF8"/>
    <w:rsid w:val="005A4C1C"/>
    <w:rsid w:val="005A4DC6"/>
    <w:rsid w:val="005B1F29"/>
    <w:rsid w:val="005B3171"/>
    <w:rsid w:val="005B40B7"/>
    <w:rsid w:val="005B4375"/>
    <w:rsid w:val="005B4565"/>
    <w:rsid w:val="005B6F79"/>
    <w:rsid w:val="005C35FB"/>
    <w:rsid w:val="005D080F"/>
    <w:rsid w:val="005D12E1"/>
    <w:rsid w:val="005D15BF"/>
    <w:rsid w:val="005D76CD"/>
    <w:rsid w:val="00601509"/>
    <w:rsid w:val="00605513"/>
    <w:rsid w:val="00607CCA"/>
    <w:rsid w:val="00611BB7"/>
    <w:rsid w:val="00614FFF"/>
    <w:rsid w:val="00615884"/>
    <w:rsid w:val="00615899"/>
    <w:rsid w:val="00625986"/>
    <w:rsid w:val="00627848"/>
    <w:rsid w:val="00627E1B"/>
    <w:rsid w:val="00632E6C"/>
    <w:rsid w:val="00637225"/>
    <w:rsid w:val="00637CFA"/>
    <w:rsid w:val="0064266D"/>
    <w:rsid w:val="006426F0"/>
    <w:rsid w:val="006436F7"/>
    <w:rsid w:val="00653C2F"/>
    <w:rsid w:val="00654145"/>
    <w:rsid w:val="0065544D"/>
    <w:rsid w:val="0065775E"/>
    <w:rsid w:val="00657ED1"/>
    <w:rsid w:val="0066071B"/>
    <w:rsid w:val="006639D5"/>
    <w:rsid w:val="00664776"/>
    <w:rsid w:val="00667A72"/>
    <w:rsid w:val="00667B2B"/>
    <w:rsid w:val="0067144E"/>
    <w:rsid w:val="00672B4C"/>
    <w:rsid w:val="006752FB"/>
    <w:rsid w:val="00675357"/>
    <w:rsid w:val="00676E45"/>
    <w:rsid w:val="00682395"/>
    <w:rsid w:val="006838BA"/>
    <w:rsid w:val="006867A8"/>
    <w:rsid w:val="00690B6B"/>
    <w:rsid w:val="006954DA"/>
    <w:rsid w:val="0069570F"/>
    <w:rsid w:val="0069580B"/>
    <w:rsid w:val="006A09E2"/>
    <w:rsid w:val="006A2F2D"/>
    <w:rsid w:val="006A49E5"/>
    <w:rsid w:val="006A634B"/>
    <w:rsid w:val="006A69D9"/>
    <w:rsid w:val="006B28A3"/>
    <w:rsid w:val="006B534E"/>
    <w:rsid w:val="006B7C6E"/>
    <w:rsid w:val="006C02E9"/>
    <w:rsid w:val="006C3E3B"/>
    <w:rsid w:val="006D2BD5"/>
    <w:rsid w:val="006D4423"/>
    <w:rsid w:val="006D55D9"/>
    <w:rsid w:val="006D6DE5"/>
    <w:rsid w:val="006E284B"/>
    <w:rsid w:val="006E7FDB"/>
    <w:rsid w:val="006F4E68"/>
    <w:rsid w:val="006F68D4"/>
    <w:rsid w:val="0070222C"/>
    <w:rsid w:val="0070242F"/>
    <w:rsid w:val="00702701"/>
    <w:rsid w:val="00710ADB"/>
    <w:rsid w:val="0072041E"/>
    <w:rsid w:val="007204FB"/>
    <w:rsid w:val="00720705"/>
    <w:rsid w:val="0072128D"/>
    <w:rsid w:val="00722257"/>
    <w:rsid w:val="007230B8"/>
    <w:rsid w:val="00723B7E"/>
    <w:rsid w:val="00724A6B"/>
    <w:rsid w:val="0073022F"/>
    <w:rsid w:val="00741163"/>
    <w:rsid w:val="00741681"/>
    <w:rsid w:val="00741945"/>
    <w:rsid w:val="00742C11"/>
    <w:rsid w:val="00746060"/>
    <w:rsid w:val="007611E4"/>
    <w:rsid w:val="007625CA"/>
    <w:rsid w:val="0076414F"/>
    <w:rsid w:val="00764398"/>
    <w:rsid w:val="007643EE"/>
    <w:rsid w:val="00766700"/>
    <w:rsid w:val="00771A94"/>
    <w:rsid w:val="007758E9"/>
    <w:rsid w:val="00775C5F"/>
    <w:rsid w:val="00775DF3"/>
    <w:rsid w:val="007807ED"/>
    <w:rsid w:val="00780CFE"/>
    <w:rsid w:val="007822A2"/>
    <w:rsid w:val="007909AE"/>
    <w:rsid w:val="007955E3"/>
    <w:rsid w:val="00795D3E"/>
    <w:rsid w:val="007967A5"/>
    <w:rsid w:val="007A345C"/>
    <w:rsid w:val="007A4DDA"/>
    <w:rsid w:val="007A7C4C"/>
    <w:rsid w:val="007B1386"/>
    <w:rsid w:val="007B43C2"/>
    <w:rsid w:val="007B6A73"/>
    <w:rsid w:val="007C24EC"/>
    <w:rsid w:val="007C7CFF"/>
    <w:rsid w:val="007D1E53"/>
    <w:rsid w:val="007D64D9"/>
    <w:rsid w:val="007E0179"/>
    <w:rsid w:val="007E163B"/>
    <w:rsid w:val="007E287E"/>
    <w:rsid w:val="007E34CA"/>
    <w:rsid w:val="007F0D04"/>
    <w:rsid w:val="007F20A7"/>
    <w:rsid w:val="007F2A72"/>
    <w:rsid w:val="007F2D0B"/>
    <w:rsid w:val="00801E81"/>
    <w:rsid w:val="00807974"/>
    <w:rsid w:val="00807B1C"/>
    <w:rsid w:val="00811826"/>
    <w:rsid w:val="00814B50"/>
    <w:rsid w:val="00815140"/>
    <w:rsid w:val="00824DA0"/>
    <w:rsid w:val="00825760"/>
    <w:rsid w:val="0083076F"/>
    <w:rsid w:val="008323E5"/>
    <w:rsid w:val="00832628"/>
    <w:rsid w:val="008363C3"/>
    <w:rsid w:val="00837910"/>
    <w:rsid w:val="00840ED2"/>
    <w:rsid w:val="008429FF"/>
    <w:rsid w:val="008441B6"/>
    <w:rsid w:val="008453C8"/>
    <w:rsid w:val="00845B9F"/>
    <w:rsid w:val="008463CD"/>
    <w:rsid w:val="00846D52"/>
    <w:rsid w:val="00846DFA"/>
    <w:rsid w:val="00847DEC"/>
    <w:rsid w:val="00850213"/>
    <w:rsid w:val="00851637"/>
    <w:rsid w:val="008529D1"/>
    <w:rsid w:val="00853951"/>
    <w:rsid w:val="008602E9"/>
    <w:rsid w:val="008631E3"/>
    <w:rsid w:val="008661A1"/>
    <w:rsid w:val="00867E66"/>
    <w:rsid w:val="008704DF"/>
    <w:rsid w:val="00872099"/>
    <w:rsid w:val="0087712A"/>
    <w:rsid w:val="00881936"/>
    <w:rsid w:val="00882EE4"/>
    <w:rsid w:val="00883585"/>
    <w:rsid w:val="00891D3F"/>
    <w:rsid w:val="0089226D"/>
    <w:rsid w:val="00896D4B"/>
    <w:rsid w:val="008A563E"/>
    <w:rsid w:val="008B0C99"/>
    <w:rsid w:val="008B6F23"/>
    <w:rsid w:val="008C0B3B"/>
    <w:rsid w:val="008C17BD"/>
    <w:rsid w:val="008C7FC7"/>
    <w:rsid w:val="008D4AF2"/>
    <w:rsid w:val="008E1930"/>
    <w:rsid w:val="008F14C6"/>
    <w:rsid w:val="008F7857"/>
    <w:rsid w:val="00900AB3"/>
    <w:rsid w:val="00901072"/>
    <w:rsid w:val="009051EB"/>
    <w:rsid w:val="009053AE"/>
    <w:rsid w:val="009073AB"/>
    <w:rsid w:val="00907A01"/>
    <w:rsid w:val="009133D0"/>
    <w:rsid w:val="00913E00"/>
    <w:rsid w:val="0091555D"/>
    <w:rsid w:val="00915BCF"/>
    <w:rsid w:val="00916857"/>
    <w:rsid w:val="009206E3"/>
    <w:rsid w:val="00922ED5"/>
    <w:rsid w:val="0092324A"/>
    <w:rsid w:val="00923CB0"/>
    <w:rsid w:val="0092436A"/>
    <w:rsid w:val="00925507"/>
    <w:rsid w:val="0093001D"/>
    <w:rsid w:val="009305F7"/>
    <w:rsid w:val="0093200B"/>
    <w:rsid w:val="009321F9"/>
    <w:rsid w:val="009338D9"/>
    <w:rsid w:val="00933F84"/>
    <w:rsid w:val="00940DDC"/>
    <w:rsid w:val="00947044"/>
    <w:rsid w:val="0095249B"/>
    <w:rsid w:val="00953235"/>
    <w:rsid w:val="009601C7"/>
    <w:rsid w:val="00960222"/>
    <w:rsid w:val="00961FFB"/>
    <w:rsid w:val="009648AC"/>
    <w:rsid w:val="0098341B"/>
    <w:rsid w:val="00983A5C"/>
    <w:rsid w:val="00986C22"/>
    <w:rsid w:val="00987102"/>
    <w:rsid w:val="00987B63"/>
    <w:rsid w:val="0099065E"/>
    <w:rsid w:val="00990673"/>
    <w:rsid w:val="00992441"/>
    <w:rsid w:val="009934DB"/>
    <w:rsid w:val="00995EB2"/>
    <w:rsid w:val="009A0D9E"/>
    <w:rsid w:val="009A0DC6"/>
    <w:rsid w:val="009A1CF7"/>
    <w:rsid w:val="009A28B5"/>
    <w:rsid w:val="009A3B20"/>
    <w:rsid w:val="009A46D7"/>
    <w:rsid w:val="009A504D"/>
    <w:rsid w:val="009A50BC"/>
    <w:rsid w:val="009A6887"/>
    <w:rsid w:val="009B079A"/>
    <w:rsid w:val="009B116D"/>
    <w:rsid w:val="009B3575"/>
    <w:rsid w:val="009B59FC"/>
    <w:rsid w:val="009B78D2"/>
    <w:rsid w:val="009B7958"/>
    <w:rsid w:val="009C0689"/>
    <w:rsid w:val="009C13CF"/>
    <w:rsid w:val="009C5BE0"/>
    <w:rsid w:val="009C7D1F"/>
    <w:rsid w:val="009D087E"/>
    <w:rsid w:val="009D583C"/>
    <w:rsid w:val="009E1636"/>
    <w:rsid w:val="009F0104"/>
    <w:rsid w:val="009F1183"/>
    <w:rsid w:val="009F22C4"/>
    <w:rsid w:val="009F27F8"/>
    <w:rsid w:val="009F2CC8"/>
    <w:rsid w:val="009F436C"/>
    <w:rsid w:val="009F4B6A"/>
    <w:rsid w:val="009F54F5"/>
    <w:rsid w:val="009F7709"/>
    <w:rsid w:val="00A00BD2"/>
    <w:rsid w:val="00A01ADF"/>
    <w:rsid w:val="00A11994"/>
    <w:rsid w:val="00A139E6"/>
    <w:rsid w:val="00A1491D"/>
    <w:rsid w:val="00A14C5E"/>
    <w:rsid w:val="00A15675"/>
    <w:rsid w:val="00A1567D"/>
    <w:rsid w:val="00A23F41"/>
    <w:rsid w:val="00A24089"/>
    <w:rsid w:val="00A3074E"/>
    <w:rsid w:val="00A3224C"/>
    <w:rsid w:val="00A336A3"/>
    <w:rsid w:val="00A35BA1"/>
    <w:rsid w:val="00A36BF8"/>
    <w:rsid w:val="00A37AF5"/>
    <w:rsid w:val="00A37E0D"/>
    <w:rsid w:val="00A408A7"/>
    <w:rsid w:val="00A4192B"/>
    <w:rsid w:val="00A430FD"/>
    <w:rsid w:val="00A432CF"/>
    <w:rsid w:val="00A440F6"/>
    <w:rsid w:val="00A45B63"/>
    <w:rsid w:val="00A5024E"/>
    <w:rsid w:val="00A509EF"/>
    <w:rsid w:val="00A51BFD"/>
    <w:rsid w:val="00A51E60"/>
    <w:rsid w:val="00A54204"/>
    <w:rsid w:val="00A56D43"/>
    <w:rsid w:val="00A61619"/>
    <w:rsid w:val="00A62C1A"/>
    <w:rsid w:val="00A64E51"/>
    <w:rsid w:val="00A66FEC"/>
    <w:rsid w:val="00A6711D"/>
    <w:rsid w:val="00A708AE"/>
    <w:rsid w:val="00A71461"/>
    <w:rsid w:val="00A72902"/>
    <w:rsid w:val="00A74243"/>
    <w:rsid w:val="00A74351"/>
    <w:rsid w:val="00A74536"/>
    <w:rsid w:val="00A766AF"/>
    <w:rsid w:val="00A77378"/>
    <w:rsid w:val="00A835C3"/>
    <w:rsid w:val="00A92005"/>
    <w:rsid w:val="00A936E5"/>
    <w:rsid w:val="00A94ED5"/>
    <w:rsid w:val="00A95101"/>
    <w:rsid w:val="00A95197"/>
    <w:rsid w:val="00AA1E4A"/>
    <w:rsid w:val="00AA26DA"/>
    <w:rsid w:val="00AA27AB"/>
    <w:rsid w:val="00AA66E5"/>
    <w:rsid w:val="00AB12A9"/>
    <w:rsid w:val="00AB1B23"/>
    <w:rsid w:val="00AB461F"/>
    <w:rsid w:val="00AB5139"/>
    <w:rsid w:val="00AB5C19"/>
    <w:rsid w:val="00AB72B5"/>
    <w:rsid w:val="00AC2CF8"/>
    <w:rsid w:val="00AC6F1E"/>
    <w:rsid w:val="00AD333E"/>
    <w:rsid w:val="00AD45D1"/>
    <w:rsid w:val="00AD62C2"/>
    <w:rsid w:val="00AE260A"/>
    <w:rsid w:val="00AE598C"/>
    <w:rsid w:val="00AF0E81"/>
    <w:rsid w:val="00AF580C"/>
    <w:rsid w:val="00B027D1"/>
    <w:rsid w:val="00B027E7"/>
    <w:rsid w:val="00B037E7"/>
    <w:rsid w:val="00B04987"/>
    <w:rsid w:val="00B1146C"/>
    <w:rsid w:val="00B12464"/>
    <w:rsid w:val="00B13E1A"/>
    <w:rsid w:val="00B14708"/>
    <w:rsid w:val="00B210C2"/>
    <w:rsid w:val="00B21255"/>
    <w:rsid w:val="00B2570F"/>
    <w:rsid w:val="00B25C48"/>
    <w:rsid w:val="00B26D08"/>
    <w:rsid w:val="00B33048"/>
    <w:rsid w:val="00B33EB5"/>
    <w:rsid w:val="00B414EA"/>
    <w:rsid w:val="00B43172"/>
    <w:rsid w:val="00B4592C"/>
    <w:rsid w:val="00B50E78"/>
    <w:rsid w:val="00B52DD3"/>
    <w:rsid w:val="00B53286"/>
    <w:rsid w:val="00B56001"/>
    <w:rsid w:val="00B563CE"/>
    <w:rsid w:val="00B56A96"/>
    <w:rsid w:val="00B6343F"/>
    <w:rsid w:val="00B63C7E"/>
    <w:rsid w:val="00B6639F"/>
    <w:rsid w:val="00B7206A"/>
    <w:rsid w:val="00B72BED"/>
    <w:rsid w:val="00B73A46"/>
    <w:rsid w:val="00B73CE5"/>
    <w:rsid w:val="00B7523F"/>
    <w:rsid w:val="00B756F5"/>
    <w:rsid w:val="00B8100E"/>
    <w:rsid w:val="00B82E9E"/>
    <w:rsid w:val="00B82F0D"/>
    <w:rsid w:val="00B879D2"/>
    <w:rsid w:val="00B91048"/>
    <w:rsid w:val="00B9356B"/>
    <w:rsid w:val="00B96DE2"/>
    <w:rsid w:val="00B978E6"/>
    <w:rsid w:val="00BA02B7"/>
    <w:rsid w:val="00BA6CD8"/>
    <w:rsid w:val="00BB27AD"/>
    <w:rsid w:val="00BB660A"/>
    <w:rsid w:val="00BC5720"/>
    <w:rsid w:val="00BD2B3A"/>
    <w:rsid w:val="00BD405C"/>
    <w:rsid w:val="00BE20B2"/>
    <w:rsid w:val="00BE4163"/>
    <w:rsid w:val="00BE6E89"/>
    <w:rsid w:val="00BF01AD"/>
    <w:rsid w:val="00BF2306"/>
    <w:rsid w:val="00BF4E0B"/>
    <w:rsid w:val="00C00E31"/>
    <w:rsid w:val="00C010AD"/>
    <w:rsid w:val="00C02105"/>
    <w:rsid w:val="00C03988"/>
    <w:rsid w:val="00C03F70"/>
    <w:rsid w:val="00C04BC8"/>
    <w:rsid w:val="00C10BBF"/>
    <w:rsid w:val="00C1198B"/>
    <w:rsid w:val="00C1464E"/>
    <w:rsid w:val="00C151F4"/>
    <w:rsid w:val="00C15AD0"/>
    <w:rsid w:val="00C20C00"/>
    <w:rsid w:val="00C24C86"/>
    <w:rsid w:val="00C24E62"/>
    <w:rsid w:val="00C25FD4"/>
    <w:rsid w:val="00C26997"/>
    <w:rsid w:val="00C317E0"/>
    <w:rsid w:val="00C31F93"/>
    <w:rsid w:val="00C33432"/>
    <w:rsid w:val="00C34FF0"/>
    <w:rsid w:val="00C3663E"/>
    <w:rsid w:val="00C373AF"/>
    <w:rsid w:val="00C46CD2"/>
    <w:rsid w:val="00C47C4B"/>
    <w:rsid w:val="00C530C3"/>
    <w:rsid w:val="00C54B99"/>
    <w:rsid w:val="00C55927"/>
    <w:rsid w:val="00C63BE7"/>
    <w:rsid w:val="00C652FD"/>
    <w:rsid w:val="00C66183"/>
    <w:rsid w:val="00C67BFE"/>
    <w:rsid w:val="00C70306"/>
    <w:rsid w:val="00C715C8"/>
    <w:rsid w:val="00C71D11"/>
    <w:rsid w:val="00C752C9"/>
    <w:rsid w:val="00C80586"/>
    <w:rsid w:val="00C80944"/>
    <w:rsid w:val="00C819C2"/>
    <w:rsid w:val="00C82189"/>
    <w:rsid w:val="00C82A5F"/>
    <w:rsid w:val="00C8348C"/>
    <w:rsid w:val="00C8731B"/>
    <w:rsid w:val="00C903C7"/>
    <w:rsid w:val="00C90EF7"/>
    <w:rsid w:val="00C91888"/>
    <w:rsid w:val="00C91B6F"/>
    <w:rsid w:val="00C93F12"/>
    <w:rsid w:val="00C97CAA"/>
    <w:rsid w:val="00CA0D39"/>
    <w:rsid w:val="00CA1169"/>
    <w:rsid w:val="00CA2595"/>
    <w:rsid w:val="00CA4E32"/>
    <w:rsid w:val="00CA63F9"/>
    <w:rsid w:val="00CA7601"/>
    <w:rsid w:val="00CB1455"/>
    <w:rsid w:val="00CB19CC"/>
    <w:rsid w:val="00CC034E"/>
    <w:rsid w:val="00CC5F73"/>
    <w:rsid w:val="00CD0001"/>
    <w:rsid w:val="00CD207F"/>
    <w:rsid w:val="00CD3DD0"/>
    <w:rsid w:val="00CD5079"/>
    <w:rsid w:val="00CD5F4E"/>
    <w:rsid w:val="00CE02FF"/>
    <w:rsid w:val="00CE15E6"/>
    <w:rsid w:val="00CE1D83"/>
    <w:rsid w:val="00CE1F35"/>
    <w:rsid w:val="00CE67A8"/>
    <w:rsid w:val="00CF1FEE"/>
    <w:rsid w:val="00CF212F"/>
    <w:rsid w:val="00CF22A6"/>
    <w:rsid w:val="00CF3467"/>
    <w:rsid w:val="00CF37B2"/>
    <w:rsid w:val="00CF6018"/>
    <w:rsid w:val="00D062E2"/>
    <w:rsid w:val="00D12689"/>
    <w:rsid w:val="00D133A9"/>
    <w:rsid w:val="00D17D75"/>
    <w:rsid w:val="00D24B39"/>
    <w:rsid w:val="00D32856"/>
    <w:rsid w:val="00D35B7B"/>
    <w:rsid w:val="00D36BC2"/>
    <w:rsid w:val="00D4329A"/>
    <w:rsid w:val="00D43A76"/>
    <w:rsid w:val="00D45E43"/>
    <w:rsid w:val="00D46D53"/>
    <w:rsid w:val="00D479ED"/>
    <w:rsid w:val="00D540AF"/>
    <w:rsid w:val="00D548DA"/>
    <w:rsid w:val="00D57D3D"/>
    <w:rsid w:val="00D611E8"/>
    <w:rsid w:val="00D63412"/>
    <w:rsid w:val="00D63A3E"/>
    <w:rsid w:val="00D64A4D"/>
    <w:rsid w:val="00D66BCF"/>
    <w:rsid w:val="00D71791"/>
    <w:rsid w:val="00D75267"/>
    <w:rsid w:val="00D76A25"/>
    <w:rsid w:val="00D77EFC"/>
    <w:rsid w:val="00D809F9"/>
    <w:rsid w:val="00D85689"/>
    <w:rsid w:val="00D905D4"/>
    <w:rsid w:val="00D924D1"/>
    <w:rsid w:val="00D925DB"/>
    <w:rsid w:val="00D93BFA"/>
    <w:rsid w:val="00D93FFE"/>
    <w:rsid w:val="00D94874"/>
    <w:rsid w:val="00D9639F"/>
    <w:rsid w:val="00D9694F"/>
    <w:rsid w:val="00DA453A"/>
    <w:rsid w:val="00DA4796"/>
    <w:rsid w:val="00DA6DBB"/>
    <w:rsid w:val="00DB044B"/>
    <w:rsid w:val="00DB07BF"/>
    <w:rsid w:val="00DB0833"/>
    <w:rsid w:val="00DB27DA"/>
    <w:rsid w:val="00DB2A2A"/>
    <w:rsid w:val="00DC1917"/>
    <w:rsid w:val="00DC4958"/>
    <w:rsid w:val="00DD3176"/>
    <w:rsid w:val="00DD3F6B"/>
    <w:rsid w:val="00DD4AF7"/>
    <w:rsid w:val="00DD556C"/>
    <w:rsid w:val="00DE1327"/>
    <w:rsid w:val="00DE7A44"/>
    <w:rsid w:val="00DF60D2"/>
    <w:rsid w:val="00E02436"/>
    <w:rsid w:val="00E062B0"/>
    <w:rsid w:val="00E0650F"/>
    <w:rsid w:val="00E07A16"/>
    <w:rsid w:val="00E129CD"/>
    <w:rsid w:val="00E16C45"/>
    <w:rsid w:val="00E21FBE"/>
    <w:rsid w:val="00E22BD5"/>
    <w:rsid w:val="00E23642"/>
    <w:rsid w:val="00E240ED"/>
    <w:rsid w:val="00E25582"/>
    <w:rsid w:val="00E31466"/>
    <w:rsid w:val="00E31DAB"/>
    <w:rsid w:val="00E33091"/>
    <w:rsid w:val="00E443AD"/>
    <w:rsid w:val="00E44FCA"/>
    <w:rsid w:val="00E455BB"/>
    <w:rsid w:val="00E46EB7"/>
    <w:rsid w:val="00E51067"/>
    <w:rsid w:val="00E525E2"/>
    <w:rsid w:val="00E52D27"/>
    <w:rsid w:val="00E5310B"/>
    <w:rsid w:val="00E5320E"/>
    <w:rsid w:val="00E53AAB"/>
    <w:rsid w:val="00E5795C"/>
    <w:rsid w:val="00E6193A"/>
    <w:rsid w:val="00E61A5A"/>
    <w:rsid w:val="00E62DF7"/>
    <w:rsid w:val="00E64071"/>
    <w:rsid w:val="00E67F57"/>
    <w:rsid w:val="00E70C15"/>
    <w:rsid w:val="00E71943"/>
    <w:rsid w:val="00E7677A"/>
    <w:rsid w:val="00E7770A"/>
    <w:rsid w:val="00E818A2"/>
    <w:rsid w:val="00E844D2"/>
    <w:rsid w:val="00E917E2"/>
    <w:rsid w:val="00E93914"/>
    <w:rsid w:val="00E9628B"/>
    <w:rsid w:val="00E9634A"/>
    <w:rsid w:val="00E97F83"/>
    <w:rsid w:val="00EA47D8"/>
    <w:rsid w:val="00EA4AEF"/>
    <w:rsid w:val="00EA5038"/>
    <w:rsid w:val="00EA6689"/>
    <w:rsid w:val="00EB5CFE"/>
    <w:rsid w:val="00EB5E97"/>
    <w:rsid w:val="00EC0355"/>
    <w:rsid w:val="00EC5609"/>
    <w:rsid w:val="00EC6629"/>
    <w:rsid w:val="00ED07EA"/>
    <w:rsid w:val="00ED1122"/>
    <w:rsid w:val="00ED2618"/>
    <w:rsid w:val="00ED2E1C"/>
    <w:rsid w:val="00ED33C2"/>
    <w:rsid w:val="00ED4926"/>
    <w:rsid w:val="00ED5460"/>
    <w:rsid w:val="00EE0584"/>
    <w:rsid w:val="00EE0FF3"/>
    <w:rsid w:val="00EE4110"/>
    <w:rsid w:val="00EE5275"/>
    <w:rsid w:val="00EE6249"/>
    <w:rsid w:val="00EF1507"/>
    <w:rsid w:val="00EF168A"/>
    <w:rsid w:val="00EF1931"/>
    <w:rsid w:val="00EF1DCE"/>
    <w:rsid w:val="00EF5AE0"/>
    <w:rsid w:val="00EF6970"/>
    <w:rsid w:val="00EF6B60"/>
    <w:rsid w:val="00F03542"/>
    <w:rsid w:val="00F13036"/>
    <w:rsid w:val="00F1447C"/>
    <w:rsid w:val="00F15612"/>
    <w:rsid w:val="00F2138D"/>
    <w:rsid w:val="00F237B1"/>
    <w:rsid w:val="00F23A3C"/>
    <w:rsid w:val="00F2409E"/>
    <w:rsid w:val="00F2440B"/>
    <w:rsid w:val="00F26A9D"/>
    <w:rsid w:val="00F40040"/>
    <w:rsid w:val="00F46350"/>
    <w:rsid w:val="00F525CA"/>
    <w:rsid w:val="00F53C11"/>
    <w:rsid w:val="00F56598"/>
    <w:rsid w:val="00F635DE"/>
    <w:rsid w:val="00F66F19"/>
    <w:rsid w:val="00F673E4"/>
    <w:rsid w:val="00F67999"/>
    <w:rsid w:val="00F67FB3"/>
    <w:rsid w:val="00F71B78"/>
    <w:rsid w:val="00F743B7"/>
    <w:rsid w:val="00F752EC"/>
    <w:rsid w:val="00F76FD8"/>
    <w:rsid w:val="00F81117"/>
    <w:rsid w:val="00F81F5A"/>
    <w:rsid w:val="00F830CB"/>
    <w:rsid w:val="00F842AF"/>
    <w:rsid w:val="00F849B5"/>
    <w:rsid w:val="00F862B5"/>
    <w:rsid w:val="00F86901"/>
    <w:rsid w:val="00F87F24"/>
    <w:rsid w:val="00F900E3"/>
    <w:rsid w:val="00F933A1"/>
    <w:rsid w:val="00F94FF0"/>
    <w:rsid w:val="00FA2993"/>
    <w:rsid w:val="00FA3A2B"/>
    <w:rsid w:val="00FA4243"/>
    <w:rsid w:val="00FA59E4"/>
    <w:rsid w:val="00FB1A03"/>
    <w:rsid w:val="00FB1CEA"/>
    <w:rsid w:val="00FB342C"/>
    <w:rsid w:val="00FB4428"/>
    <w:rsid w:val="00FB52CD"/>
    <w:rsid w:val="00FB6066"/>
    <w:rsid w:val="00FC1F0E"/>
    <w:rsid w:val="00FC40B7"/>
    <w:rsid w:val="00FC47D7"/>
    <w:rsid w:val="00FC6897"/>
    <w:rsid w:val="00FD0AFF"/>
    <w:rsid w:val="00FD0D5E"/>
    <w:rsid w:val="00FD2A37"/>
    <w:rsid w:val="00FD4214"/>
    <w:rsid w:val="00FD5066"/>
    <w:rsid w:val="00FE29A7"/>
    <w:rsid w:val="00FE39D5"/>
    <w:rsid w:val="00FF1D98"/>
    <w:rsid w:val="00FF2A3D"/>
    <w:rsid w:val="00FF2C0A"/>
    <w:rsid w:val="00FF2C65"/>
    <w:rsid w:val="00FF4092"/>
    <w:rsid w:val="00FF6058"/>
    <w:rsid w:val="017E0958"/>
    <w:rsid w:val="018D167F"/>
    <w:rsid w:val="032E7286"/>
    <w:rsid w:val="038062A7"/>
    <w:rsid w:val="03B65DE1"/>
    <w:rsid w:val="04327B3D"/>
    <w:rsid w:val="05895BE4"/>
    <w:rsid w:val="05E00096"/>
    <w:rsid w:val="066A3726"/>
    <w:rsid w:val="066F25B6"/>
    <w:rsid w:val="07313AFA"/>
    <w:rsid w:val="075F6A13"/>
    <w:rsid w:val="079044A7"/>
    <w:rsid w:val="07B83528"/>
    <w:rsid w:val="0859587B"/>
    <w:rsid w:val="096A5A1C"/>
    <w:rsid w:val="0C1E0682"/>
    <w:rsid w:val="0C306F6F"/>
    <w:rsid w:val="0C6E5079"/>
    <w:rsid w:val="0F726EF1"/>
    <w:rsid w:val="107D0AE2"/>
    <w:rsid w:val="10840DB1"/>
    <w:rsid w:val="11123A44"/>
    <w:rsid w:val="11960689"/>
    <w:rsid w:val="11C302CC"/>
    <w:rsid w:val="11D1619B"/>
    <w:rsid w:val="12597FD5"/>
    <w:rsid w:val="125E4327"/>
    <w:rsid w:val="126A0E51"/>
    <w:rsid w:val="132A7AA9"/>
    <w:rsid w:val="13D03053"/>
    <w:rsid w:val="146E1138"/>
    <w:rsid w:val="151C4BF9"/>
    <w:rsid w:val="153B1492"/>
    <w:rsid w:val="15C80047"/>
    <w:rsid w:val="17090547"/>
    <w:rsid w:val="17A97F2E"/>
    <w:rsid w:val="18070D26"/>
    <w:rsid w:val="18E834CE"/>
    <w:rsid w:val="19BB3F40"/>
    <w:rsid w:val="19F0292C"/>
    <w:rsid w:val="1A1A4D2E"/>
    <w:rsid w:val="1B2E3BB9"/>
    <w:rsid w:val="1B333504"/>
    <w:rsid w:val="1B44087F"/>
    <w:rsid w:val="1CAA528E"/>
    <w:rsid w:val="1D0E528F"/>
    <w:rsid w:val="1EC92186"/>
    <w:rsid w:val="1F3E67F4"/>
    <w:rsid w:val="1FB153E3"/>
    <w:rsid w:val="208C68EB"/>
    <w:rsid w:val="208D6852"/>
    <w:rsid w:val="20D25129"/>
    <w:rsid w:val="22ED6021"/>
    <w:rsid w:val="23690A86"/>
    <w:rsid w:val="23A57D9C"/>
    <w:rsid w:val="23B4003D"/>
    <w:rsid w:val="24AC3C6A"/>
    <w:rsid w:val="25024CC9"/>
    <w:rsid w:val="25F70188"/>
    <w:rsid w:val="260050BD"/>
    <w:rsid w:val="265936AD"/>
    <w:rsid w:val="27C4004D"/>
    <w:rsid w:val="27EE093A"/>
    <w:rsid w:val="28920FB8"/>
    <w:rsid w:val="2BB450D0"/>
    <w:rsid w:val="2C5F7047"/>
    <w:rsid w:val="2D5C3C5A"/>
    <w:rsid w:val="2D787369"/>
    <w:rsid w:val="2D81075D"/>
    <w:rsid w:val="2E036461"/>
    <w:rsid w:val="2E165A08"/>
    <w:rsid w:val="2EE64488"/>
    <w:rsid w:val="2F62366E"/>
    <w:rsid w:val="2F9149D7"/>
    <w:rsid w:val="308916D9"/>
    <w:rsid w:val="309B47A9"/>
    <w:rsid w:val="30DA1AF2"/>
    <w:rsid w:val="313A6C66"/>
    <w:rsid w:val="31BC4680"/>
    <w:rsid w:val="31C04EB1"/>
    <w:rsid w:val="324F439D"/>
    <w:rsid w:val="325D6FB3"/>
    <w:rsid w:val="32F750CB"/>
    <w:rsid w:val="337027C3"/>
    <w:rsid w:val="350C5ECE"/>
    <w:rsid w:val="36E1018C"/>
    <w:rsid w:val="38201BB4"/>
    <w:rsid w:val="38272D13"/>
    <w:rsid w:val="390612EC"/>
    <w:rsid w:val="39AA3F76"/>
    <w:rsid w:val="3A190B92"/>
    <w:rsid w:val="3A4C64D6"/>
    <w:rsid w:val="3A70187C"/>
    <w:rsid w:val="3ACF5DC8"/>
    <w:rsid w:val="3AF81336"/>
    <w:rsid w:val="3B5A6B5C"/>
    <w:rsid w:val="3B9E1D9D"/>
    <w:rsid w:val="3D6A40A4"/>
    <w:rsid w:val="3E207C06"/>
    <w:rsid w:val="3ECE3CD3"/>
    <w:rsid w:val="3F93297E"/>
    <w:rsid w:val="3FED466F"/>
    <w:rsid w:val="407D232B"/>
    <w:rsid w:val="40BC6DB9"/>
    <w:rsid w:val="40E61C54"/>
    <w:rsid w:val="412C2C17"/>
    <w:rsid w:val="41AA38E9"/>
    <w:rsid w:val="447602D3"/>
    <w:rsid w:val="44994BF3"/>
    <w:rsid w:val="464E3849"/>
    <w:rsid w:val="486D1BFE"/>
    <w:rsid w:val="49A52F20"/>
    <w:rsid w:val="4B6C58A3"/>
    <w:rsid w:val="4BA72C27"/>
    <w:rsid w:val="4C5E03D4"/>
    <w:rsid w:val="4CD441D8"/>
    <w:rsid w:val="4E6E7939"/>
    <w:rsid w:val="4E721A4C"/>
    <w:rsid w:val="4F923F95"/>
    <w:rsid w:val="51286A8A"/>
    <w:rsid w:val="51DF1958"/>
    <w:rsid w:val="531D0D67"/>
    <w:rsid w:val="532E5116"/>
    <w:rsid w:val="53B87DD5"/>
    <w:rsid w:val="53F37CDF"/>
    <w:rsid w:val="54587B0D"/>
    <w:rsid w:val="54695B34"/>
    <w:rsid w:val="54B82922"/>
    <w:rsid w:val="5653627A"/>
    <w:rsid w:val="57381B6C"/>
    <w:rsid w:val="59332ECC"/>
    <w:rsid w:val="5935004E"/>
    <w:rsid w:val="59574DA4"/>
    <w:rsid w:val="59C53CA7"/>
    <w:rsid w:val="5A853365"/>
    <w:rsid w:val="5ABE361E"/>
    <w:rsid w:val="5BA803D9"/>
    <w:rsid w:val="5CB03D3D"/>
    <w:rsid w:val="5E1342C4"/>
    <w:rsid w:val="5E1C619A"/>
    <w:rsid w:val="5E67574E"/>
    <w:rsid w:val="5F75311D"/>
    <w:rsid w:val="60AE3026"/>
    <w:rsid w:val="612C14DD"/>
    <w:rsid w:val="61D26E71"/>
    <w:rsid w:val="62D30653"/>
    <w:rsid w:val="63025A89"/>
    <w:rsid w:val="636D4F78"/>
    <w:rsid w:val="6456290B"/>
    <w:rsid w:val="652F14AB"/>
    <w:rsid w:val="659977A3"/>
    <w:rsid w:val="66CD0477"/>
    <w:rsid w:val="66F17A31"/>
    <w:rsid w:val="69213499"/>
    <w:rsid w:val="69CE4DA6"/>
    <w:rsid w:val="6A2721BE"/>
    <w:rsid w:val="6AC5746E"/>
    <w:rsid w:val="6B8E5349"/>
    <w:rsid w:val="6C632976"/>
    <w:rsid w:val="6CA878E2"/>
    <w:rsid w:val="6D0207FB"/>
    <w:rsid w:val="6E9C0290"/>
    <w:rsid w:val="6EBD0945"/>
    <w:rsid w:val="706706E8"/>
    <w:rsid w:val="70D256A4"/>
    <w:rsid w:val="73215016"/>
    <w:rsid w:val="73DC2D07"/>
    <w:rsid w:val="7461769A"/>
    <w:rsid w:val="7527349F"/>
    <w:rsid w:val="75670899"/>
    <w:rsid w:val="76BD0982"/>
    <w:rsid w:val="775E6B2F"/>
    <w:rsid w:val="777A6C95"/>
    <w:rsid w:val="77940F7A"/>
    <w:rsid w:val="7AA67EAE"/>
    <w:rsid w:val="7C767A14"/>
    <w:rsid w:val="7CE6140F"/>
    <w:rsid w:val="7DC7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4B5E844"/>
  <w15:docId w15:val="{F8942452-FC06-472C-9DE8-381F99326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iPriority="0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qFormat/>
    <w:pPr>
      <w:ind w:firstLineChars="200" w:firstLine="200"/>
    </w:pPr>
    <w:rPr>
      <w:rFonts w:ascii="宋体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a9">
    <w:name w:val="Subtitle"/>
    <w:basedOn w:val="a"/>
    <w:next w:val="a"/>
    <w:link w:val="aa"/>
    <w:uiPriority w:val="11"/>
    <w:qFormat/>
    <w:pPr>
      <w:widowControl/>
      <w:spacing w:after="160" w:line="259" w:lineRule="auto"/>
      <w:jc w:val="left"/>
    </w:pPr>
    <w:rPr>
      <w:rFonts w:asciiTheme="minorHAnsi" w:eastAsiaTheme="minorEastAsia" w:hAnsiTheme="minorHAnsi"/>
      <w:color w:val="595959" w:themeColor="text1" w:themeTint="A6"/>
      <w:spacing w:val="15"/>
      <w:kern w:val="0"/>
      <w:sz w:val="22"/>
    </w:rPr>
  </w:style>
  <w:style w:type="paragraph" w:styleId="ab">
    <w:name w:val="footnote text"/>
    <w:basedOn w:val="a"/>
    <w:uiPriority w:val="99"/>
    <w:semiHidden/>
    <w:unhideWhenUsed/>
    <w:qFormat/>
    <w:pPr>
      <w:snapToGrid w:val="0"/>
      <w:jc w:val="left"/>
    </w:pPr>
    <w:rPr>
      <w:sz w:val="18"/>
    </w:rPr>
  </w:style>
  <w:style w:type="paragraph" w:styleId="21">
    <w:name w:val="Body Text 2"/>
    <w:basedOn w:val="a"/>
    <w:link w:val="22"/>
    <w:qFormat/>
    <w:pPr>
      <w:spacing w:after="120" w:line="480" w:lineRule="auto"/>
    </w:pPr>
    <w:rPr>
      <w:kern w:val="0"/>
      <w:sz w:val="20"/>
      <w:szCs w:val="20"/>
    </w:rPr>
  </w:style>
  <w:style w:type="paragraph" w:styleId="ac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center"/>
      <w:outlineLvl w:val="0"/>
    </w:pPr>
    <w:rPr>
      <w:rFonts w:ascii="等线 Light" w:eastAsia="宋体" w:hAnsi="等线 Light"/>
      <w:b/>
      <w:bCs/>
      <w:sz w:val="32"/>
      <w:szCs w:val="32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1">
    <w:name w:val="Hyperlink"/>
    <w:uiPriority w:val="99"/>
    <w:unhideWhenUsed/>
    <w:qFormat/>
    <w:rPr>
      <w:color w:val="0563C1"/>
      <w:u w:val="single"/>
    </w:rPr>
  </w:style>
  <w:style w:type="character" w:styleId="af2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210">
    <w:name w:val="正文文本 2 字符1"/>
    <w:uiPriority w:val="99"/>
    <w:semiHidden/>
    <w:qFormat/>
    <w:rPr>
      <w:kern w:val="2"/>
      <w:sz w:val="21"/>
      <w:szCs w:val="22"/>
    </w:rPr>
  </w:style>
  <w:style w:type="character" w:customStyle="1" w:styleId="20">
    <w:name w:val="正文文本缩进 2 字符"/>
    <w:link w:val="2"/>
    <w:semiHidden/>
    <w:qFormat/>
    <w:locked/>
    <w:rPr>
      <w:rFonts w:ascii="宋体"/>
      <w:sz w:val="24"/>
      <w:szCs w:val="24"/>
    </w:rPr>
  </w:style>
  <w:style w:type="character" w:customStyle="1" w:styleId="1Char">
    <w:name w:val="标题1 Char"/>
    <w:link w:val="11"/>
    <w:qFormat/>
    <w:rPr>
      <w:rFonts w:ascii="方正小标宋_GBK" w:eastAsia="方正小标宋_GBK" w:hAnsi="Calibri"/>
      <w:b/>
      <w:bCs/>
      <w:kern w:val="44"/>
      <w:sz w:val="36"/>
      <w:szCs w:val="32"/>
    </w:rPr>
  </w:style>
  <w:style w:type="paragraph" w:customStyle="1" w:styleId="11">
    <w:name w:val="标题1"/>
    <w:basedOn w:val="a"/>
    <w:link w:val="1Char"/>
    <w:qFormat/>
    <w:pPr>
      <w:keepNext/>
      <w:keepLines/>
      <w:tabs>
        <w:tab w:val="right" w:leader="middleDot" w:pos="8040"/>
      </w:tabs>
      <w:topLinePunct/>
      <w:spacing w:afterLines="200" w:line="514" w:lineRule="atLeast"/>
      <w:jc w:val="center"/>
      <w:outlineLvl w:val="0"/>
    </w:pPr>
    <w:rPr>
      <w:rFonts w:ascii="方正小标宋_GBK" w:eastAsia="方正小标宋_GBK" w:hAnsi="Calibri"/>
      <w:b/>
      <w:bCs/>
      <w:kern w:val="44"/>
      <w:sz w:val="36"/>
      <w:szCs w:val="32"/>
    </w:rPr>
  </w:style>
  <w:style w:type="character" w:customStyle="1" w:styleId="ae">
    <w:name w:val="标题 字符"/>
    <w:link w:val="ad"/>
    <w:uiPriority w:val="10"/>
    <w:qFormat/>
    <w:rPr>
      <w:rFonts w:ascii="等线 Light" w:eastAsia="宋体" w:hAnsi="等线 Light" w:cs="Times New Roman"/>
      <w:b/>
      <w:bCs/>
      <w:kern w:val="2"/>
      <w:sz w:val="32"/>
      <w:szCs w:val="32"/>
    </w:rPr>
  </w:style>
  <w:style w:type="character" w:customStyle="1" w:styleId="22">
    <w:name w:val="正文文本 2 字符"/>
    <w:link w:val="21"/>
    <w:qFormat/>
  </w:style>
  <w:style w:type="character" w:customStyle="1" w:styleId="a6">
    <w:name w:val="页脚 字符"/>
    <w:link w:val="a5"/>
    <w:uiPriority w:val="99"/>
    <w:qFormat/>
    <w:rPr>
      <w:kern w:val="2"/>
      <w:sz w:val="18"/>
      <w:szCs w:val="18"/>
    </w:rPr>
  </w:style>
  <w:style w:type="character" w:customStyle="1" w:styleId="a8">
    <w:name w:val="页眉 字符"/>
    <w:link w:val="a7"/>
    <w:uiPriority w:val="99"/>
    <w:qFormat/>
    <w:rPr>
      <w:kern w:val="2"/>
      <w:sz w:val="18"/>
      <w:szCs w:val="18"/>
    </w:rPr>
  </w:style>
  <w:style w:type="character" w:customStyle="1" w:styleId="211">
    <w:name w:val="正文文本缩进 2 字符1"/>
    <w:uiPriority w:val="99"/>
    <w:semiHidden/>
    <w:qFormat/>
    <w:rPr>
      <w:kern w:val="2"/>
      <w:sz w:val="21"/>
      <w:szCs w:val="2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  <w:style w:type="paragraph" w:customStyle="1" w:styleId="12">
    <w:name w:val="修订1"/>
    <w:hidden/>
    <w:uiPriority w:val="99"/>
    <w:unhideWhenUsed/>
    <w:qFormat/>
    <w:rPr>
      <w:rFonts w:ascii="等线" w:eastAsia="等线" w:hAnsi="等线" w:cs="Times New Roman"/>
      <w:kern w:val="2"/>
      <w:sz w:val="21"/>
      <w:szCs w:val="22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paragraph" w:styleId="af4">
    <w:name w:val="No Spacing"/>
    <w:link w:val="af5"/>
    <w:uiPriority w:val="1"/>
    <w:qFormat/>
    <w:rPr>
      <w:sz w:val="22"/>
      <w:szCs w:val="22"/>
    </w:rPr>
  </w:style>
  <w:style w:type="character" w:customStyle="1" w:styleId="af5">
    <w:name w:val="无间隔 字符"/>
    <w:basedOn w:val="a0"/>
    <w:link w:val="af4"/>
    <w:uiPriority w:val="1"/>
    <w:rPr>
      <w:sz w:val="22"/>
      <w:szCs w:val="22"/>
    </w:rPr>
  </w:style>
  <w:style w:type="character" w:customStyle="1" w:styleId="aa">
    <w:name w:val="副标题 字符"/>
    <w:basedOn w:val="a0"/>
    <w:link w:val="a9"/>
    <w:uiPriority w:val="11"/>
    <w:rPr>
      <w:rFonts w:cs="Times New Roman"/>
      <w:color w:val="595959" w:themeColor="text1" w:themeTint="A6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教学大纲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F950D5-C0B9-4F4B-A021-A05810736B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551</Words>
  <Characters>3145</Characters>
  <Application>Microsoft Office Word</Application>
  <DocSecurity>0</DocSecurity>
  <Lines>26</Lines>
  <Paragraphs>7</Paragraphs>
  <ScaleCrop>false</ScaleCrop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财政学课程</dc:title>
  <dc:creator>chen dong</dc:creator>
  <cp:lastModifiedBy>蒋 金钟</cp:lastModifiedBy>
  <cp:revision>2</cp:revision>
  <cp:lastPrinted>2021-09-27T13:08:00Z</cp:lastPrinted>
  <dcterms:created xsi:type="dcterms:W3CDTF">2022-09-13T02:27:00Z</dcterms:created>
  <dcterms:modified xsi:type="dcterms:W3CDTF">2022-09-13T02:27:00Z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7ED315DBABCF4D84891A125A202A4B70</vt:lpwstr>
  </property>
</Properties>
</file>