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42A57" w14:textId="73C431BA" w:rsidR="00F653A3" w:rsidRPr="00F653A3" w:rsidRDefault="00F653A3" w:rsidP="00E36951">
      <w:pPr>
        <w:spacing w:afterLines="100" w:after="312"/>
        <w:jc w:val="center"/>
        <w:rPr>
          <w:rFonts w:ascii="黑体" w:eastAsia="黑体" w:hAnsi="Times New Roman" w:cs="Times New Roman"/>
          <w:b/>
          <w:sz w:val="32"/>
          <w:szCs w:val="32"/>
        </w:rPr>
      </w:pPr>
      <w:r w:rsidRPr="00F653A3">
        <w:rPr>
          <w:rFonts w:ascii="黑体" w:eastAsia="黑体" w:hAnsi="Times New Roman" w:cs="Times New Roman"/>
          <w:b/>
          <w:sz w:val="32"/>
          <w:szCs w:val="32"/>
        </w:rPr>
        <w:t>《</w:t>
      </w:r>
      <w:r w:rsidRPr="00F653A3">
        <w:rPr>
          <w:rFonts w:ascii="黑体" w:eastAsia="黑体" w:hAnsi="Times New Roman" w:cs="Times New Roman" w:hint="eastAsia"/>
          <w:b/>
          <w:sz w:val="32"/>
          <w:szCs w:val="32"/>
        </w:rPr>
        <w:t>公债经济学</w:t>
      </w:r>
      <w:r w:rsidRPr="00F653A3">
        <w:rPr>
          <w:rFonts w:ascii="黑体" w:eastAsia="黑体" w:hAnsi="Times New Roman" w:cs="Times New Roman"/>
          <w:b/>
          <w:sz w:val="32"/>
          <w:szCs w:val="32"/>
        </w:rPr>
        <w:t>》课程教学大纲</w:t>
      </w:r>
    </w:p>
    <w:p w14:paraId="2C58FDA9" w14:textId="77777777" w:rsidR="00F653A3" w:rsidRPr="00F653A3" w:rsidRDefault="00F653A3" w:rsidP="00E36951">
      <w:pPr>
        <w:spacing w:beforeLines="50" w:before="156" w:afterLines="50" w:after="156"/>
        <w:rPr>
          <w:rFonts w:ascii="黑体" w:eastAsia="黑体" w:hAnsi="Times New Roman" w:cs="Times New Roman"/>
          <w:b/>
          <w:bCs/>
          <w:sz w:val="24"/>
          <w:szCs w:val="24"/>
        </w:rPr>
      </w:pPr>
      <w:r w:rsidRPr="00F653A3">
        <w:rPr>
          <w:rFonts w:ascii="黑体" w:eastAsia="黑体" w:hAnsi="Times New Roman" w:cs="Times New Roman" w:hint="eastAsia"/>
          <w:b/>
          <w:bCs/>
          <w:sz w:val="24"/>
          <w:szCs w:val="24"/>
        </w:rPr>
        <w:t>一、课程基本信息</w:t>
      </w:r>
    </w:p>
    <w:p w14:paraId="6D07FCC1" w14:textId="7D9FD76B" w:rsidR="00F653A3" w:rsidRPr="00F653A3" w:rsidRDefault="00F653A3" w:rsidP="00E36951">
      <w:pPr>
        <w:tabs>
          <w:tab w:val="left" w:pos="0"/>
        </w:tabs>
        <w:ind w:firstLineChars="200" w:firstLine="480"/>
        <w:rPr>
          <w:rFonts w:ascii="Times New Roman" w:eastAsia="宋体" w:hAnsi="Times New Roman" w:cs="Times New Roman"/>
          <w:sz w:val="24"/>
          <w:szCs w:val="24"/>
        </w:rPr>
      </w:pPr>
      <w:r w:rsidRPr="00F653A3">
        <w:rPr>
          <w:rFonts w:ascii="Times New Roman" w:eastAsia="宋体" w:hAnsi="Times New Roman" w:cs="Times New Roman"/>
          <w:sz w:val="24"/>
          <w:szCs w:val="24"/>
        </w:rPr>
        <w:t>课程</w:t>
      </w:r>
      <w:r w:rsidRPr="00F653A3">
        <w:rPr>
          <w:rFonts w:ascii="Times New Roman" w:eastAsia="宋体" w:hAnsi="Times New Roman" w:cs="Times New Roman" w:hint="eastAsia"/>
          <w:sz w:val="24"/>
          <w:szCs w:val="24"/>
        </w:rPr>
        <w:t>代码：</w:t>
      </w:r>
      <w:r w:rsidR="00DC0EEC" w:rsidRPr="00DC0EEC">
        <w:rPr>
          <w:rFonts w:ascii="宋体" w:eastAsia="宋体" w:hAnsi="宋体" w:cs="Times New Roman"/>
          <w:sz w:val="24"/>
          <w:szCs w:val="24"/>
        </w:rPr>
        <w:t>16061402</w:t>
      </w:r>
    </w:p>
    <w:p w14:paraId="66787970" w14:textId="77777777" w:rsidR="00F653A3" w:rsidRPr="00F653A3" w:rsidRDefault="00F653A3" w:rsidP="00E36951">
      <w:pPr>
        <w:ind w:firstLineChars="200" w:firstLine="480"/>
        <w:rPr>
          <w:rFonts w:ascii="Times New Roman" w:eastAsia="宋体" w:hAnsi="Times New Roman" w:cs="Times New Roman"/>
          <w:sz w:val="24"/>
          <w:szCs w:val="24"/>
        </w:rPr>
      </w:pPr>
      <w:r w:rsidRPr="00F653A3">
        <w:rPr>
          <w:rFonts w:ascii="Times New Roman" w:eastAsia="宋体" w:hAnsi="Times New Roman" w:cs="Times New Roman" w:hint="eastAsia"/>
          <w:sz w:val="24"/>
          <w:szCs w:val="24"/>
        </w:rPr>
        <w:t>课程名称：公债经济学</w:t>
      </w:r>
    </w:p>
    <w:p w14:paraId="36D7AB4F" w14:textId="77777777" w:rsidR="00F653A3" w:rsidRPr="00F653A3" w:rsidRDefault="00F653A3" w:rsidP="00E36951">
      <w:pPr>
        <w:ind w:firstLineChars="200" w:firstLine="480"/>
        <w:rPr>
          <w:rFonts w:ascii="Times New Roman" w:eastAsia="宋体" w:hAnsi="Times New Roman" w:cs="Times New Roman"/>
          <w:sz w:val="24"/>
          <w:szCs w:val="24"/>
        </w:rPr>
      </w:pPr>
      <w:r w:rsidRPr="00F653A3">
        <w:rPr>
          <w:rFonts w:ascii="Times New Roman" w:eastAsia="宋体" w:hAnsi="Times New Roman" w:cs="Times New Roman" w:hint="eastAsia"/>
          <w:sz w:val="24"/>
          <w:szCs w:val="24"/>
        </w:rPr>
        <w:t>英文名称：</w:t>
      </w:r>
      <w:r w:rsidRPr="00F653A3">
        <w:rPr>
          <w:rFonts w:ascii="Times New Roman" w:eastAsia="宋体" w:hAnsi="Times New Roman" w:cs="Times New Roman"/>
          <w:sz w:val="24"/>
          <w:szCs w:val="24"/>
        </w:rPr>
        <w:t xml:space="preserve">Economics of public debts </w:t>
      </w:r>
    </w:p>
    <w:p w14:paraId="0AD3C594" w14:textId="77777777" w:rsidR="00F653A3" w:rsidRPr="00F653A3" w:rsidRDefault="00F653A3" w:rsidP="00E36951">
      <w:pPr>
        <w:tabs>
          <w:tab w:val="left" w:pos="0"/>
        </w:tabs>
        <w:ind w:firstLineChars="200" w:firstLine="480"/>
        <w:rPr>
          <w:rFonts w:ascii="Times New Roman" w:eastAsia="宋体" w:hAnsi="Times New Roman" w:cs="Times New Roman"/>
          <w:sz w:val="24"/>
          <w:szCs w:val="24"/>
        </w:rPr>
      </w:pPr>
      <w:r w:rsidRPr="00F653A3">
        <w:rPr>
          <w:rFonts w:ascii="Times New Roman" w:eastAsia="宋体" w:hAnsi="Times New Roman" w:cs="Times New Roman"/>
          <w:sz w:val="24"/>
          <w:szCs w:val="24"/>
        </w:rPr>
        <w:t>课程</w:t>
      </w:r>
      <w:r w:rsidRPr="00F653A3">
        <w:rPr>
          <w:rFonts w:ascii="Times New Roman" w:eastAsia="宋体" w:hAnsi="Times New Roman" w:cs="Times New Roman" w:hint="eastAsia"/>
          <w:sz w:val="24"/>
          <w:szCs w:val="24"/>
        </w:rPr>
        <w:t>类别：</w:t>
      </w:r>
      <w:r w:rsidRPr="00F653A3">
        <w:rPr>
          <w:rFonts w:ascii="Times New Roman" w:eastAsia="宋体" w:hAnsi="Times New Roman" w:cs="Times New Roman" w:hint="eastAsia"/>
          <w:color w:val="000000"/>
          <w:szCs w:val="24"/>
        </w:rPr>
        <w:t>专业课</w:t>
      </w:r>
      <w:r w:rsidRPr="00F653A3">
        <w:rPr>
          <w:rFonts w:ascii="Times New Roman" w:eastAsia="宋体" w:hAnsi="Times New Roman" w:cs="Times New Roman" w:hint="eastAsia"/>
          <w:sz w:val="24"/>
          <w:szCs w:val="24"/>
        </w:rPr>
        <w:t xml:space="preserve">   </w:t>
      </w:r>
    </w:p>
    <w:p w14:paraId="794F6400" w14:textId="77777777" w:rsidR="00F653A3" w:rsidRPr="00F653A3" w:rsidRDefault="00F653A3" w:rsidP="00E36951">
      <w:pPr>
        <w:tabs>
          <w:tab w:val="left" w:pos="0"/>
        </w:tabs>
        <w:ind w:firstLineChars="200" w:firstLine="480"/>
        <w:rPr>
          <w:rFonts w:ascii="Times New Roman" w:eastAsia="宋体" w:hAnsi="Times New Roman" w:cs="Times New Roman"/>
          <w:sz w:val="24"/>
          <w:szCs w:val="24"/>
        </w:rPr>
      </w:pPr>
      <w:r w:rsidRPr="00F653A3">
        <w:rPr>
          <w:rFonts w:ascii="Times New Roman" w:eastAsia="宋体" w:hAnsi="Times New Roman" w:cs="Times New Roman"/>
          <w:sz w:val="24"/>
          <w:szCs w:val="24"/>
        </w:rPr>
        <w:t>学</w:t>
      </w:r>
      <w:r w:rsidRPr="00F653A3">
        <w:rPr>
          <w:rFonts w:ascii="Times New Roman" w:eastAsia="宋体" w:hAnsi="Times New Roman" w:cs="Times New Roman" w:hint="eastAsia"/>
          <w:sz w:val="24"/>
          <w:szCs w:val="24"/>
        </w:rPr>
        <w:t xml:space="preserve">    </w:t>
      </w:r>
      <w:r w:rsidRPr="00F653A3">
        <w:rPr>
          <w:rFonts w:ascii="Times New Roman" w:eastAsia="宋体" w:hAnsi="Times New Roman" w:cs="Times New Roman"/>
          <w:sz w:val="24"/>
          <w:szCs w:val="24"/>
        </w:rPr>
        <w:t>时：</w:t>
      </w:r>
      <w:r w:rsidRPr="00F653A3">
        <w:rPr>
          <w:rFonts w:ascii="Times New Roman" w:eastAsia="宋体" w:hAnsi="Times New Roman" w:cs="Times New Roman"/>
          <w:color w:val="000000"/>
          <w:szCs w:val="24"/>
        </w:rPr>
        <w:t>32</w:t>
      </w:r>
      <w:r w:rsidRPr="00F653A3">
        <w:rPr>
          <w:rFonts w:ascii="Times New Roman" w:eastAsia="宋体" w:hAnsi="Times New Roman" w:cs="Times New Roman" w:hint="eastAsia"/>
          <w:color w:val="000000"/>
          <w:sz w:val="24"/>
          <w:szCs w:val="24"/>
        </w:rPr>
        <w:t xml:space="preserve"> </w:t>
      </w:r>
    </w:p>
    <w:p w14:paraId="75BC5EC4" w14:textId="77777777" w:rsidR="00F653A3" w:rsidRPr="00F653A3" w:rsidRDefault="00F653A3" w:rsidP="00E36951">
      <w:pPr>
        <w:tabs>
          <w:tab w:val="left" w:pos="0"/>
        </w:tabs>
        <w:ind w:firstLineChars="200" w:firstLine="480"/>
        <w:rPr>
          <w:rFonts w:ascii="Times New Roman" w:eastAsia="宋体" w:hAnsi="Times New Roman" w:cs="Times New Roman"/>
          <w:sz w:val="24"/>
          <w:szCs w:val="24"/>
        </w:rPr>
      </w:pPr>
      <w:r w:rsidRPr="00F653A3">
        <w:rPr>
          <w:rFonts w:ascii="Times New Roman" w:eastAsia="宋体" w:hAnsi="Times New Roman" w:cs="Times New Roman"/>
          <w:sz w:val="24"/>
          <w:szCs w:val="24"/>
        </w:rPr>
        <w:t>学　　分：</w:t>
      </w:r>
      <w:r w:rsidRPr="00F653A3">
        <w:rPr>
          <w:rFonts w:ascii="Times New Roman" w:eastAsia="宋体" w:hAnsi="Times New Roman" w:cs="Times New Roman"/>
          <w:sz w:val="24"/>
          <w:szCs w:val="24"/>
        </w:rPr>
        <w:t>2</w:t>
      </w:r>
    </w:p>
    <w:p w14:paraId="568C6E54" w14:textId="77777777" w:rsidR="00F653A3" w:rsidRPr="00F653A3" w:rsidRDefault="00F653A3" w:rsidP="00E36951">
      <w:pPr>
        <w:widowControl/>
        <w:tabs>
          <w:tab w:val="left" w:pos="0"/>
        </w:tabs>
        <w:ind w:firstLineChars="200" w:firstLine="480"/>
        <w:rPr>
          <w:rFonts w:ascii="宋体" w:eastAsia="宋体" w:hAnsi="宋体" w:cs="Times New Roman"/>
          <w:color w:val="000000"/>
          <w:kern w:val="0"/>
          <w:sz w:val="24"/>
          <w:szCs w:val="24"/>
        </w:rPr>
      </w:pPr>
      <w:r w:rsidRPr="00F653A3">
        <w:rPr>
          <w:rFonts w:ascii="宋体" w:eastAsia="宋体" w:hAnsi="宋体" w:cs="Times New Roman"/>
          <w:color w:val="000000"/>
          <w:kern w:val="0"/>
          <w:sz w:val="24"/>
          <w:szCs w:val="24"/>
        </w:rPr>
        <w:t xml:space="preserve">适用对象: </w:t>
      </w:r>
      <w:r w:rsidRPr="00F653A3">
        <w:rPr>
          <w:rFonts w:ascii="宋体" w:eastAsia="宋体" w:hAnsi="宋体" w:cs="Times New Roman" w:hint="eastAsia"/>
          <w:color w:val="000000"/>
          <w:kern w:val="0"/>
          <w:sz w:val="24"/>
          <w:szCs w:val="24"/>
        </w:rPr>
        <w:t xml:space="preserve">财税类专业学生 </w:t>
      </w:r>
    </w:p>
    <w:p w14:paraId="6471605C" w14:textId="77777777" w:rsidR="00F653A3" w:rsidRPr="00F653A3" w:rsidRDefault="00F653A3" w:rsidP="00E36951">
      <w:pPr>
        <w:widowControl/>
        <w:tabs>
          <w:tab w:val="left" w:pos="0"/>
        </w:tabs>
        <w:ind w:firstLineChars="200" w:firstLine="480"/>
        <w:rPr>
          <w:rFonts w:ascii="宋体" w:eastAsia="宋体" w:hAnsi="宋体" w:cs="Times New Roman"/>
          <w:color w:val="000000"/>
          <w:kern w:val="0"/>
          <w:sz w:val="24"/>
          <w:szCs w:val="24"/>
        </w:rPr>
      </w:pPr>
      <w:r w:rsidRPr="00F653A3">
        <w:rPr>
          <w:rFonts w:ascii="宋体" w:eastAsia="宋体" w:hAnsi="宋体" w:cs="Times New Roman" w:hint="eastAsia"/>
          <w:color w:val="000000"/>
          <w:kern w:val="0"/>
          <w:sz w:val="24"/>
          <w:szCs w:val="24"/>
        </w:rPr>
        <w:t>考核方式：考试</w:t>
      </w:r>
    </w:p>
    <w:p w14:paraId="1A530213" w14:textId="1ADE3555" w:rsidR="00F653A3" w:rsidRPr="00F653A3" w:rsidRDefault="00F653A3" w:rsidP="00E36951">
      <w:pPr>
        <w:tabs>
          <w:tab w:val="left" w:pos="0"/>
        </w:tabs>
        <w:ind w:firstLineChars="200" w:firstLine="480"/>
        <w:rPr>
          <w:rFonts w:ascii="Times New Roman" w:eastAsia="宋体" w:hAnsi="Times New Roman" w:cs="Times New Roman"/>
          <w:sz w:val="24"/>
          <w:szCs w:val="24"/>
        </w:rPr>
      </w:pPr>
      <w:r w:rsidRPr="00F653A3">
        <w:rPr>
          <w:rFonts w:ascii="Times New Roman" w:eastAsia="宋体" w:hAnsi="Times New Roman" w:cs="Times New Roman"/>
          <w:sz w:val="24"/>
          <w:szCs w:val="24"/>
        </w:rPr>
        <w:t>先修课程：</w:t>
      </w:r>
      <w:r w:rsidRPr="00F653A3">
        <w:rPr>
          <w:rFonts w:ascii="Times New Roman" w:eastAsia="宋体" w:hAnsi="Times New Roman" w:cs="Times New Roman" w:hint="eastAsia"/>
          <w:sz w:val="24"/>
          <w:szCs w:val="24"/>
        </w:rPr>
        <w:t>财政学、宏观经济学</w:t>
      </w:r>
    </w:p>
    <w:p w14:paraId="7D83433A" w14:textId="77777777" w:rsidR="00F653A3" w:rsidRPr="00F653A3" w:rsidRDefault="00F653A3" w:rsidP="00E36951">
      <w:pPr>
        <w:spacing w:beforeLines="50" w:before="156" w:afterLines="50" w:after="156"/>
        <w:rPr>
          <w:rFonts w:ascii="黑体" w:eastAsia="黑体" w:hAnsi="Times New Roman" w:cs="Times New Roman"/>
          <w:b/>
          <w:bCs/>
          <w:sz w:val="24"/>
          <w:szCs w:val="24"/>
        </w:rPr>
      </w:pPr>
      <w:r w:rsidRPr="00F653A3">
        <w:rPr>
          <w:rFonts w:ascii="黑体" w:eastAsia="黑体" w:hAnsi="Times New Roman" w:cs="Times New Roman" w:hint="eastAsia"/>
          <w:b/>
          <w:bCs/>
          <w:sz w:val="24"/>
          <w:szCs w:val="24"/>
        </w:rPr>
        <w:t>二、课程简介</w:t>
      </w:r>
    </w:p>
    <w:p w14:paraId="1CAE0CA1" w14:textId="59B0C788" w:rsidR="00F653A3" w:rsidRPr="00F653A3" w:rsidRDefault="00F653A3" w:rsidP="00E36951">
      <w:pPr>
        <w:tabs>
          <w:tab w:val="left" w:pos="0"/>
        </w:tabs>
        <w:ind w:firstLineChars="200" w:firstLine="480"/>
        <w:rPr>
          <w:rFonts w:ascii="Times New Roman" w:eastAsia="宋体" w:hAnsi="Times New Roman" w:cs="Times New Roman"/>
          <w:sz w:val="24"/>
          <w:szCs w:val="24"/>
        </w:rPr>
      </w:pPr>
      <w:r w:rsidRPr="00F653A3">
        <w:rPr>
          <w:rFonts w:ascii="Times New Roman" w:eastAsia="宋体" w:hAnsi="Times New Roman" w:cs="Times New Roman" w:hint="eastAsia"/>
          <w:sz w:val="24"/>
          <w:szCs w:val="24"/>
        </w:rPr>
        <w:t>公债活动是一个横跨财政学、金融学、投资学等多学科的交叉领域，在现代社会经济中具有举足轻重的地位，发挥着不可或缺的功能和作用。本课程试图对日益繁杂的公债问题从不同角度、不同层次以及不同方面进行了系统性阐述和全景式勾勒，</w:t>
      </w:r>
      <w:r w:rsidRPr="00F653A3">
        <w:rPr>
          <w:rFonts w:ascii="Times New Roman" w:eastAsia="宋体" w:hAnsi="Times New Roman" w:cs="Times New Roman" w:hint="eastAsia"/>
          <w:b/>
          <w:bCs/>
          <w:sz w:val="24"/>
          <w:szCs w:val="24"/>
          <w:highlight w:val="yellow"/>
        </w:rPr>
        <w:t>重点讲授具有鲜明时代特征与中国特色的公债问题，</w:t>
      </w:r>
      <w:r w:rsidRPr="00F653A3">
        <w:rPr>
          <w:rFonts w:ascii="Times New Roman" w:eastAsia="宋体" w:hAnsi="Times New Roman" w:cs="Times New Roman" w:hint="eastAsia"/>
          <w:sz w:val="24"/>
          <w:szCs w:val="24"/>
        </w:rPr>
        <w:t>希望能为财经专业本科高年级学生思考公债相关经济问题提供重要的理论基础和分析平台。本课程包括三个组成部分，第一部分介绍公债活动相关的经济学原理与理论；第二部分分析考察世界各国公债活动与公债问题；第三部分介绍中外公债管理政策。</w:t>
      </w:r>
    </w:p>
    <w:p w14:paraId="5C273AFA" w14:textId="77777777" w:rsidR="00F653A3" w:rsidRPr="00F653A3" w:rsidRDefault="00F653A3" w:rsidP="00E36951">
      <w:pPr>
        <w:spacing w:beforeLines="50" w:before="156" w:afterLines="50" w:after="156"/>
        <w:rPr>
          <w:rFonts w:ascii="黑体" w:eastAsia="黑体" w:hAnsi="Times New Roman" w:cs="Times New Roman"/>
          <w:b/>
          <w:bCs/>
          <w:sz w:val="24"/>
          <w:szCs w:val="24"/>
        </w:rPr>
      </w:pPr>
      <w:r w:rsidRPr="00F653A3">
        <w:rPr>
          <w:rFonts w:ascii="黑体" w:eastAsia="黑体" w:hAnsi="Times New Roman" w:cs="Times New Roman" w:hint="eastAsia"/>
          <w:b/>
          <w:bCs/>
          <w:sz w:val="24"/>
          <w:szCs w:val="24"/>
        </w:rPr>
        <w:t>三、课程性质与教学目的</w:t>
      </w:r>
    </w:p>
    <w:p w14:paraId="78407A12" w14:textId="3CEBE2E8" w:rsidR="00D6285C" w:rsidRPr="00E36951" w:rsidRDefault="00F653A3" w:rsidP="00E36951">
      <w:pPr>
        <w:tabs>
          <w:tab w:val="left" w:pos="0"/>
        </w:tabs>
        <w:ind w:firstLineChars="200" w:firstLine="480"/>
        <w:rPr>
          <w:rFonts w:ascii="Times New Roman" w:eastAsia="宋体" w:hAnsi="Times New Roman" w:cs="Times New Roman"/>
          <w:sz w:val="24"/>
          <w:szCs w:val="24"/>
        </w:rPr>
      </w:pPr>
      <w:r w:rsidRPr="00F653A3">
        <w:rPr>
          <w:rFonts w:ascii="Times New Roman" w:eastAsia="宋体" w:hAnsi="Times New Roman" w:cs="Times New Roman" w:hint="eastAsia"/>
          <w:sz w:val="24"/>
          <w:szCs w:val="24"/>
        </w:rPr>
        <w:t>本课程是财经类本科专业课程中的选修课。</w:t>
      </w:r>
      <w:r w:rsidR="00AD0DEA" w:rsidRPr="00C73D95">
        <w:rPr>
          <w:rFonts w:ascii="Times New Roman" w:eastAsia="宋体" w:hAnsi="Times New Roman" w:cs="Times New Roman" w:hint="eastAsia"/>
          <w:sz w:val="24"/>
          <w:szCs w:val="24"/>
        </w:rPr>
        <w:t>在知识目标上，</w:t>
      </w:r>
      <w:r w:rsidRPr="00F653A3">
        <w:rPr>
          <w:rFonts w:ascii="Times New Roman" w:eastAsia="宋体" w:hAnsi="Times New Roman" w:cs="Times New Roman" w:hint="eastAsia"/>
          <w:sz w:val="24"/>
          <w:szCs w:val="24"/>
        </w:rPr>
        <w:t>通过学习本课程，</w:t>
      </w:r>
      <w:r w:rsidR="00AD0DEA" w:rsidRPr="00E36951">
        <w:rPr>
          <w:rFonts w:ascii="Times New Roman" w:eastAsia="宋体" w:hAnsi="Times New Roman" w:cs="Times New Roman" w:hint="eastAsia"/>
          <w:sz w:val="24"/>
          <w:szCs w:val="24"/>
        </w:rPr>
        <w:t>使学生较为系统地</w:t>
      </w:r>
      <w:r w:rsidRPr="00F653A3">
        <w:rPr>
          <w:rFonts w:ascii="Times New Roman" w:eastAsia="宋体" w:hAnsi="Times New Roman" w:cs="Times New Roman" w:hint="eastAsia"/>
          <w:sz w:val="24"/>
          <w:szCs w:val="24"/>
        </w:rPr>
        <w:t>掌握公债经济学的</w:t>
      </w:r>
      <w:r w:rsidR="00A52830" w:rsidRPr="00E36951">
        <w:rPr>
          <w:rFonts w:ascii="Times New Roman" w:eastAsia="宋体" w:hAnsi="Times New Roman" w:cs="Times New Roman" w:hint="eastAsia"/>
          <w:sz w:val="24"/>
          <w:szCs w:val="24"/>
        </w:rPr>
        <w:t>基础知识</w:t>
      </w:r>
      <w:r w:rsidR="00AD0DEA" w:rsidRPr="00E36951">
        <w:rPr>
          <w:rFonts w:ascii="Times New Roman" w:eastAsia="宋体" w:hAnsi="Times New Roman" w:cs="Times New Roman" w:hint="eastAsia"/>
          <w:sz w:val="24"/>
          <w:szCs w:val="24"/>
        </w:rPr>
        <w:t>、</w:t>
      </w:r>
      <w:r w:rsidR="00A52830" w:rsidRPr="00E36951">
        <w:rPr>
          <w:rFonts w:ascii="Times New Roman" w:eastAsia="宋体" w:hAnsi="Times New Roman" w:cs="Times New Roman" w:hint="eastAsia"/>
          <w:sz w:val="24"/>
          <w:szCs w:val="24"/>
        </w:rPr>
        <w:t>基础</w:t>
      </w:r>
      <w:r w:rsidRPr="00F653A3">
        <w:rPr>
          <w:rFonts w:ascii="Times New Roman" w:eastAsia="宋体" w:hAnsi="Times New Roman" w:cs="Times New Roman" w:hint="eastAsia"/>
          <w:sz w:val="24"/>
          <w:szCs w:val="24"/>
        </w:rPr>
        <w:t>理论</w:t>
      </w:r>
      <w:r w:rsidR="00AD0DEA" w:rsidRPr="00E36951">
        <w:rPr>
          <w:rFonts w:ascii="Times New Roman" w:eastAsia="宋体" w:hAnsi="Times New Roman" w:cs="Times New Roman" w:hint="eastAsia"/>
          <w:sz w:val="24"/>
          <w:szCs w:val="24"/>
        </w:rPr>
        <w:t>与</w:t>
      </w:r>
      <w:r w:rsidR="00F47B46" w:rsidRPr="00E36951">
        <w:rPr>
          <w:rFonts w:ascii="Times New Roman" w:eastAsia="宋体" w:hAnsi="Times New Roman" w:cs="Times New Roman" w:hint="eastAsia"/>
          <w:sz w:val="24"/>
          <w:szCs w:val="24"/>
        </w:rPr>
        <w:t>应用分析框架</w:t>
      </w:r>
      <w:r w:rsidR="00AD0DEA" w:rsidRPr="00E36951">
        <w:rPr>
          <w:rFonts w:ascii="Times New Roman" w:eastAsia="宋体" w:hAnsi="Times New Roman" w:cs="Times New Roman" w:hint="eastAsia"/>
          <w:sz w:val="24"/>
          <w:szCs w:val="24"/>
        </w:rPr>
        <w:t>。具体包括</w:t>
      </w:r>
      <w:r w:rsidR="00A52830" w:rsidRPr="00E36951">
        <w:rPr>
          <w:rFonts w:ascii="Times New Roman" w:eastAsia="宋体" w:hAnsi="Times New Roman" w:cs="Times New Roman" w:hint="eastAsia"/>
          <w:sz w:val="24"/>
          <w:szCs w:val="24"/>
        </w:rPr>
        <w:t>公债经济学的相关基本概念、术语</w:t>
      </w:r>
      <w:r w:rsidR="00D6285C" w:rsidRPr="00E36951">
        <w:rPr>
          <w:rFonts w:ascii="Times New Roman" w:eastAsia="宋体" w:hAnsi="Times New Roman" w:cs="Times New Roman" w:hint="eastAsia"/>
          <w:sz w:val="24"/>
          <w:szCs w:val="24"/>
        </w:rPr>
        <w:t>，</w:t>
      </w:r>
      <w:r w:rsidR="00A52830" w:rsidRPr="00E36951">
        <w:rPr>
          <w:rFonts w:ascii="Times New Roman" w:eastAsia="宋体" w:hAnsi="Times New Roman" w:cs="Times New Roman" w:hint="eastAsia"/>
          <w:sz w:val="24"/>
          <w:szCs w:val="24"/>
        </w:rPr>
        <w:t>中外公债</w:t>
      </w:r>
      <w:r w:rsidR="00D6285C" w:rsidRPr="00E36951">
        <w:rPr>
          <w:rFonts w:ascii="Times New Roman" w:eastAsia="宋体" w:hAnsi="Times New Roman" w:cs="Times New Roman" w:hint="eastAsia"/>
          <w:sz w:val="24"/>
          <w:szCs w:val="24"/>
        </w:rPr>
        <w:t>历史与理论</w:t>
      </w:r>
      <w:r w:rsidR="00A52830" w:rsidRPr="00E36951">
        <w:rPr>
          <w:rFonts w:ascii="Times New Roman" w:eastAsia="宋体" w:hAnsi="Times New Roman" w:cs="Times New Roman" w:hint="eastAsia"/>
          <w:sz w:val="24"/>
          <w:szCs w:val="24"/>
        </w:rPr>
        <w:t>的发展</w:t>
      </w:r>
      <w:r w:rsidR="00D6285C" w:rsidRPr="00E36951">
        <w:rPr>
          <w:rFonts w:ascii="Times New Roman" w:eastAsia="宋体" w:hAnsi="Times New Roman" w:cs="Times New Roman" w:hint="eastAsia"/>
          <w:sz w:val="24"/>
          <w:szCs w:val="24"/>
        </w:rPr>
        <w:t>演变</w:t>
      </w:r>
      <w:r w:rsidR="00A52830" w:rsidRPr="00E36951">
        <w:rPr>
          <w:rFonts w:ascii="Times New Roman" w:eastAsia="宋体" w:hAnsi="Times New Roman" w:cs="Times New Roman" w:hint="eastAsia"/>
          <w:sz w:val="24"/>
          <w:szCs w:val="24"/>
        </w:rPr>
        <w:t>、</w:t>
      </w:r>
      <w:r w:rsidR="00D6285C" w:rsidRPr="00E36951">
        <w:rPr>
          <w:rFonts w:ascii="Times New Roman" w:eastAsia="宋体" w:hAnsi="Times New Roman" w:cs="Times New Roman" w:hint="eastAsia"/>
          <w:sz w:val="24"/>
          <w:szCs w:val="24"/>
        </w:rPr>
        <w:t>公债的经济效应</w:t>
      </w:r>
      <w:r w:rsidR="00F47B46" w:rsidRPr="00E36951">
        <w:rPr>
          <w:rFonts w:ascii="Times New Roman" w:eastAsia="宋体" w:hAnsi="Times New Roman" w:cs="Times New Roman" w:hint="eastAsia"/>
          <w:sz w:val="24"/>
          <w:szCs w:val="24"/>
        </w:rPr>
        <w:t>分析</w:t>
      </w:r>
      <w:r w:rsidR="00D6285C" w:rsidRPr="00E36951">
        <w:rPr>
          <w:rFonts w:ascii="Times New Roman" w:eastAsia="宋体" w:hAnsi="Times New Roman" w:cs="Times New Roman" w:hint="eastAsia"/>
          <w:sz w:val="24"/>
          <w:szCs w:val="24"/>
        </w:rPr>
        <w:t>、</w:t>
      </w:r>
      <w:r w:rsidR="00F47B46" w:rsidRPr="00E36951">
        <w:rPr>
          <w:rFonts w:ascii="Times New Roman" w:eastAsia="宋体" w:hAnsi="Times New Roman" w:cs="Times New Roman" w:hint="eastAsia"/>
          <w:sz w:val="24"/>
          <w:szCs w:val="24"/>
        </w:rPr>
        <w:t>公债发行、</w:t>
      </w:r>
      <w:r w:rsidR="00D6285C" w:rsidRPr="00E36951">
        <w:rPr>
          <w:rFonts w:ascii="Times New Roman" w:eastAsia="宋体" w:hAnsi="Times New Roman" w:cs="Times New Roman" w:hint="eastAsia"/>
          <w:sz w:val="24"/>
          <w:szCs w:val="24"/>
        </w:rPr>
        <w:t>投资以及</w:t>
      </w:r>
      <w:r w:rsidR="00F47B46" w:rsidRPr="00E36951">
        <w:rPr>
          <w:rFonts w:ascii="Times New Roman" w:eastAsia="宋体" w:hAnsi="Times New Roman" w:cs="Times New Roman" w:hint="eastAsia"/>
          <w:sz w:val="24"/>
          <w:szCs w:val="24"/>
        </w:rPr>
        <w:t>偿还</w:t>
      </w:r>
      <w:r w:rsidR="00D6285C" w:rsidRPr="00E36951">
        <w:rPr>
          <w:rFonts w:ascii="Times New Roman" w:eastAsia="宋体" w:hAnsi="Times New Roman" w:cs="Times New Roman" w:hint="eastAsia"/>
          <w:sz w:val="24"/>
          <w:szCs w:val="24"/>
        </w:rPr>
        <w:t>等管理实践问题</w:t>
      </w:r>
      <w:r w:rsidR="00E36951" w:rsidRPr="00E36951">
        <w:rPr>
          <w:rFonts w:ascii="Times New Roman" w:eastAsia="宋体" w:hAnsi="Times New Roman" w:cs="Times New Roman" w:hint="eastAsia"/>
          <w:sz w:val="24"/>
          <w:szCs w:val="24"/>
        </w:rPr>
        <w:t>，并注重与财政学、宏观经济学、地方财政学、财政管理、投资学等课程的</w:t>
      </w:r>
      <w:r w:rsidR="00E36951">
        <w:rPr>
          <w:rFonts w:ascii="Times New Roman" w:eastAsia="宋体" w:hAnsi="Times New Roman" w:cs="Times New Roman" w:hint="eastAsia"/>
          <w:sz w:val="24"/>
          <w:szCs w:val="24"/>
        </w:rPr>
        <w:t>融会贯通。</w:t>
      </w:r>
    </w:p>
    <w:p w14:paraId="5C980929" w14:textId="64B6B07E" w:rsidR="00D6285C" w:rsidRPr="00E36951" w:rsidRDefault="00D6285C" w:rsidP="00E36951">
      <w:pPr>
        <w:tabs>
          <w:tab w:val="left" w:pos="0"/>
        </w:tabs>
        <w:ind w:firstLineChars="200" w:firstLine="480"/>
        <w:rPr>
          <w:rFonts w:ascii="Times New Roman" w:eastAsia="宋体" w:hAnsi="Times New Roman" w:cs="Times New Roman"/>
          <w:sz w:val="24"/>
          <w:szCs w:val="24"/>
        </w:rPr>
      </w:pPr>
      <w:r w:rsidRPr="00C73D95">
        <w:rPr>
          <w:rFonts w:ascii="Times New Roman" w:eastAsia="宋体" w:hAnsi="Times New Roman" w:cs="Times New Roman" w:hint="eastAsia"/>
          <w:sz w:val="24"/>
          <w:szCs w:val="24"/>
        </w:rPr>
        <w:t>技能目标上，</w:t>
      </w:r>
      <w:r w:rsidRPr="00E36951">
        <w:rPr>
          <w:rFonts w:ascii="Times New Roman" w:eastAsia="宋体" w:hAnsi="Times New Roman" w:cs="Times New Roman" w:hint="eastAsia"/>
          <w:sz w:val="24"/>
          <w:szCs w:val="24"/>
        </w:rPr>
        <w:t>本课程注重开展启发式、互动式与案例法教学，综合利用线上线下各类教学资源手段，</w:t>
      </w:r>
      <w:r w:rsidR="00B45DD2" w:rsidRPr="00E36951">
        <w:rPr>
          <w:rFonts w:ascii="Times New Roman" w:eastAsia="宋体" w:hAnsi="Times New Roman" w:cs="Times New Roman" w:hint="eastAsia"/>
          <w:sz w:val="24"/>
          <w:szCs w:val="24"/>
        </w:rPr>
        <w:t>通过丰富多元的学习任务与考评环节设计，增加学生在</w:t>
      </w:r>
      <w:r w:rsidR="00D2300E" w:rsidRPr="00E36951">
        <w:rPr>
          <w:rFonts w:ascii="Times New Roman" w:eastAsia="宋体" w:hAnsi="Times New Roman" w:cs="Times New Roman" w:hint="eastAsia"/>
          <w:sz w:val="24"/>
          <w:szCs w:val="24"/>
        </w:rPr>
        <w:t>教学互动、</w:t>
      </w:r>
      <w:r w:rsidR="00B45DD2" w:rsidRPr="00E36951">
        <w:rPr>
          <w:rFonts w:ascii="Times New Roman" w:eastAsia="宋体" w:hAnsi="Times New Roman" w:cs="Times New Roman" w:hint="eastAsia"/>
          <w:sz w:val="24"/>
          <w:szCs w:val="24"/>
        </w:rPr>
        <w:t>文献</w:t>
      </w:r>
      <w:r w:rsidRPr="00E36951">
        <w:rPr>
          <w:rFonts w:ascii="Times New Roman" w:eastAsia="宋体" w:hAnsi="Times New Roman" w:cs="Times New Roman" w:hint="eastAsia"/>
          <w:sz w:val="24"/>
          <w:szCs w:val="24"/>
        </w:rPr>
        <w:t>阅读、数据</w:t>
      </w:r>
      <w:r w:rsidR="00F47B46" w:rsidRPr="00E36951">
        <w:rPr>
          <w:rFonts w:ascii="Times New Roman" w:eastAsia="宋体" w:hAnsi="Times New Roman" w:cs="Times New Roman" w:hint="eastAsia"/>
          <w:sz w:val="24"/>
          <w:szCs w:val="24"/>
        </w:rPr>
        <w:t>分析</w:t>
      </w:r>
      <w:r w:rsidRPr="00E36951">
        <w:rPr>
          <w:rFonts w:ascii="Times New Roman" w:eastAsia="宋体" w:hAnsi="Times New Roman" w:cs="Times New Roman" w:hint="eastAsia"/>
          <w:sz w:val="24"/>
          <w:szCs w:val="24"/>
        </w:rPr>
        <w:t>、案例</w:t>
      </w:r>
      <w:r w:rsidR="00F47B46" w:rsidRPr="00E36951">
        <w:rPr>
          <w:rFonts w:ascii="Times New Roman" w:eastAsia="宋体" w:hAnsi="Times New Roman" w:cs="Times New Roman" w:hint="eastAsia"/>
          <w:sz w:val="24"/>
          <w:szCs w:val="24"/>
        </w:rPr>
        <w:t>研究</w:t>
      </w:r>
      <w:r w:rsidRPr="00E36951">
        <w:rPr>
          <w:rFonts w:ascii="Times New Roman" w:eastAsia="宋体" w:hAnsi="Times New Roman" w:cs="Times New Roman" w:hint="eastAsia"/>
          <w:sz w:val="24"/>
          <w:szCs w:val="24"/>
        </w:rPr>
        <w:t>以及</w:t>
      </w:r>
      <w:r w:rsidR="00D2300E" w:rsidRPr="00E36951">
        <w:rPr>
          <w:rFonts w:ascii="Times New Roman" w:eastAsia="宋体" w:hAnsi="Times New Roman" w:cs="Times New Roman" w:hint="eastAsia"/>
          <w:sz w:val="24"/>
          <w:szCs w:val="24"/>
        </w:rPr>
        <w:t>汇报展示</w:t>
      </w:r>
      <w:r w:rsidR="00B45DD2" w:rsidRPr="00E36951">
        <w:rPr>
          <w:rFonts w:ascii="Times New Roman" w:eastAsia="宋体" w:hAnsi="Times New Roman" w:cs="Times New Roman" w:hint="eastAsia"/>
          <w:sz w:val="24"/>
          <w:szCs w:val="24"/>
        </w:rPr>
        <w:t>方面的</w:t>
      </w:r>
      <w:r w:rsidR="00D2300E" w:rsidRPr="00E36951">
        <w:rPr>
          <w:rFonts w:ascii="Times New Roman" w:eastAsia="宋体" w:hAnsi="Times New Roman" w:cs="Times New Roman" w:hint="eastAsia"/>
          <w:sz w:val="24"/>
          <w:szCs w:val="24"/>
        </w:rPr>
        <w:t>学习时间</w:t>
      </w:r>
      <w:r w:rsidR="00B45DD2" w:rsidRPr="00E36951">
        <w:rPr>
          <w:rFonts w:ascii="Times New Roman" w:eastAsia="宋体" w:hAnsi="Times New Roman" w:cs="Times New Roman" w:hint="eastAsia"/>
          <w:sz w:val="24"/>
          <w:szCs w:val="24"/>
        </w:rPr>
        <w:t>比重；</w:t>
      </w:r>
      <w:r w:rsidR="00D2300E" w:rsidRPr="00E36951">
        <w:rPr>
          <w:rFonts w:ascii="Times New Roman" w:eastAsia="宋体" w:hAnsi="Times New Roman" w:cs="Times New Roman" w:hint="eastAsia"/>
          <w:sz w:val="24"/>
          <w:szCs w:val="24"/>
        </w:rPr>
        <w:t>培养</w:t>
      </w:r>
      <w:r w:rsidRPr="00E36951">
        <w:rPr>
          <w:rFonts w:ascii="Times New Roman" w:eastAsia="宋体" w:hAnsi="Times New Roman" w:cs="Times New Roman" w:hint="eastAsia"/>
          <w:sz w:val="24"/>
          <w:szCs w:val="24"/>
        </w:rPr>
        <w:t>学生对各类公债理论、政策及管理问题的</w:t>
      </w:r>
      <w:r w:rsidR="00D2300E" w:rsidRPr="00E36951">
        <w:rPr>
          <w:rFonts w:ascii="Times New Roman" w:eastAsia="宋体" w:hAnsi="Times New Roman" w:cs="Times New Roman" w:hint="eastAsia"/>
          <w:sz w:val="24"/>
          <w:szCs w:val="24"/>
        </w:rPr>
        <w:t>专业兴趣</w:t>
      </w:r>
      <w:r w:rsidR="00B45DD2" w:rsidRPr="00E36951">
        <w:rPr>
          <w:rFonts w:ascii="Times New Roman" w:eastAsia="宋体" w:hAnsi="Times New Roman" w:cs="Times New Roman" w:hint="eastAsia"/>
          <w:sz w:val="24"/>
          <w:szCs w:val="24"/>
        </w:rPr>
        <w:t>，</w:t>
      </w:r>
      <w:r w:rsidRPr="00E36951">
        <w:rPr>
          <w:rFonts w:ascii="Times New Roman" w:eastAsia="宋体" w:hAnsi="Times New Roman" w:cs="Times New Roman" w:hint="eastAsia"/>
          <w:sz w:val="24"/>
          <w:szCs w:val="24"/>
        </w:rPr>
        <w:t>同时</w:t>
      </w:r>
      <w:r w:rsidR="00B45DD2" w:rsidRPr="00E36951">
        <w:rPr>
          <w:rFonts w:ascii="Times New Roman" w:eastAsia="宋体" w:hAnsi="Times New Roman" w:cs="Times New Roman" w:hint="eastAsia"/>
          <w:sz w:val="24"/>
          <w:szCs w:val="24"/>
        </w:rPr>
        <w:t>进一步提升</w:t>
      </w:r>
      <w:r w:rsidRPr="00E36951">
        <w:rPr>
          <w:rFonts w:ascii="Times New Roman" w:eastAsia="宋体" w:hAnsi="Times New Roman" w:cs="Times New Roman" w:hint="eastAsia"/>
          <w:sz w:val="24"/>
          <w:szCs w:val="24"/>
        </w:rPr>
        <w:t>学生主动思考、</w:t>
      </w:r>
      <w:r w:rsidR="00D2300E" w:rsidRPr="00E36951">
        <w:rPr>
          <w:rFonts w:ascii="Times New Roman" w:eastAsia="宋体" w:hAnsi="Times New Roman" w:cs="Times New Roman" w:hint="eastAsia"/>
          <w:sz w:val="24"/>
          <w:szCs w:val="24"/>
        </w:rPr>
        <w:t>动手</w:t>
      </w:r>
      <w:r w:rsidRPr="00E36951">
        <w:rPr>
          <w:rFonts w:ascii="Times New Roman" w:eastAsia="宋体" w:hAnsi="Times New Roman" w:cs="Times New Roman" w:hint="eastAsia"/>
          <w:sz w:val="24"/>
          <w:szCs w:val="24"/>
        </w:rPr>
        <w:t>研究</w:t>
      </w:r>
      <w:r w:rsidR="00B45DD2" w:rsidRPr="00E36951">
        <w:rPr>
          <w:rFonts w:ascii="Times New Roman" w:eastAsia="宋体" w:hAnsi="Times New Roman" w:cs="Times New Roman" w:hint="eastAsia"/>
          <w:sz w:val="24"/>
          <w:szCs w:val="24"/>
        </w:rPr>
        <w:t>、</w:t>
      </w:r>
      <w:r w:rsidRPr="00E36951">
        <w:rPr>
          <w:rFonts w:ascii="Times New Roman" w:eastAsia="宋体" w:hAnsi="Times New Roman" w:cs="Times New Roman" w:hint="eastAsia"/>
          <w:sz w:val="24"/>
          <w:szCs w:val="24"/>
        </w:rPr>
        <w:t>合作学习</w:t>
      </w:r>
      <w:r w:rsidR="00B45DD2" w:rsidRPr="00E36951">
        <w:rPr>
          <w:rFonts w:ascii="Times New Roman" w:eastAsia="宋体" w:hAnsi="Times New Roman" w:cs="Times New Roman" w:hint="eastAsia"/>
          <w:sz w:val="24"/>
          <w:szCs w:val="24"/>
        </w:rPr>
        <w:t>与知识转化</w:t>
      </w:r>
      <w:r w:rsidRPr="00E36951">
        <w:rPr>
          <w:rFonts w:ascii="Times New Roman" w:eastAsia="宋体" w:hAnsi="Times New Roman" w:cs="Times New Roman" w:hint="eastAsia"/>
          <w:sz w:val="24"/>
          <w:szCs w:val="24"/>
        </w:rPr>
        <w:t>的能力。</w:t>
      </w:r>
    </w:p>
    <w:p w14:paraId="032D43D9" w14:textId="163CAFE5" w:rsidR="00BF3F14" w:rsidRPr="00C73D95" w:rsidRDefault="00D6285C" w:rsidP="00E36951">
      <w:pPr>
        <w:tabs>
          <w:tab w:val="left" w:pos="0"/>
        </w:tabs>
        <w:ind w:firstLineChars="200" w:firstLine="480"/>
        <w:rPr>
          <w:rFonts w:ascii="Times New Roman" w:eastAsia="宋体" w:hAnsi="Times New Roman" w:cs="Times New Roman"/>
          <w:sz w:val="24"/>
          <w:szCs w:val="24"/>
        </w:rPr>
      </w:pPr>
      <w:r w:rsidRPr="00C73D95">
        <w:rPr>
          <w:rFonts w:ascii="Times New Roman" w:eastAsia="宋体" w:hAnsi="Times New Roman" w:cs="Times New Roman" w:hint="eastAsia"/>
          <w:sz w:val="24"/>
          <w:szCs w:val="24"/>
        </w:rPr>
        <w:t>价值观目标</w:t>
      </w:r>
      <w:r w:rsidR="00B45DD2" w:rsidRPr="00C73D95">
        <w:rPr>
          <w:rFonts w:ascii="Times New Roman" w:eastAsia="宋体" w:hAnsi="Times New Roman" w:cs="Times New Roman" w:hint="eastAsia"/>
          <w:sz w:val="24"/>
          <w:szCs w:val="24"/>
        </w:rPr>
        <w:t>上</w:t>
      </w:r>
      <w:r w:rsidRPr="00C73D95">
        <w:rPr>
          <w:rFonts w:ascii="Times New Roman" w:eastAsia="宋体" w:hAnsi="Times New Roman" w:cs="Times New Roman" w:hint="eastAsia"/>
          <w:sz w:val="24"/>
          <w:szCs w:val="24"/>
        </w:rPr>
        <w:t>，</w:t>
      </w:r>
      <w:r w:rsidRPr="00C73D95">
        <w:rPr>
          <w:rFonts w:ascii="Times New Roman" w:eastAsia="宋体" w:hAnsi="Times New Roman" w:cs="Times New Roman" w:hint="eastAsia"/>
          <w:b/>
          <w:bCs/>
          <w:sz w:val="24"/>
          <w:szCs w:val="24"/>
          <w:highlight w:val="yellow"/>
        </w:rPr>
        <w:t>将思政元素融入公债经济学</w:t>
      </w:r>
      <w:r w:rsidR="005E2B9E" w:rsidRPr="00C73D95">
        <w:rPr>
          <w:rFonts w:ascii="Times New Roman" w:eastAsia="宋体" w:hAnsi="Times New Roman" w:cs="Times New Roman" w:hint="eastAsia"/>
          <w:b/>
          <w:bCs/>
          <w:sz w:val="24"/>
          <w:szCs w:val="24"/>
          <w:highlight w:val="yellow"/>
        </w:rPr>
        <w:t>教学资源</w:t>
      </w:r>
      <w:r w:rsidRPr="00C73D95">
        <w:rPr>
          <w:rFonts w:ascii="Times New Roman" w:eastAsia="宋体" w:hAnsi="Times New Roman" w:cs="Times New Roman" w:hint="eastAsia"/>
          <w:b/>
          <w:bCs/>
          <w:sz w:val="24"/>
          <w:szCs w:val="24"/>
          <w:highlight w:val="yellow"/>
        </w:rPr>
        <w:t>，引导学生</w:t>
      </w:r>
      <w:r w:rsidR="00211A2B" w:rsidRPr="00C73D95">
        <w:rPr>
          <w:rFonts w:ascii="Times New Roman" w:eastAsia="宋体" w:hAnsi="Times New Roman" w:cs="Times New Roman" w:hint="eastAsia"/>
          <w:b/>
          <w:bCs/>
          <w:sz w:val="24"/>
          <w:szCs w:val="24"/>
          <w:highlight w:val="yellow"/>
        </w:rPr>
        <w:t>加深对马克思主义公债思想的</w:t>
      </w:r>
      <w:r w:rsidR="00F526A8" w:rsidRPr="00C73D95">
        <w:rPr>
          <w:rFonts w:ascii="Times New Roman" w:eastAsia="宋体" w:hAnsi="Times New Roman" w:cs="Times New Roman" w:hint="eastAsia"/>
          <w:b/>
          <w:bCs/>
          <w:sz w:val="24"/>
          <w:szCs w:val="24"/>
          <w:highlight w:val="yellow"/>
        </w:rPr>
        <w:t>认识</w:t>
      </w:r>
      <w:r w:rsidR="00211A2B" w:rsidRPr="00C73D95">
        <w:rPr>
          <w:rFonts w:ascii="Times New Roman" w:eastAsia="宋体" w:hAnsi="Times New Roman" w:cs="Times New Roman" w:hint="eastAsia"/>
          <w:b/>
          <w:bCs/>
          <w:sz w:val="24"/>
          <w:szCs w:val="24"/>
          <w:highlight w:val="yellow"/>
        </w:rPr>
        <w:t>，</w:t>
      </w:r>
      <w:r w:rsidR="00F47B46" w:rsidRPr="00C73D95">
        <w:rPr>
          <w:rFonts w:ascii="Times New Roman" w:eastAsia="宋体" w:hAnsi="Times New Roman" w:cs="Times New Roman" w:hint="eastAsia"/>
          <w:b/>
          <w:bCs/>
          <w:sz w:val="24"/>
          <w:szCs w:val="24"/>
          <w:highlight w:val="yellow"/>
        </w:rPr>
        <w:t>了解我国近现代</w:t>
      </w:r>
      <w:r w:rsidR="00211A2B" w:rsidRPr="00C73D95">
        <w:rPr>
          <w:rFonts w:ascii="Times New Roman" w:eastAsia="宋体" w:hAnsi="Times New Roman" w:cs="Times New Roman" w:hint="eastAsia"/>
          <w:b/>
          <w:bCs/>
          <w:sz w:val="24"/>
          <w:szCs w:val="24"/>
          <w:highlight w:val="yellow"/>
        </w:rPr>
        <w:t>公债</w:t>
      </w:r>
      <w:r w:rsidR="00F47B46" w:rsidRPr="00C73D95">
        <w:rPr>
          <w:rFonts w:ascii="Times New Roman" w:eastAsia="宋体" w:hAnsi="Times New Roman" w:cs="Times New Roman" w:hint="eastAsia"/>
          <w:b/>
          <w:bCs/>
          <w:sz w:val="24"/>
          <w:szCs w:val="24"/>
          <w:highlight w:val="yellow"/>
        </w:rPr>
        <w:t>萌芽面临的历史环境与国情背景，理解</w:t>
      </w:r>
      <w:r w:rsidR="00F15B40" w:rsidRPr="00C73D95">
        <w:rPr>
          <w:rFonts w:ascii="Times New Roman" w:eastAsia="宋体" w:hAnsi="Times New Roman" w:cs="Times New Roman" w:hint="eastAsia"/>
          <w:b/>
          <w:bCs/>
          <w:sz w:val="24"/>
          <w:szCs w:val="24"/>
          <w:highlight w:val="yellow"/>
        </w:rPr>
        <w:t>建国后</w:t>
      </w:r>
      <w:r w:rsidR="00F47B46" w:rsidRPr="00C73D95">
        <w:rPr>
          <w:rFonts w:ascii="Times New Roman" w:eastAsia="宋体" w:hAnsi="Times New Roman" w:cs="Times New Roman" w:hint="eastAsia"/>
          <w:b/>
          <w:bCs/>
          <w:sz w:val="24"/>
          <w:szCs w:val="24"/>
          <w:highlight w:val="yellow"/>
        </w:rPr>
        <w:t>公债</w:t>
      </w:r>
      <w:r w:rsidR="00F15B40" w:rsidRPr="00C73D95">
        <w:rPr>
          <w:rFonts w:ascii="Times New Roman" w:eastAsia="宋体" w:hAnsi="Times New Roman" w:cs="Times New Roman" w:hint="eastAsia"/>
          <w:b/>
          <w:bCs/>
          <w:sz w:val="24"/>
          <w:szCs w:val="24"/>
          <w:highlight w:val="yellow"/>
        </w:rPr>
        <w:t>如何服务于中国各阶段发展战略目标，</w:t>
      </w:r>
      <w:r w:rsidR="00F47B46" w:rsidRPr="00C73D95">
        <w:rPr>
          <w:rFonts w:ascii="Times New Roman" w:eastAsia="宋体" w:hAnsi="Times New Roman" w:cs="Times New Roman" w:hint="eastAsia"/>
          <w:b/>
          <w:bCs/>
          <w:sz w:val="24"/>
          <w:szCs w:val="24"/>
          <w:highlight w:val="yellow"/>
        </w:rPr>
        <w:t>在</w:t>
      </w:r>
      <w:r w:rsidR="00211A2B" w:rsidRPr="00C73D95">
        <w:rPr>
          <w:rFonts w:ascii="Times New Roman" w:eastAsia="宋体" w:hAnsi="Times New Roman" w:cs="Times New Roman" w:hint="eastAsia"/>
          <w:b/>
          <w:bCs/>
          <w:sz w:val="24"/>
          <w:szCs w:val="24"/>
          <w:highlight w:val="yellow"/>
        </w:rPr>
        <w:t>中国特色社会主义</w:t>
      </w:r>
      <w:r w:rsidR="005E2B9E" w:rsidRPr="00C73D95">
        <w:rPr>
          <w:rFonts w:ascii="Times New Roman" w:eastAsia="宋体" w:hAnsi="Times New Roman" w:cs="Times New Roman" w:hint="eastAsia"/>
          <w:b/>
          <w:bCs/>
          <w:sz w:val="24"/>
          <w:szCs w:val="24"/>
          <w:highlight w:val="yellow"/>
        </w:rPr>
        <w:t>市场经济、民主政治、和谐社会、绿色生态与国家安全方面发挥何种重要作用，以及如何进一步深化</w:t>
      </w:r>
      <w:r w:rsidR="003324A4" w:rsidRPr="00C73D95">
        <w:rPr>
          <w:rFonts w:ascii="Times New Roman" w:eastAsia="宋体" w:hAnsi="Times New Roman" w:cs="Times New Roman" w:hint="eastAsia"/>
          <w:b/>
          <w:bCs/>
          <w:sz w:val="24"/>
          <w:szCs w:val="24"/>
          <w:highlight w:val="yellow"/>
        </w:rPr>
        <w:t>公债管理</w:t>
      </w:r>
      <w:r w:rsidR="005E2B9E" w:rsidRPr="00C73D95">
        <w:rPr>
          <w:rFonts w:ascii="Times New Roman" w:eastAsia="宋体" w:hAnsi="Times New Roman" w:cs="Times New Roman" w:hint="eastAsia"/>
          <w:b/>
          <w:bCs/>
          <w:sz w:val="24"/>
          <w:szCs w:val="24"/>
          <w:highlight w:val="yellow"/>
        </w:rPr>
        <w:t>改革，以匹配新时期国家现代化治理与高质量发展的要求。</w:t>
      </w:r>
      <w:r w:rsidR="00B45DD2" w:rsidRPr="00C73D95">
        <w:rPr>
          <w:rFonts w:ascii="Times New Roman" w:eastAsia="宋体" w:hAnsi="Times New Roman" w:cs="Times New Roman" w:hint="eastAsia"/>
          <w:b/>
          <w:bCs/>
          <w:sz w:val="24"/>
          <w:szCs w:val="24"/>
          <w:highlight w:val="yellow"/>
        </w:rPr>
        <w:t>在</w:t>
      </w:r>
      <w:r w:rsidR="00211A2B" w:rsidRPr="00C73D95">
        <w:rPr>
          <w:rFonts w:ascii="Times New Roman" w:eastAsia="宋体" w:hAnsi="Times New Roman" w:cs="Times New Roman" w:hint="eastAsia"/>
          <w:b/>
          <w:bCs/>
          <w:sz w:val="24"/>
          <w:szCs w:val="24"/>
          <w:highlight w:val="yellow"/>
        </w:rPr>
        <w:t>总结自身制度变迁与</w:t>
      </w:r>
      <w:r w:rsidRPr="00C73D95">
        <w:rPr>
          <w:rFonts w:ascii="Times New Roman" w:eastAsia="宋体" w:hAnsi="Times New Roman" w:cs="Times New Roman" w:hint="eastAsia"/>
          <w:b/>
          <w:bCs/>
          <w:sz w:val="24"/>
          <w:szCs w:val="24"/>
          <w:highlight w:val="yellow"/>
        </w:rPr>
        <w:t>世界各国公债实践经验教训</w:t>
      </w:r>
      <w:r w:rsidR="00211A2B" w:rsidRPr="00C73D95">
        <w:rPr>
          <w:rFonts w:ascii="Times New Roman" w:eastAsia="宋体" w:hAnsi="Times New Roman" w:cs="Times New Roman" w:hint="eastAsia"/>
          <w:b/>
          <w:bCs/>
          <w:sz w:val="24"/>
          <w:szCs w:val="24"/>
          <w:highlight w:val="yellow"/>
        </w:rPr>
        <w:t>的</w:t>
      </w:r>
      <w:r w:rsidR="00B45DD2" w:rsidRPr="00C73D95">
        <w:rPr>
          <w:rFonts w:ascii="Times New Roman" w:eastAsia="宋体" w:hAnsi="Times New Roman" w:cs="Times New Roman" w:hint="eastAsia"/>
          <w:b/>
          <w:bCs/>
          <w:sz w:val="24"/>
          <w:szCs w:val="24"/>
          <w:highlight w:val="yellow"/>
        </w:rPr>
        <w:t>基础上</w:t>
      </w:r>
      <w:r w:rsidRPr="00C73D95">
        <w:rPr>
          <w:rFonts w:ascii="Times New Roman" w:eastAsia="宋体" w:hAnsi="Times New Roman" w:cs="Times New Roman" w:hint="eastAsia"/>
          <w:b/>
          <w:bCs/>
          <w:sz w:val="24"/>
          <w:szCs w:val="24"/>
          <w:highlight w:val="yellow"/>
        </w:rPr>
        <w:t>，形成对公债</w:t>
      </w:r>
      <w:r w:rsidR="00B45DD2" w:rsidRPr="00C73D95">
        <w:rPr>
          <w:rFonts w:ascii="Times New Roman" w:eastAsia="宋体" w:hAnsi="Times New Roman" w:cs="Times New Roman" w:hint="eastAsia"/>
          <w:b/>
          <w:bCs/>
          <w:sz w:val="24"/>
          <w:szCs w:val="24"/>
          <w:highlight w:val="yellow"/>
        </w:rPr>
        <w:t>治理</w:t>
      </w:r>
      <w:r w:rsidRPr="00C73D95">
        <w:rPr>
          <w:rFonts w:ascii="Times New Roman" w:eastAsia="宋体" w:hAnsi="Times New Roman" w:cs="Times New Roman" w:hint="eastAsia"/>
          <w:b/>
          <w:bCs/>
          <w:sz w:val="24"/>
          <w:szCs w:val="24"/>
          <w:highlight w:val="yellow"/>
        </w:rPr>
        <w:t>的中国</w:t>
      </w:r>
      <w:r w:rsidR="00B45DD2" w:rsidRPr="00C73D95">
        <w:rPr>
          <w:rFonts w:ascii="Times New Roman" w:eastAsia="宋体" w:hAnsi="Times New Roman" w:cs="Times New Roman" w:hint="eastAsia"/>
          <w:b/>
          <w:bCs/>
          <w:sz w:val="24"/>
          <w:szCs w:val="24"/>
          <w:highlight w:val="yellow"/>
        </w:rPr>
        <w:t>模式</w:t>
      </w:r>
      <w:r w:rsidR="00F47B46" w:rsidRPr="00C73D95">
        <w:rPr>
          <w:rFonts w:ascii="Times New Roman" w:eastAsia="宋体" w:hAnsi="Times New Roman" w:cs="Times New Roman" w:hint="eastAsia"/>
          <w:b/>
          <w:bCs/>
          <w:sz w:val="24"/>
          <w:szCs w:val="24"/>
          <w:highlight w:val="yellow"/>
        </w:rPr>
        <w:t>与</w:t>
      </w:r>
      <w:r w:rsidRPr="00C73D95">
        <w:rPr>
          <w:rFonts w:ascii="Times New Roman" w:eastAsia="宋体" w:hAnsi="Times New Roman" w:cs="Times New Roman" w:hint="eastAsia"/>
          <w:b/>
          <w:bCs/>
          <w:sz w:val="24"/>
          <w:szCs w:val="24"/>
          <w:highlight w:val="yellow"/>
        </w:rPr>
        <w:t>中国经验</w:t>
      </w:r>
      <w:r w:rsidR="00211A2B" w:rsidRPr="00C73D95">
        <w:rPr>
          <w:rFonts w:ascii="Times New Roman" w:eastAsia="宋体" w:hAnsi="Times New Roman" w:cs="Times New Roman" w:hint="eastAsia"/>
          <w:b/>
          <w:bCs/>
          <w:sz w:val="24"/>
          <w:szCs w:val="24"/>
          <w:highlight w:val="yellow"/>
        </w:rPr>
        <w:t>的</w:t>
      </w:r>
      <w:r w:rsidR="00F47B46" w:rsidRPr="00C73D95">
        <w:rPr>
          <w:rFonts w:ascii="Times New Roman" w:eastAsia="宋体" w:hAnsi="Times New Roman" w:cs="Times New Roman" w:hint="eastAsia"/>
          <w:b/>
          <w:bCs/>
          <w:sz w:val="24"/>
          <w:szCs w:val="24"/>
          <w:highlight w:val="yellow"/>
        </w:rPr>
        <w:t>基础</w:t>
      </w:r>
      <w:r w:rsidR="00211A2B" w:rsidRPr="00C73D95">
        <w:rPr>
          <w:rFonts w:ascii="Times New Roman" w:eastAsia="宋体" w:hAnsi="Times New Roman" w:cs="Times New Roman" w:hint="eastAsia"/>
          <w:b/>
          <w:bCs/>
          <w:sz w:val="24"/>
          <w:szCs w:val="24"/>
          <w:highlight w:val="yellow"/>
        </w:rPr>
        <w:t>认识</w:t>
      </w:r>
      <w:r w:rsidR="00E36951" w:rsidRPr="00C73D95">
        <w:rPr>
          <w:rFonts w:ascii="Times New Roman" w:eastAsia="宋体" w:hAnsi="Times New Roman" w:cs="Times New Roman" w:hint="eastAsia"/>
          <w:b/>
          <w:bCs/>
          <w:sz w:val="24"/>
          <w:szCs w:val="24"/>
          <w:highlight w:val="yellow"/>
        </w:rPr>
        <w:t>，为今后更有效运用专业知识、深化专业学习、指导专业实践奠定良好基础。</w:t>
      </w:r>
    </w:p>
    <w:p w14:paraId="4869F6BB" w14:textId="77777777" w:rsidR="00E36951" w:rsidRPr="00E36951" w:rsidRDefault="00E36951" w:rsidP="00E36951">
      <w:pPr>
        <w:spacing w:beforeLines="50" w:before="156" w:afterLines="50" w:after="156"/>
        <w:rPr>
          <w:rFonts w:ascii="黑体" w:eastAsia="黑体" w:hAnsi="Times New Roman" w:cs="Times New Roman"/>
          <w:sz w:val="24"/>
          <w:szCs w:val="24"/>
        </w:rPr>
      </w:pPr>
      <w:r w:rsidRPr="00E36951">
        <w:rPr>
          <w:rFonts w:ascii="黑体" w:eastAsia="黑体" w:hAnsi="Times New Roman" w:cs="Times New Roman" w:hint="eastAsia"/>
          <w:sz w:val="24"/>
          <w:szCs w:val="24"/>
        </w:rPr>
        <w:t xml:space="preserve">四、教学内容及要求 </w:t>
      </w:r>
    </w:p>
    <w:p w14:paraId="242B3EE6" w14:textId="77777777" w:rsidR="00E36951" w:rsidRPr="00E36951" w:rsidRDefault="00E36951" w:rsidP="00E36951">
      <w:pPr>
        <w:spacing w:line="360" w:lineRule="exact"/>
        <w:ind w:left="600"/>
        <w:rPr>
          <w:rFonts w:ascii="宋体" w:eastAsia="宋体" w:hAnsi="宋体" w:cs="Times New Roman"/>
          <w:b/>
          <w:sz w:val="24"/>
          <w:szCs w:val="24"/>
        </w:rPr>
      </w:pPr>
      <w:bookmarkStart w:id="0" w:name="_Hlk491526821"/>
      <w:r w:rsidRPr="00E36951">
        <w:rPr>
          <w:rFonts w:ascii="宋体" w:eastAsia="宋体" w:hAnsi="宋体" w:cs="Times New Roman" w:hint="eastAsia"/>
          <w:b/>
          <w:sz w:val="24"/>
          <w:szCs w:val="24"/>
        </w:rPr>
        <w:lastRenderedPageBreak/>
        <w:t>第一章  公债经济学导论</w:t>
      </w:r>
    </w:p>
    <w:p w14:paraId="2A18C4AA" w14:textId="77777777" w:rsidR="00E36951" w:rsidRPr="00E36951" w:rsidRDefault="00E36951" w:rsidP="00E36951">
      <w:pPr>
        <w:numPr>
          <w:ilvl w:val="0"/>
          <w:numId w:val="1"/>
        </w:numPr>
        <w:spacing w:line="360" w:lineRule="exact"/>
        <w:rPr>
          <w:rFonts w:ascii="宋体" w:eastAsia="宋体" w:hAnsi="宋体" w:cs="Times New Roman"/>
          <w:sz w:val="24"/>
          <w:szCs w:val="24"/>
        </w:rPr>
      </w:pPr>
      <w:bookmarkStart w:id="1" w:name="_Hlk491510709"/>
      <w:bookmarkStart w:id="2" w:name="_Hlk491510674"/>
      <w:bookmarkEnd w:id="0"/>
      <w:r w:rsidRPr="00E36951">
        <w:rPr>
          <w:rFonts w:ascii="宋体" w:eastAsia="宋体" w:hAnsi="宋体" w:cs="Times New Roman" w:hint="eastAsia"/>
          <w:sz w:val="24"/>
          <w:szCs w:val="24"/>
        </w:rPr>
        <w:t>目的与要求</w:t>
      </w:r>
    </w:p>
    <w:p w14:paraId="29D14C38" w14:textId="65631B05" w:rsidR="003324A4" w:rsidRPr="00E36951" w:rsidRDefault="003324A4" w:rsidP="00E36951">
      <w:pPr>
        <w:numPr>
          <w:ilvl w:val="0"/>
          <w:numId w:val="2"/>
        </w:numPr>
        <w:tabs>
          <w:tab w:val="clear" w:pos="1636"/>
          <w:tab w:val="num" w:pos="1635"/>
        </w:tabs>
        <w:spacing w:line="360" w:lineRule="exact"/>
        <w:rPr>
          <w:rFonts w:ascii="宋体" w:eastAsia="宋体" w:hAnsi="宋体" w:cs="Times New Roman"/>
          <w:sz w:val="24"/>
          <w:szCs w:val="24"/>
        </w:rPr>
      </w:pPr>
      <w:bookmarkStart w:id="3" w:name="_Hlk491510744"/>
      <w:bookmarkEnd w:id="1"/>
      <w:r>
        <w:rPr>
          <w:rFonts w:ascii="宋体" w:eastAsia="宋体" w:hAnsi="宋体" w:cs="Times New Roman" w:hint="eastAsia"/>
          <w:sz w:val="24"/>
          <w:szCs w:val="24"/>
        </w:rPr>
        <w:t>建立</w:t>
      </w:r>
      <w:r w:rsidRPr="00E36951">
        <w:rPr>
          <w:rFonts w:ascii="宋体" w:eastAsia="宋体" w:hAnsi="宋体" w:cs="Times New Roman" w:hint="eastAsia"/>
          <w:sz w:val="24"/>
          <w:szCs w:val="24"/>
        </w:rPr>
        <w:t>对</w:t>
      </w:r>
      <w:r>
        <w:rPr>
          <w:rFonts w:ascii="宋体" w:eastAsia="宋体" w:hAnsi="宋体" w:cs="Times New Roman" w:hint="eastAsia"/>
          <w:sz w:val="24"/>
          <w:szCs w:val="24"/>
        </w:rPr>
        <w:t>古今中外各国公债演变发展的</w:t>
      </w:r>
      <w:r w:rsidR="00805F35">
        <w:rPr>
          <w:rFonts w:ascii="宋体" w:eastAsia="宋体" w:hAnsi="宋体" w:cs="Times New Roman" w:hint="eastAsia"/>
          <w:sz w:val="24"/>
          <w:szCs w:val="24"/>
        </w:rPr>
        <w:t>感性认识</w:t>
      </w:r>
      <w:r w:rsidR="00C73D95">
        <w:rPr>
          <w:rFonts w:ascii="宋体" w:eastAsia="宋体" w:hAnsi="宋体" w:cs="Times New Roman" w:hint="eastAsia"/>
          <w:sz w:val="24"/>
          <w:szCs w:val="24"/>
        </w:rPr>
        <w:t>和初步了解</w:t>
      </w:r>
      <w:r w:rsidRPr="00E36951">
        <w:rPr>
          <w:rFonts w:ascii="宋体" w:eastAsia="宋体" w:hAnsi="宋体" w:cs="Times New Roman" w:hint="eastAsia"/>
          <w:sz w:val="24"/>
          <w:szCs w:val="24"/>
        </w:rPr>
        <w:t>。</w:t>
      </w:r>
    </w:p>
    <w:p w14:paraId="36F2D382" w14:textId="5D65B70A" w:rsidR="00E36951" w:rsidRPr="00E36951" w:rsidRDefault="003324A4" w:rsidP="00E36951">
      <w:pPr>
        <w:numPr>
          <w:ilvl w:val="0"/>
          <w:numId w:val="2"/>
        </w:numPr>
        <w:tabs>
          <w:tab w:val="clear" w:pos="1636"/>
          <w:tab w:val="num" w:pos="1635"/>
        </w:tabs>
        <w:spacing w:line="360" w:lineRule="exact"/>
        <w:rPr>
          <w:rFonts w:ascii="宋体" w:eastAsia="宋体" w:hAnsi="宋体" w:cs="Times New Roman"/>
          <w:sz w:val="24"/>
          <w:szCs w:val="24"/>
        </w:rPr>
      </w:pPr>
      <w:bookmarkStart w:id="4" w:name="_Hlk491419873"/>
      <w:bookmarkEnd w:id="3"/>
      <w:r w:rsidRPr="00E36951">
        <w:rPr>
          <w:rFonts w:ascii="宋体" w:eastAsia="宋体" w:hAnsi="宋体" w:cs="Times New Roman" w:hint="eastAsia"/>
          <w:sz w:val="24"/>
          <w:szCs w:val="24"/>
        </w:rPr>
        <w:t>重点掌握</w:t>
      </w:r>
      <w:bookmarkEnd w:id="4"/>
      <w:r w:rsidR="00E36951" w:rsidRPr="00E36951">
        <w:rPr>
          <w:rFonts w:ascii="宋体" w:eastAsia="宋体" w:hAnsi="宋体" w:cs="Times New Roman" w:hint="eastAsia"/>
          <w:sz w:val="24"/>
          <w:szCs w:val="24"/>
        </w:rPr>
        <w:t>公债的多重内涵、内在本质及其“三性”特征。</w:t>
      </w:r>
    </w:p>
    <w:bookmarkEnd w:id="2"/>
    <w:p w14:paraId="1B5378E9" w14:textId="77777777" w:rsidR="00E36951" w:rsidRPr="00E36951" w:rsidRDefault="00E36951" w:rsidP="00E36951">
      <w:pPr>
        <w:numPr>
          <w:ilvl w:val="0"/>
          <w:numId w:val="2"/>
        </w:numPr>
        <w:tabs>
          <w:tab w:val="clear" w:pos="1636"/>
          <w:tab w:val="num" w:pos="1635"/>
        </w:tabs>
        <w:spacing w:line="360" w:lineRule="exact"/>
        <w:rPr>
          <w:rFonts w:ascii="宋体" w:eastAsia="宋体" w:hAnsi="宋体" w:cs="Times New Roman"/>
          <w:sz w:val="24"/>
          <w:szCs w:val="24"/>
        </w:rPr>
      </w:pPr>
      <w:r w:rsidRPr="00E36951">
        <w:rPr>
          <w:rFonts w:ascii="宋体" w:eastAsia="宋体" w:hAnsi="宋体" w:cs="Times New Roman" w:hint="eastAsia"/>
          <w:sz w:val="24"/>
          <w:szCs w:val="24"/>
        </w:rPr>
        <w:t xml:space="preserve">掌握公债结构的划分标准、不同类别及其主要含义。 </w:t>
      </w:r>
    </w:p>
    <w:p w14:paraId="6C5232E5" w14:textId="77777777" w:rsidR="00E36951" w:rsidRPr="00E36951" w:rsidRDefault="00E36951" w:rsidP="00E36951">
      <w:pPr>
        <w:numPr>
          <w:ilvl w:val="0"/>
          <w:numId w:val="1"/>
        </w:numPr>
        <w:spacing w:line="360" w:lineRule="exact"/>
        <w:rPr>
          <w:rFonts w:ascii="宋体" w:eastAsia="宋体" w:hAnsi="宋体" w:cs="Times New Roman"/>
          <w:sz w:val="24"/>
          <w:szCs w:val="24"/>
        </w:rPr>
      </w:pPr>
      <w:bookmarkStart w:id="5" w:name="_Hlk491510870"/>
      <w:r w:rsidRPr="00E36951">
        <w:rPr>
          <w:rFonts w:ascii="宋体" w:eastAsia="宋体" w:hAnsi="宋体" w:cs="Times New Roman" w:hint="eastAsia"/>
          <w:sz w:val="24"/>
          <w:szCs w:val="24"/>
        </w:rPr>
        <w:t>教学内容</w:t>
      </w:r>
    </w:p>
    <w:p w14:paraId="28777A7F" w14:textId="53413198" w:rsidR="00E36951" w:rsidRPr="00E36951" w:rsidRDefault="00E36951" w:rsidP="00E36951">
      <w:pPr>
        <w:spacing w:line="360" w:lineRule="exact"/>
        <w:ind w:leftChars="257" w:left="540" w:firstLineChars="200" w:firstLine="480"/>
        <w:rPr>
          <w:rFonts w:ascii="宋体" w:eastAsia="宋体" w:hAnsi="宋体" w:cs="Times New Roman"/>
          <w:sz w:val="24"/>
          <w:szCs w:val="24"/>
        </w:rPr>
      </w:pPr>
      <w:r w:rsidRPr="00E36951">
        <w:rPr>
          <w:rFonts w:ascii="宋体" w:eastAsia="宋体" w:hAnsi="宋体" w:cs="Times New Roman" w:hint="eastAsia"/>
          <w:sz w:val="24"/>
          <w:szCs w:val="24"/>
        </w:rPr>
        <w:t xml:space="preserve">  第一节 </w:t>
      </w:r>
      <w:r w:rsidR="00805F35">
        <w:rPr>
          <w:rFonts w:ascii="宋体" w:eastAsia="宋体" w:hAnsi="宋体" w:cs="Times New Roman" w:hint="eastAsia"/>
          <w:sz w:val="24"/>
          <w:szCs w:val="24"/>
        </w:rPr>
        <w:t>公债的历史演进</w:t>
      </w:r>
    </w:p>
    <w:p w14:paraId="0AA324FE" w14:textId="00470D29" w:rsidR="00E36951" w:rsidRPr="00E36951" w:rsidRDefault="00E36951" w:rsidP="00E36951">
      <w:pPr>
        <w:numPr>
          <w:ilvl w:val="0"/>
          <w:numId w:val="4"/>
        </w:numPr>
        <w:spacing w:line="360" w:lineRule="exact"/>
        <w:rPr>
          <w:rFonts w:ascii="宋体" w:eastAsia="宋体" w:hAnsi="宋体" w:cs="Times New Roman"/>
          <w:sz w:val="24"/>
          <w:szCs w:val="24"/>
        </w:rPr>
      </w:pPr>
      <w:bookmarkStart w:id="6" w:name="_Hlk60056755"/>
      <w:bookmarkStart w:id="7" w:name="_Hlk491510961"/>
      <w:bookmarkEnd w:id="5"/>
      <w:r w:rsidRPr="00E36951">
        <w:rPr>
          <w:rFonts w:ascii="宋体" w:eastAsia="宋体" w:hAnsi="宋体" w:cs="Times New Roman" w:hint="eastAsia"/>
          <w:sz w:val="24"/>
          <w:szCs w:val="24"/>
        </w:rPr>
        <w:t>主要内容：（1）</w:t>
      </w:r>
      <w:r w:rsidR="00805F35" w:rsidRPr="00805F35">
        <w:rPr>
          <w:rFonts w:ascii="宋体" w:eastAsia="宋体" w:hAnsi="宋体" w:cs="Times New Roman" w:hint="eastAsia"/>
          <w:sz w:val="24"/>
          <w:szCs w:val="24"/>
        </w:rPr>
        <w:t>中国的公债起源与发展</w:t>
      </w:r>
      <w:r w:rsidRPr="00E36951">
        <w:rPr>
          <w:rFonts w:ascii="宋体" w:eastAsia="宋体" w:hAnsi="宋体" w:cs="Times New Roman" w:hint="eastAsia"/>
          <w:sz w:val="24"/>
          <w:szCs w:val="24"/>
        </w:rPr>
        <w:t>；（2）</w:t>
      </w:r>
      <w:r w:rsidR="00805F35">
        <w:rPr>
          <w:rFonts w:ascii="宋体" w:eastAsia="宋体" w:hAnsi="宋体" w:cs="Times New Roman" w:hint="eastAsia"/>
          <w:sz w:val="24"/>
          <w:szCs w:val="24"/>
        </w:rPr>
        <w:t>国外的公债演变：以战争公债为例</w:t>
      </w:r>
      <w:r w:rsidR="00C73D95">
        <w:rPr>
          <w:rFonts w:ascii="宋体" w:eastAsia="宋体" w:hAnsi="宋体" w:cs="Times New Roman" w:hint="eastAsia"/>
          <w:sz w:val="24"/>
          <w:szCs w:val="24"/>
        </w:rPr>
        <w:t>。</w:t>
      </w:r>
      <w:r w:rsidR="00C73D95" w:rsidRPr="00E36951">
        <w:rPr>
          <w:rFonts w:ascii="宋体" w:eastAsia="宋体" w:hAnsi="宋体" w:cs="Times New Roman" w:hint="eastAsia"/>
          <w:sz w:val="24"/>
          <w:szCs w:val="24"/>
        </w:rPr>
        <w:t xml:space="preserve"> </w:t>
      </w:r>
    </w:p>
    <w:p w14:paraId="2FCEE95C" w14:textId="666F3537" w:rsidR="00E36951" w:rsidRPr="00E36951" w:rsidRDefault="00E36951" w:rsidP="00E36951">
      <w:pPr>
        <w:numPr>
          <w:ilvl w:val="0"/>
          <w:numId w:val="4"/>
        </w:numPr>
        <w:spacing w:line="360" w:lineRule="exact"/>
        <w:rPr>
          <w:rFonts w:ascii="宋体" w:eastAsia="宋体" w:hAnsi="宋体" w:cs="Times New Roman"/>
          <w:sz w:val="24"/>
          <w:szCs w:val="24"/>
        </w:rPr>
      </w:pPr>
      <w:r w:rsidRPr="00E36951">
        <w:rPr>
          <w:rFonts w:ascii="宋体" w:eastAsia="宋体" w:hAnsi="宋体" w:cs="Times New Roman" w:hint="eastAsia"/>
          <w:sz w:val="24"/>
          <w:szCs w:val="24"/>
        </w:rPr>
        <w:t>基本概念和知识点：</w:t>
      </w:r>
      <w:r w:rsidR="00F85F05">
        <w:rPr>
          <w:rFonts w:ascii="宋体" w:eastAsia="宋体" w:hAnsi="宋体" w:cs="Times New Roman" w:hint="eastAsia"/>
          <w:sz w:val="24"/>
          <w:szCs w:val="24"/>
        </w:rPr>
        <w:t>公债是战争筹款的重要机制</w:t>
      </w:r>
      <w:r w:rsidRPr="00E36951">
        <w:rPr>
          <w:rFonts w:ascii="宋体" w:eastAsia="宋体" w:hAnsi="宋体" w:cs="Times New Roman" w:hint="eastAsia"/>
          <w:sz w:val="24"/>
          <w:szCs w:val="24"/>
        </w:rPr>
        <w:t>；影响公债</w:t>
      </w:r>
      <w:r w:rsidR="00F85F05">
        <w:rPr>
          <w:rFonts w:ascii="宋体" w:eastAsia="宋体" w:hAnsi="宋体" w:cs="Times New Roman" w:hint="eastAsia"/>
          <w:sz w:val="24"/>
          <w:szCs w:val="24"/>
        </w:rPr>
        <w:t>起源发展</w:t>
      </w:r>
      <w:r w:rsidRPr="00E36951">
        <w:rPr>
          <w:rFonts w:ascii="宋体" w:eastAsia="宋体" w:hAnsi="宋体" w:cs="Times New Roman" w:hint="eastAsia"/>
          <w:sz w:val="24"/>
          <w:szCs w:val="24"/>
        </w:rPr>
        <w:t>的经济条件；</w:t>
      </w:r>
      <w:r w:rsidR="00F85F05">
        <w:rPr>
          <w:rFonts w:ascii="宋体" w:eastAsia="宋体" w:hAnsi="宋体" w:cs="Times New Roman" w:hint="eastAsia"/>
          <w:sz w:val="24"/>
          <w:szCs w:val="24"/>
        </w:rPr>
        <w:t>近现代中外公债发展的不同驱动力</w:t>
      </w:r>
      <w:r w:rsidRPr="00E36951">
        <w:rPr>
          <w:rFonts w:ascii="宋体" w:eastAsia="宋体" w:hAnsi="宋体" w:cs="Times New Roman" w:hint="eastAsia"/>
          <w:sz w:val="24"/>
          <w:szCs w:val="24"/>
        </w:rPr>
        <w:t>。</w:t>
      </w:r>
    </w:p>
    <w:p w14:paraId="2FDB3408" w14:textId="7F51F151" w:rsidR="00E36951" w:rsidRPr="00F85F05" w:rsidRDefault="00E36951" w:rsidP="00E36951">
      <w:pPr>
        <w:numPr>
          <w:ilvl w:val="0"/>
          <w:numId w:val="4"/>
        </w:numPr>
        <w:spacing w:line="360" w:lineRule="exact"/>
        <w:rPr>
          <w:rFonts w:ascii="宋体" w:eastAsia="宋体" w:hAnsi="宋体" w:cs="Times New Roman"/>
          <w:b/>
          <w:bCs/>
          <w:sz w:val="24"/>
          <w:szCs w:val="24"/>
          <w:highlight w:val="yellow"/>
        </w:rPr>
      </w:pPr>
      <w:r w:rsidRPr="0056769E">
        <w:rPr>
          <w:rFonts w:ascii="宋体" w:eastAsia="宋体" w:hAnsi="宋体" w:cs="Times New Roman" w:hint="eastAsia"/>
          <w:b/>
          <w:bCs/>
          <w:sz w:val="24"/>
          <w:szCs w:val="24"/>
          <w:highlight w:val="yellow"/>
        </w:rPr>
        <w:t>问题与应用：</w:t>
      </w:r>
      <w:r w:rsidR="00C73D95" w:rsidRPr="00F85F05">
        <w:rPr>
          <w:rFonts w:ascii="宋体" w:eastAsia="宋体" w:hAnsi="宋体" w:cs="Times New Roman" w:hint="eastAsia"/>
          <w:b/>
          <w:bCs/>
          <w:sz w:val="24"/>
          <w:szCs w:val="24"/>
          <w:highlight w:val="yellow"/>
        </w:rPr>
        <w:t>思考公债在</w:t>
      </w:r>
      <w:r w:rsidR="00F85F05" w:rsidRPr="00F85F05">
        <w:rPr>
          <w:rFonts w:ascii="宋体" w:eastAsia="宋体" w:hAnsi="宋体" w:cs="Times New Roman" w:hint="eastAsia"/>
          <w:b/>
          <w:bCs/>
          <w:sz w:val="24"/>
          <w:szCs w:val="24"/>
          <w:highlight w:val="yellow"/>
        </w:rPr>
        <w:t>国内外</w:t>
      </w:r>
      <w:r w:rsidR="00C73D95" w:rsidRPr="00F85F05">
        <w:rPr>
          <w:rFonts w:ascii="宋体" w:eastAsia="宋体" w:hAnsi="宋体" w:cs="Times New Roman" w:hint="eastAsia"/>
          <w:b/>
          <w:bCs/>
          <w:sz w:val="24"/>
          <w:szCs w:val="24"/>
          <w:highlight w:val="yellow"/>
        </w:rPr>
        <w:t>发展演变的历史条件</w:t>
      </w:r>
      <w:r w:rsidR="00F85F05" w:rsidRPr="00F85F05">
        <w:rPr>
          <w:rFonts w:ascii="宋体" w:eastAsia="宋体" w:hAnsi="宋体" w:cs="Times New Roman" w:hint="eastAsia"/>
          <w:b/>
          <w:bCs/>
          <w:sz w:val="24"/>
          <w:szCs w:val="24"/>
          <w:highlight w:val="yellow"/>
        </w:rPr>
        <w:t>及其异同</w:t>
      </w:r>
      <w:r w:rsidR="00C73D95" w:rsidRPr="00F85F05">
        <w:rPr>
          <w:rFonts w:ascii="宋体" w:eastAsia="宋体" w:hAnsi="宋体" w:cs="Times New Roman" w:hint="eastAsia"/>
          <w:b/>
          <w:bCs/>
          <w:sz w:val="24"/>
          <w:szCs w:val="24"/>
          <w:highlight w:val="yellow"/>
        </w:rPr>
        <w:t>；</w:t>
      </w:r>
      <w:bookmarkEnd w:id="6"/>
      <w:r w:rsidR="00C73D95" w:rsidRPr="00F85F05">
        <w:rPr>
          <w:rFonts w:ascii="宋体" w:eastAsia="宋体" w:hAnsi="宋体" w:cs="Times New Roman" w:hint="eastAsia"/>
          <w:b/>
          <w:bCs/>
          <w:sz w:val="24"/>
          <w:szCs w:val="24"/>
          <w:highlight w:val="yellow"/>
        </w:rPr>
        <w:t>了解新中国成立以来公债活动的标志性事件及其积极历史作用</w:t>
      </w:r>
      <w:r w:rsidR="00005913">
        <w:rPr>
          <w:rFonts w:ascii="宋体" w:eastAsia="宋体" w:hAnsi="宋体" w:cs="Times New Roman" w:hint="eastAsia"/>
          <w:b/>
          <w:bCs/>
          <w:sz w:val="24"/>
          <w:szCs w:val="24"/>
          <w:highlight w:val="yellow"/>
        </w:rPr>
        <w:t>（如人民胜利折实公债对新中国政权稳固的重要意义）</w:t>
      </w:r>
      <w:r w:rsidR="00C73D95" w:rsidRPr="00F85F05">
        <w:rPr>
          <w:rFonts w:ascii="宋体" w:eastAsia="宋体" w:hAnsi="宋体" w:cs="Times New Roman" w:hint="eastAsia"/>
          <w:b/>
          <w:bCs/>
          <w:sz w:val="24"/>
          <w:szCs w:val="24"/>
          <w:highlight w:val="yellow"/>
        </w:rPr>
        <w:t>。</w:t>
      </w:r>
    </w:p>
    <w:p w14:paraId="46DA6743" w14:textId="2EE6BC6D" w:rsidR="00805F35" w:rsidRDefault="00805F35" w:rsidP="00805F35">
      <w:pPr>
        <w:spacing w:line="360" w:lineRule="exact"/>
        <w:ind w:left="1200"/>
        <w:rPr>
          <w:rFonts w:ascii="宋体" w:eastAsia="宋体" w:hAnsi="宋体" w:cs="Times New Roman"/>
          <w:sz w:val="24"/>
          <w:szCs w:val="24"/>
        </w:rPr>
      </w:pPr>
      <w:r>
        <w:rPr>
          <w:rFonts w:ascii="宋体" w:eastAsia="宋体" w:hAnsi="宋体" w:cs="Times New Roman" w:hint="eastAsia"/>
          <w:sz w:val="24"/>
          <w:szCs w:val="24"/>
        </w:rPr>
        <w:t xml:space="preserve">第二节 </w:t>
      </w:r>
      <w:r w:rsidR="00F85F05">
        <w:rPr>
          <w:rFonts w:ascii="宋体" w:eastAsia="宋体" w:hAnsi="宋体" w:cs="Times New Roman" w:hint="eastAsia"/>
          <w:sz w:val="24"/>
          <w:szCs w:val="24"/>
        </w:rPr>
        <w:t>现实中</w:t>
      </w:r>
      <w:r w:rsidRPr="00805F35">
        <w:rPr>
          <w:rFonts w:ascii="宋体" w:eastAsia="宋体" w:hAnsi="宋体" w:cs="Times New Roman" w:hint="eastAsia"/>
          <w:sz w:val="24"/>
          <w:szCs w:val="24"/>
        </w:rPr>
        <w:t>的公债</w:t>
      </w:r>
      <w:r w:rsidR="00F85F05">
        <w:rPr>
          <w:rFonts w:ascii="宋体" w:eastAsia="宋体" w:hAnsi="宋体" w:cs="Times New Roman" w:hint="eastAsia"/>
          <w:sz w:val="24"/>
          <w:szCs w:val="24"/>
        </w:rPr>
        <w:t>问题</w:t>
      </w:r>
    </w:p>
    <w:p w14:paraId="6200FCFE" w14:textId="7A98D165" w:rsidR="00F85F05" w:rsidRPr="00E36951" w:rsidRDefault="00F85F05" w:rsidP="00F85F05">
      <w:pPr>
        <w:numPr>
          <w:ilvl w:val="0"/>
          <w:numId w:val="7"/>
        </w:numPr>
        <w:spacing w:line="360" w:lineRule="exact"/>
        <w:rPr>
          <w:rFonts w:ascii="宋体" w:eastAsia="宋体" w:hAnsi="宋体" w:cs="Times New Roman"/>
          <w:sz w:val="24"/>
          <w:szCs w:val="24"/>
        </w:rPr>
      </w:pPr>
      <w:r w:rsidRPr="00E36951">
        <w:rPr>
          <w:rFonts w:ascii="宋体" w:eastAsia="宋体" w:hAnsi="宋体" w:cs="Times New Roman" w:hint="eastAsia"/>
          <w:sz w:val="24"/>
          <w:szCs w:val="24"/>
        </w:rPr>
        <w:t>主要内容：（1）</w:t>
      </w:r>
      <w:r w:rsidR="00005913">
        <w:rPr>
          <w:rFonts w:ascii="宋体" w:eastAsia="宋体" w:hAnsi="宋体" w:cs="Times New Roman" w:hint="eastAsia"/>
          <w:sz w:val="24"/>
          <w:szCs w:val="24"/>
        </w:rPr>
        <w:t>改革开放至今</w:t>
      </w:r>
      <w:r w:rsidRPr="00805F35">
        <w:rPr>
          <w:rFonts w:ascii="宋体" w:eastAsia="宋体" w:hAnsi="宋体" w:cs="Times New Roman" w:hint="eastAsia"/>
          <w:sz w:val="24"/>
          <w:szCs w:val="24"/>
        </w:rPr>
        <w:t>中国公债</w:t>
      </w:r>
      <w:r w:rsidR="00005913">
        <w:rPr>
          <w:rFonts w:ascii="宋体" w:eastAsia="宋体" w:hAnsi="宋体" w:cs="Times New Roman" w:hint="eastAsia"/>
          <w:sz w:val="24"/>
          <w:szCs w:val="24"/>
        </w:rPr>
        <w:t>活动概览</w:t>
      </w:r>
      <w:r w:rsidRPr="00E36951">
        <w:rPr>
          <w:rFonts w:ascii="宋体" w:eastAsia="宋体" w:hAnsi="宋体" w:cs="Times New Roman" w:hint="eastAsia"/>
          <w:sz w:val="24"/>
          <w:szCs w:val="24"/>
        </w:rPr>
        <w:t>；（2）</w:t>
      </w:r>
      <w:r w:rsidR="00005913">
        <w:rPr>
          <w:rFonts w:ascii="宋体" w:eastAsia="宋体" w:hAnsi="宋体" w:cs="Times New Roman" w:hint="eastAsia"/>
          <w:sz w:val="24"/>
          <w:szCs w:val="24"/>
        </w:rPr>
        <w:t>二战以来世界范围内的公债活动</w:t>
      </w:r>
      <w:r>
        <w:rPr>
          <w:rFonts w:ascii="宋体" w:eastAsia="宋体" w:hAnsi="宋体" w:cs="Times New Roman" w:hint="eastAsia"/>
          <w:sz w:val="24"/>
          <w:szCs w:val="24"/>
        </w:rPr>
        <w:t>。</w:t>
      </w:r>
      <w:r w:rsidRPr="00E36951">
        <w:rPr>
          <w:rFonts w:ascii="宋体" w:eastAsia="宋体" w:hAnsi="宋体" w:cs="Times New Roman" w:hint="eastAsia"/>
          <w:sz w:val="24"/>
          <w:szCs w:val="24"/>
        </w:rPr>
        <w:t xml:space="preserve"> </w:t>
      </w:r>
    </w:p>
    <w:p w14:paraId="5AF67CB4" w14:textId="7B36E90A" w:rsidR="00F85F05" w:rsidRPr="00E36951" w:rsidRDefault="00F85F05" w:rsidP="00F85F05">
      <w:pPr>
        <w:numPr>
          <w:ilvl w:val="0"/>
          <w:numId w:val="7"/>
        </w:numPr>
        <w:spacing w:line="360" w:lineRule="exact"/>
        <w:rPr>
          <w:rFonts w:ascii="宋体" w:eastAsia="宋体" w:hAnsi="宋体" w:cs="Times New Roman"/>
          <w:sz w:val="24"/>
          <w:szCs w:val="24"/>
        </w:rPr>
      </w:pPr>
      <w:r w:rsidRPr="00E36951">
        <w:rPr>
          <w:rFonts w:ascii="宋体" w:eastAsia="宋体" w:hAnsi="宋体" w:cs="Times New Roman" w:hint="eastAsia"/>
          <w:sz w:val="24"/>
          <w:szCs w:val="24"/>
        </w:rPr>
        <w:t>基本概念和知识点：现实世界公债活动</w:t>
      </w:r>
      <w:r w:rsidR="00005913">
        <w:rPr>
          <w:rFonts w:ascii="宋体" w:eastAsia="宋体" w:hAnsi="宋体" w:cs="Times New Roman" w:hint="eastAsia"/>
          <w:sz w:val="24"/>
          <w:szCs w:val="24"/>
        </w:rPr>
        <w:t>具有全球性与普遍性</w:t>
      </w:r>
      <w:r w:rsidRPr="00E36951">
        <w:rPr>
          <w:rFonts w:ascii="宋体" w:eastAsia="宋体" w:hAnsi="宋体" w:cs="Times New Roman" w:hint="eastAsia"/>
          <w:sz w:val="24"/>
          <w:szCs w:val="24"/>
        </w:rPr>
        <w:t>。</w:t>
      </w:r>
    </w:p>
    <w:p w14:paraId="60AA1CC4" w14:textId="738990B2" w:rsidR="00E36951" w:rsidRPr="00005913" w:rsidRDefault="00F85F05" w:rsidP="00005913">
      <w:pPr>
        <w:pStyle w:val="a7"/>
        <w:numPr>
          <w:ilvl w:val="0"/>
          <w:numId w:val="7"/>
        </w:numPr>
        <w:spacing w:line="360" w:lineRule="exact"/>
        <w:ind w:firstLineChars="0"/>
        <w:rPr>
          <w:rFonts w:ascii="宋体" w:eastAsia="宋体" w:hAnsi="宋体" w:cs="Times New Roman"/>
          <w:sz w:val="24"/>
          <w:szCs w:val="24"/>
        </w:rPr>
      </w:pPr>
      <w:r w:rsidRPr="00005913">
        <w:rPr>
          <w:rFonts w:ascii="宋体" w:eastAsia="宋体" w:hAnsi="宋体" w:cs="Times New Roman" w:hint="eastAsia"/>
          <w:sz w:val="24"/>
          <w:szCs w:val="24"/>
        </w:rPr>
        <w:t>问题与应用：思考</w:t>
      </w:r>
      <w:r w:rsidR="00005913">
        <w:rPr>
          <w:rFonts w:ascii="宋体" w:eastAsia="宋体" w:hAnsi="宋体" w:cs="Times New Roman" w:hint="eastAsia"/>
          <w:sz w:val="24"/>
          <w:szCs w:val="24"/>
        </w:rPr>
        <w:t>全球性</w:t>
      </w:r>
      <w:r w:rsidRPr="00005913">
        <w:rPr>
          <w:rFonts w:ascii="宋体" w:eastAsia="宋体" w:hAnsi="宋体" w:cs="Times New Roman" w:hint="eastAsia"/>
          <w:sz w:val="24"/>
          <w:szCs w:val="24"/>
        </w:rPr>
        <w:t>公债</w:t>
      </w:r>
      <w:r w:rsidR="00005913">
        <w:rPr>
          <w:rFonts w:ascii="宋体" w:eastAsia="宋体" w:hAnsi="宋体" w:cs="Times New Roman" w:hint="eastAsia"/>
          <w:sz w:val="24"/>
          <w:szCs w:val="24"/>
        </w:rPr>
        <w:t>问题在发达国家与发展中国家的不同表现与影响。</w:t>
      </w:r>
      <w:bookmarkEnd w:id="7"/>
    </w:p>
    <w:p w14:paraId="791E7E4A" w14:textId="222B8E0E" w:rsidR="00E36951" w:rsidRPr="00E36951" w:rsidRDefault="00E36951" w:rsidP="00005913">
      <w:pPr>
        <w:spacing w:line="360" w:lineRule="exact"/>
        <w:ind w:firstLineChars="500" w:firstLine="1200"/>
        <w:rPr>
          <w:rFonts w:ascii="宋体" w:eastAsia="宋体" w:hAnsi="宋体" w:cs="Times New Roman"/>
          <w:sz w:val="24"/>
          <w:szCs w:val="24"/>
        </w:rPr>
      </w:pPr>
      <w:r w:rsidRPr="00E36951">
        <w:rPr>
          <w:rFonts w:ascii="宋体" w:eastAsia="宋体" w:hAnsi="宋体" w:cs="Times New Roman" w:hint="eastAsia"/>
          <w:sz w:val="24"/>
          <w:szCs w:val="24"/>
        </w:rPr>
        <w:t>第</w:t>
      </w:r>
      <w:r w:rsidR="00005913">
        <w:rPr>
          <w:rFonts w:ascii="宋体" w:eastAsia="宋体" w:hAnsi="宋体" w:cs="Times New Roman" w:hint="eastAsia"/>
          <w:sz w:val="24"/>
          <w:szCs w:val="24"/>
        </w:rPr>
        <w:t>三</w:t>
      </w:r>
      <w:r w:rsidRPr="00E36951">
        <w:rPr>
          <w:rFonts w:ascii="宋体" w:eastAsia="宋体" w:hAnsi="宋体" w:cs="Times New Roman" w:hint="eastAsia"/>
          <w:sz w:val="24"/>
          <w:szCs w:val="24"/>
        </w:rPr>
        <w:t>节 公债</w:t>
      </w:r>
      <w:r w:rsidR="00F85F05">
        <w:rPr>
          <w:rFonts w:ascii="宋体" w:eastAsia="宋体" w:hAnsi="宋体" w:cs="Times New Roman" w:hint="eastAsia"/>
          <w:sz w:val="24"/>
          <w:szCs w:val="24"/>
        </w:rPr>
        <w:t>概述</w:t>
      </w:r>
      <w:r w:rsidRPr="00E36951">
        <w:rPr>
          <w:rFonts w:ascii="宋体" w:eastAsia="宋体" w:hAnsi="宋体" w:cs="Times New Roman" w:hint="eastAsia"/>
          <w:sz w:val="24"/>
          <w:szCs w:val="24"/>
        </w:rPr>
        <w:t>：概念</w:t>
      </w:r>
      <w:r w:rsidR="00005913">
        <w:rPr>
          <w:rFonts w:ascii="宋体" w:eastAsia="宋体" w:hAnsi="宋体" w:cs="Times New Roman" w:hint="eastAsia"/>
          <w:sz w:val="24"/>
          <w:szCs w:val="24"/>
        </w:rPr>
        <w:t>、</w:t>
      </w:r>
      <w:r w:rsidRPr="00E36951">
        <w:rPr>
          <w:rFonts w:ascii="宋体" w:eastAsia="宋体" w:hAnsi="宋体" w:cs="Times New Roman" w:hint="eastAsia"/>
          <w:sz w:val="24"/>
          <w:szCs w:val="24"/>
        </w:rPr>
        <w:t>特征</w:t>
      </w:r>
      <w:r w:rsidR="00005913">
        <w:rPr>
          <w:rFonts w:ascii="宋体" w:eastAsia="宋体" w:hAnsi="宋体" w:cs="Times New Roman" w:hint="eastAsia"/>
          <w:sz w:val="24"/>
          <w:szCs w:val="24"/>
        </w:rPr>
        <w:t>、分</w:t>
      </w:r>
      <w:r w:rsidRPr="00E36951">
        <w:rPr>
          <w:rFonts w:ascii="宋体" w:eastAsia="宋体" w:hAnsi="宋体" w:cs="Times New Roman" w:hint="eastAsia"/>
          <w:sz w:val="24"/>
          <w:szCs w:val="24"/>
        </w:rPr>
        <w:t>类</w:t>
      </w:r>
      <w:r w:rsidR="00005913">
        <w:rPr>
          <w:rFonts w:ascii="宋体" w:eastAsia="宋体" w:hAnsi="宋体" w:cs="Times New Roman" w:hint="eastAsia"/>
          <w:sz w:val="24"/>
          <w:szCs w:val="24"/>
        </w:rPr>
        <w:t>及其功能</w:t>
      </w:r>
    </w:p>
    <w:p w14:paraId="21DFDD16" w14:textId="7721D93B" w:rsidR="00E36951" w:rsidRPr="00E36951" w:rsidRDefault="00E36951" w:rsidP="00E36951">
      <w:pPr>
        <w:numPr>
          <w:ilvl w:val="0"/>
          <w:numId w:val="5"/>
        </w:numPr>
        <w:spacing w:line="360" w:lineRule="exact"/>
        <w:rPr>
          <w:rFonts w:ascii="宋体" w:eastAsia="宋体" w:hAnsi="宋体" w:cs="Times New Roman"/>
          <w:sz w:val="24"/>
          <w:szCs w:val="24"/>
        </w:rPr>
      </w:pPr>
      <w:r w:rsidRPr="00E36951">
        <w:rPr>
          <w:rFonts w:ascii="宋体" w:eastAsia="宋体" w:hAnsi="宋体" w:cs="Times New Roman" w:hint="eastAsia"/>
          <w:sz w:val="24"/>
          <w:szCs w:val="24"/>
        </w:rPr>
        <w:t>主要内容：（1）公债的概念界定</w:t>
      </w:r>
      <w:r w:rsidR="00005913">
        <w:rPr>
          <w:rFonts w:ascii="宋体" w:eastAsia="宋体" w:hAnsi="宋体" w:cs="Times New Roman" w:hint="eastAsia"/>
          <w:sz w:val="24"/>
          <w:szCs w:val="24"/>
        </w:rPr>
        <w:t>及其</w:t>
      </w:r>
      <w:r w:rsidRPr="00E36951">
        <w:rPr>
          <w:rFonts w:ascii="宋体" w:eastAsia="宋体" w:hAnsi="宋体" w:cs="Times New Roman" w:hint="eastAsia"/>
          <w:sz w:val="24"/>
          <w:szCs w:val="24"/>
        </w:rPr>
        <w:t>本质之争；（</w:t>
      </w:r>
      <w:r w:rsidR="00005913">
        <w:rPr>
          <w:rFonts w:ascii="宋体" w:eastAsia="宋体" w:hAnsi="宋体" w:cs="Times New Roman" w:hint="eastAsia"/>
          <w:sz w:val="24"/>
          <w:szCs w:val="24"/>
        </w:rPr>
        <w:t>2</w:t>
      </w:r>
      <w:r w:rsidRPr="00E36951">
        <w:rPr>
          <w:rFonts w:ascii="宋体" w:eastAsia="宋体" w:hAnsi="宋体" w:cs="Times New Roman" w:hint="eastAsia"/>
          <w:sz w:val="24"/>
          <w:szCs w:val="24"/>
        </w:rPr>
        <w:t>）公债的“三性”特征；（</w:t>
      </w:r>
      <w:r w:rsidR="00005913">
        <w:rPr>
          <w:rFonts w:ascii="宋体" w:eastAsia="宋体" w:hAnsi="宋体" w:cs="Times New Roman" w:hint="eastAsia"/>
          <w:sz w:val="24"/>
          <w:szCs w:val="24"/>
        </w:rPr>
        <w:t>3</w:t>
      </w:r>
      <w:r w:rsidRPr="00E36951">
        <w:rPr>
          <w:rFonts w:ascii="宋体" w:eastAsia="宋体" w:hAnsi="宋体" w:cs="Times New Roman" w:hint="eastAsia"/>
          <w:sz w:val="24"/>
          <w:szCs w:val="24"/>
        </w:rPr>
        <w:t>）公债的</w:t>
      </w:r>
      <w:r w:rsidR="00005913">
        <w:rPr>
          <w:rFonts w:ascii="宋体" w:eastAsia="宋体" w:hAnsi="宋体" w:cs="Times New Roman" w:hint="eastAsia"/>
          <w:sz w:val="24"/>
          <w:szCs w:val="24"/>
        </w:rPr>
        <w:t>基本分类；（4）公债的基本功能。</w:t>
      </w:r>
    </w:p>
    <w:p w14:paraId="243166BE" w14:textId="632539E6" w:rsidR="00E36951" w:rsidRPr="00E36951" w:rsidRDefault="00E36951" w:rsidP="00E36951">
      <w:pPr>
        <w:numPr>
          <w:ilvl w:val="0"/>
          <w:numId w:val="5"/>
        </w:numPr>
        <w:spacing w:line="360" w:lineRule="exact"/>
        <w:rPr>
          <w:rFonts w:ascii="宋体" w:eastAsia="宋体" w:hAnsi="宋体" w:cs="Times New Roman"/>
          <w:sz w:val="24"/>
          <w:szCs w:val="24"/>
        </w:rPr>
      </w:pPr>
      <w:r w:rsidRPr="00E36951">
        <w:rPr>
          <w:rFonts w:ascii="宋体" w:eastAsia="宋体" w:hAnsi="宋体" w:cs="Times New Roman" w:hint="eastAsia"/>
          <w:sz w:val="24"/>
          <w:szCs w:val="24"/>
        </w:rPr>
        <w:t>基本概念和知识点：公债的概念</w:t>
      </w:r>
      <w:r w:rsidR="00005913">
        <w:rPr>
          <w:rFonts w:ascii="宋体" w:eastAsia="宋体" w:hAnsi="宋体" w:cs="Times New Roman" w:hint="eastAsia"/>
          <w:sz w:val="24"/>
          <w:szCs w:val="24"/>
        </w:rPr>
        <w:t>、</w:t>
      </w:r>
      <w:r w:rsidRPr="00E36951">
        <w:rPr>
          <w:rFonts w:ascii="宋体" w:eastAsia="宋体" w:hAnsi="宋体" w:cs="Times New Roman" w:hint="eastAsia"/>
          <w:sz w:val="24"/>
          <w:szCs w:val="24"/>
        </w:rPr>
        <w:t>特征</w:t>
      </w:r>
      <w:r w:rsidR="00005913">
        <w:rPr>
          <w:rFonts w:ascii="宋体" w:eastAsia="宋体" w:hAnsi="宋体" w:cs="Times New Roman" w:hint="eastAsia"/>
          <w:sz w:val="24"/>
          <w:szCs w:val="24"/>
        </w:rPr>
        <w:t>、分类及其功能</w:t>
      </w:r>
      <w:r w:rsidRPr="00E36951">
        <w:rPr>
          <w:rFonts w:ascii="宋体" w:eastAsia="宋体" w:hAnsi="宋体" w:cs="Times New Roman" w:hint="eastAsia"/>
          <w:sz w:val="24"/>
          <w:szCs w:val="24"/>
        </w:rPr>
        <w:t>。</w:t>
      </w:r>
    </w:p>
    <w:p w14:paraId="2A823BB7" w14:textId="101C828F" w:rsidR="00805F35" w:rsidRPr="00A021AE" w:rsidRDefault="00E36951" w:rsidP="00805F35">
      <w:pPr>
        <w:numPr>
          <w:ilvl w:val="0"/>
          <w:numId w:val="5"/>
        </w:numPr>
        <w:spacing w:line="360" w:lineRule="exact"/>
        <w:rPr>
          <w:rFonts w:ascii="宋体" w:eastAsia="宋体" w:hAnsi="宋体" w:cs="Times New Roman"/>
          <w:b/>
          <w:bCs/>
          <w:sz w:val="24"/>
          <w:szCs w:val="24"/>
          <w:highlight w:val="yellow"/>
        </w:rPr>
      </w:pPr>
      <w:r w:rsidRPr="00E36951">
        <w:rPr>
          <w:rFonts w:ascii="宋体" w:eastAsia="宋体" w:hAnsi="宋体" w:cs="Times New Roman" w:hint="eastAsia"/>
          <w:sz w:val="24"/>
          <w:szCs w:val="24"/>
        </w:rPr>
        <w:t>问题与应用：</w:t>
      </w:r>
      <w:r w:rsidR="00A021AE">
        <w:rPr>
          <w:rFonts w:ascii="宋体" w:eastAsia="宋体" w:hAnsi="宋体" w:cs="Times New Roman" w:hint="eastAsia"/>
          <w:sz w:val="24"/>
          <w:szCs w:val="24"/>
        </w:rPr>
        <w:t>思考公债的公共信用本质</w:t>
      </w:r>
      <w:r w:rsidR="00506C06">
        <w:rPr>
          <w:rFonts w:ascii="宋体" w:eastAsia="宋体" w:hAnsi="宋体" w:cs="Times New Roman" w:hint="eastAsia"/>
          <w:sz w:val="24"/>
          <w:szCs w:val="24"/>
        </w:rPr>
        <w:t>。</w:t>
      </w:r>
      <w:r w:rsidR="00A021AE">
        <w:rPr>
          <w:rFonts w:ascii="宋体" w:eastAsia="宋体" w:hAnsi="宋体" w:cs="Times New Roman" w:hint="eastAsia"/>
          <w:sz w:val="24"/>
          <w:szCs w:val="24"/>
        </w:rPr>
        <w:t>比较公债与税收的</w:t>
      </w:r>
      <w:r w:rsidRPr="00E36951">
        <w:rPr>
          <w:rFonts w:ascii="宋体" w:eastAsia="宋体" w:hAnsi="宋体" w:cs="Times New Roman" w:hint="eastAsia"/>
          <w:sz w:val="24"/>
          <w:szCs w:val="24"/>
        </w:rPr>
        <w:t>“三性”特征</w:t>
      </w:r>
      <w:r w:rsidR="00A021AE">
        <w:rPr>
          <w:rFonts w:ascii="宋体" w:eastAsia="宋体" w:hAnsi="宋体" w:cs="Times New Roman" w:hint="eastAsia"/>
          <w:sz w:val="24"/>
          <w:szCs w:val="24"/>
        </w:rPr>
        <w:t>异同。</w:t>
      </w:r>
      <w:r w:rsidR="00366F14" w:rsidRPr="00366F14">
        <w:rPr>
          <w:rFonts w:ascii="宋体" w:eastAsia="宋体" w:hAnsi="宋体" w:cs="Times New Roman" w:hint="eastAsia"/>
          <w:b/>
          <w:bCs/>
          <w:sz w:val="24"/>
          <w:szCs w:val="24"/>
          <w:highlight w:val="yellow"/>
        </w:rPr>
        <w:t>对国家重大发展规划纲要及近期政府报告中有关公债的表述进行分析，</w:t>
      </w:r>
      <w:r w:rsidR="00366F14">
        <w:rPr>
          <w:rFonts w:ascii="宋体" w:eastAsia="宋体" w:hAnsi="宋体" w:cs="Times New Roman" w:hint="eastAsia"/>
          <w:b/>
          <w:bCs/>
          <w:sz w:val="24"/>
          <w:szCs w:val="24"/>
          <w:highlight w:val="yellow"/>
        </w:rPr>
        <w:t>引导学生总结出在</w:t>
      </w:r>
      <w:r w:rsidR="00A021AE" w:rsidRPr="00A021AE">
        <w:rPr>
          <w:rFonts w:ascii="宋体" w:eastAsia="宋体" w:hAnsi="宋体" w:cs="Times New Roman" w:hint="eastAsia"/>
          <w:b/>
          <w:bCs/>
          <w:sz w:val="24"/>
          <w:szCs w:val="24"/>
          <w:highlight w:val="yellow"/>
        </w:rPr>
        <w:t>中国特色社会主义制度背景下，公债</w:t>
      </w:r>
      <w:r w:rsidR="00366F14">
        <w:rPr>
          <w:rFonts w:ascii="宋体" w:eastAsia="宋体" w:hAnsi="宋体" w:cs="Times New Roman" w:hint="eastAsia"/>
          <w:b/>
          <w:bCs/>
          <w:sz w:val="24"/>
          <w:szCs w:val="24"/>
          <w:highlight w:val="yellow"/>
        </w:rPr>
        <w:t>如何</w:t>
      </w:r>
      <w:r w:rsidR="00A021AE" w:rsidRPr="00A021AE">
        <w:rPr>
          <w:rFonts w:ascii="宋体" w:eastAsia="宋体" w:hAnsi="宋体" w:cs="Times New Roman" w:hint="eastAsia"/>
          <w:b/>
          <w:bCs/>
          <w:sz w:val="24"/>
          <w:szCs w:val="24"/>
          <w:highlight w:val="yellow"/>
        </w:rPr>
        <w:t>发挥优化资源配置、调节收入分配、</w:t>
      </w:r>
      <w:r w:rsidR="00506C06">
        <w:rPr>
          <w:rFonts w:ascii="宋体" w:eastAsia="宋体" w:hAnsi="宋体" w:cs="Times New Roman" w:hint="eastAsia"/>
          <w:b/>
          <w:bCs/>
          <w:sz w:val="24"/>
          <w:szCs w:val="24"/>
          <w:highlight w:val="yellow"/>
        </w:rPr>
        <w:t>促进</w:t>
      </w:r>
      <w:r w:rsidR="00A021AE" w:rsidRPr="00A021AE">
        <w:rPr>
          <w:rFonts w:ascii="宋体" w:eastAsia="宋体" w:hAnsi="宋体" w:cs="Times New Roman" w:hint="eastAsia"/>
          <w:b/>
          <w:bCs/>
          <w:sz w:val="24"/>
          <w:szCs w:val="24"/>
          <w:highlight w:val="yellow"/>
        </w:rPr>
        <w:t>宏观经济稳定与发展</w:t>
      </w:r>
      <w:r w:rsidR="00ED66AE">
        <w:rPr>
          <w:rFonts w:ascii="宋体" w:eastAsia="宋体" w:hAnsi="宋体" w:cs="Times New Roman" w:hint="eastAsia"/>
          <w:b/>
          <w:bCs/>
          <w:sz w:val="24"/>
          <w:szCs w:val="24"/>
          <w:highlight w:val="yellow"/>
        </w:rPr>
        <w:t>、维护国家社会长治久安</w:t>
      </w:r>
      <w:r w:rsidR="00A021AE" w:rsidRPr="00A021AE">
        <w:rPr>
          <w:rFonts w:ascii="宋体" w:eastAsia="宋体" w:hAnsi="宋体" w:cs="Times New Roman" w:hint="eastAsia"/>
          <w:b/>
          <w:bCs/>
          <w:sz w:val="24"/>
          <w:szCs w:val="24"/>
          <w:highlight w:val="yellow"/>
        </w:rPr>
        <w:t>的制度功能，</w:t>
      </w:r>
      <w:r w:rsidR="00ED66AE">
        <w:rPr>
          <w:rFonts w:ascii="宋体" w:eastAsia="宋体" w:hAnsi="宋体" w:cs="Times New Roman" w:hint="eastAsia"/>
          <w:b/>
          <w:bCs/>
          <w:sz w:val="24"/>
          <w:szCs w:val="24"/>
          <w:highlight w:val="yellow"/>
        </w:rPr>
        <w:t>服务于国家发展战略的中长期与近期目标</w:t>
      </w:r>
      <w:r w:rsidR="00A021AE" w:rsidRPr="00A021AE">
        <w:rPr>
          <w:rFonts w:ascii="宋体" w:eastAsia="宋体" w:hAnsi="宋体" w:cs="Times New Roman" w:hint="eastAsia"/>
          <w:b/>
          <w:bCs/>
          <w:sz w:val="24"/>
          <w:szCs w:val="24"/>
          <w:highlight w:val="yellow"/>
        </w:rPr>
        <w:t>。</w:t>
      </w:r>
    </w:p>
    <w:p w14:paraId="02916541" w14:textId="51A900F8" w:rsidR="00005913" w:rsidRPr="00E36951" w:rsidRDefault="00005913" w:rsidP="00005913">
      <w:pPr>
        <w:spacing w:line="360" w:lineRule="exact"/>
        <w:ind w:left="540"/>
        <w:rPr>
          <w:rFonts w:ascii="宋体" w:eastAsia="宋体" w:hAnsi="宋体" w:cs="Times New Roman"/>
          <w:sz w:val="24"/>
          <w:szCs w:val="24"/>
        </w:rPr>
      </w:pPr>
      <w:r w:rsidRPr="00E36951">
        <w:rPr>
          <w:rFonts w:ascii="宋体" w:eastAsia="宋体" w:hAnsi="宋体" w:cs="Times New Roman" w:hint="eastAsia"/>
          <w:sz w:val="24"/>
          <w:szCs w:val="24"/>
        </w:rPr>
        <w:t xml:space="preserve">     第</w:t>
      </w:r>
      <w:r>
        <w:rPr>
          <w:rFonts w:ascii="宋体" w:eastAsia="宋体" w:hAnsi="宋体" w:cs="Times New Roman" w:hint="eastAsia"/>
          <w:sz w:val="24"/>
          <w:szCs w:val="24"/>
        </w:rPr>
        <w:t>四</w:t>
      </w:r>
      <w:r w:rsidRPr="00E36951">
        <w:rPr>
          <w:rFonts w:ascii="宋体" w:eastAsia="宋体" w:hAnsi="宋体" w:cs="Times New Roman" w:hint="eastAsia"/>
          <w:sz w:val="24"/>
          <w:szCs w:val="24"/>
        </w:rPr>
        <w:t xml:space="preserve">节 </w:t>
      </w:r>
      <w:r>
        <w:rPr>
          <w:rFonts w:ascii="宋体" w:eastAsia="宋体" w:hAnsi="宋体" w:cs="Times New Roman" w:hint="eastAsia"/>
          <w:sz w:val="24"/>
          <w:szCs w:val="24"/>
        </w:rPr>
        <w:t>公债经济学内容体系</w:t>
      </w:r>
    </w:p>
    <w:p w14:paraId="1EE6161A" w14:textId="1227E5F3" w:rsidR="00005913" w:rsidRPr="00E36951" w:rsidRDefault="00005913" w:rsidP="00005913">
      <w:pPr>
        <w:numPr>
          <w:ilvl w:val="0"/>
          <w:numId w:val="3"/>
        </w:numPr>
        <w:spacing w:line="360" w:lineRule="exact"/>
        <w:rPr>
          <w:rFonts w:ascii="宋体" w:eastAsia="宋体" w:hAnsi="宋体" w:cs="Times New Roman"/>
          <w:sz w:val="24"/>
          <w:szCs w:val="24"/>
        </w:rPr>
      </w:pPr>
      <w:r w:rsidRPr="00E36951">
        <w:rPr>
          <w:rFonts w:ascii="宋体" w:eastAsia="宋体" w:hAnsi="宋体" w:cs="Times New Roman" w:hint="eastAsia"/>
          <w:sz w:val="24"/>
          <w:szCs w:val="24"/>
        </w:rPr>
        <w:t>主要内容：（1）公债经济学研究的</w:t>
      </w:r>
      <w:r w:rsidR="00506C06">
        <w:rPr>
          <w:rFonts w:ascii="宋体" w:eastAsia="宋体" w:hAnsi="宋体" w:cs="Times New Roman" w:hint="eastAsia"/>
          <w:sz w:val="24"/>
          <w:szCs w:val="24"/>
        </w:rPr>
        <w:t>核心</w:t>
      </w:r>
      <w:r w:rsidRPr="00E36951">
        <w:rPr>
          <w:rFonts w:ascii="宋体" w:eastAsia="宋体" w:hAnsi="宋体" w:cs="Times New Roman" w:hint="eastAsia"/>
          <w:sz w:val="24"/>
          <w:szCs w:val="24"/>
        </w:rPr>
        <w:t>命题；（2）关注和重视公债问题的理由</w:t>
      </w:r>
      <w:r w:rsidR="00506C06">
        <w:rPr>
          <w:rFonts w:ascii="宋体" w:eastAsia="宋体" w:hAnsi="宋体" w:cs="Times New Roman" w:hint="eastAsia"/>
          <w:sz w:val="24"/>
          <w:szCs w:val="24"/>
        </w:rPr>
        <w:t>；（3）本课程主要框架结构</w:t>
      </w:r>
      <w:r w:rsidRPr="00E36951">
        <w:rPr>
          <w:rFonts w:ascii="宋体" w:eastAsia="宋体" w:hAnsi="宋体" w:cs="Times New Roman" w:hint="eastAsia"/>
          <w:sz w:val="24"/>
          <w:szCs w:val="24"/>
        </w:rPr>
        <w:t>。</w:t>
      </w:r>
    </w:p>
    <w:p w14:paraId="7BEAB2B8" w14:textId="2FE79053" w:rsidR="00005913" w:rsidRPr="00E36951" w:rsidRDefault="00005913" w:rsidP="00005913">
      <w:pPr>
        <w:numPr>
          <w:ilvl w:val="0"/>
          <w:numId w:val="3"/>
        </w:numPr>
        <w:spacing w:line="360" w:lineRule="exact"/>
        <w:rPr>
          <w:rFonts w:ascii="宋体" w:eastAsia="宋体" w:hAnsi="宋体" w:cs="Times New Roman"/>
          <w:sz w:val="24"/>
          <w:szCs w:val="24"/>
        </w:rPr>
      </w:pPr>
      <w:r w:rsidRPr="00E36951">
        <w:rPr>
          <w:rFonts w:ascii="宋体" w:eastAsia="宋体" w:hAnsi="宋体" w:cs="Times New Roman" w:hint="eastAsia"/>
          <w:sz w:val="24"/>
          <w:szCs w:val="24"/>
        </w:rPr>
        <w:t>基本概念和知识点：公债经济学的研究对象</w:t>
      </w:r>
      <w:r w:rsidR="00ED66AE">
        <w:rPr>
          <w:rFonts w:ascii="宋体" w:eastAsia="宋体" w:hAnsi="宋体" w:cs="Times New Roman" w:hint="eastAsia"/>
          <w:sz w:val="24"/>
          <w:szCs w:val="24"/>
        </w:rPr>
        <w:t>、</w:t>
      </w:r>
      <w:r w:rsidRPr="00E36951">
        <w:rPr>
          <w:rFonts w:ascii="宋体" w:eastAsia="宋体" w:hAnsi="宋体" w:cs="Times New Roman" w:hint="eastAsia"/>
          <w:sz w:val="24"/>
          <w:szCs w:val="24"/>
        </w:rPr>
        <w:t>公债</w:t>
      </w:r>
      <w:r w:rsidR="00ED66AE">
        <w:rPr>
          <w:rFonts w:ascii="宋体" w:eastAsia="宋体" w:hAnsi="宋体" w:cs="Times New Roman" w:hint="eastAsia"/>
          <w:sz w:val="24"/>
          <w:szCs w:val="24"/>
        </w:rPr>
        <w:t>问题的利益相关</w:t>
      </w:r>
      <w:r w:rsidR="00506C06">
        <w:rPr>
          <w:rFonts w:ascii="宋体" w:eastAsia="宋体" w:hAnsi="宋体" w:cs="Times New Roman" w:hint="eastAsia"/>
          <w:sz w:val="24"/>
          <w:szCs w:val="24"/>
        </w:rPr>
        <w:t>者</w:t>
      </w:r>
      <w:r w:rsidRPr="00E36951">
        <w:rPr>
          <w:rFonts w:ascii="宋体" w:eastAsia="宋体" w:hAnsi="宋体" w:cs="Times New Roman" w:hint="eastAsia"/>
          <w:sz w:val="24"/>
          <w:szCs w:val="24"/>
        </w:rPr>
        <w:t>。</w:t>
      </w:r>
    </w:p>
    <w:p w14:paraId="75D7346D" w14:textId="57D38066" w:rsidR="00005913" w:rsidRPr="00E36951" w:rsidRDefault="00005913" w:rsidP="00005913">
      <w:pPr>
        <w:numPr>
          <w:ilvl w:val="0"/>
          <w:numId w:val="3"/>
        </w:numPr>
        <w:spacing w:line="360" w:lineRule="exact"/>
        <w:rPr>
          <w:rFonts w:ascii="宋体" w:eastAsia="宋体" w:hAnsi="宋体" w:cs="Times New Roman"/>
          <w:sz w:val="24"/>
          <w:szCs w:val="24"/>
        </w:rPr>
      </w:pPr>
      <w:r w:rsidRPr="00E36951">
        <w:rPr>
          <w:rFonts w:ascii="宋体" w:eastAsia="宋体" w:hAnsi="宋体" w:cs="Times New Roman" w:hint="eastAsia"/>
          <w:sz w:val="24"/>
          <w:szCs w:val="24"/>
        </w:rPr>
        <w:t>问题与应用：理解公债活动与问题的重要性</w:t>
      </w:r>
      <w:r w:rsidR="00506C06">
        <w:rPr>
          <w:rFonts w:ascii="宋体" w:eastAsia="宋体" w:hAnsi="宋体" w:cs="Times New Roman" w:hint="eastAsia"/>
          <w:sz w:val="24"/>
          <w:szCs w:val="24"/>
        </w:rPr>
        <w:t>，</w:t>
      </w:r>
      <w:r w:rsidR="00366F14">
        <w:rPr>
          <w:rFonts w:ascii="宋体" w:eastAsia="宋体" w:hAnsi="宋体" w:cs="Times New Roman" w:hint="eastAsia"/>
          <w:sz w:val="24"/>
          <w:szCs w:val="24"/>
        </w:rPr>
        <w:t>学习</w:t>
      </w:r>
      <w:r w:rsidR="00506C06">
        <w:rPr>
          <w:rFonts w:ascii="宋体" w:eastAsia="宋体" w:hAnsi="宋体" w:cs="Times New Roman" w:hint="eastAsia"/>
          <w:sz w:val="24"/>
          <w:szCs w:val="24"/>
        </w:rPr>
        <w:t>对公债实践成功与失败的</w:t>
      </w:r>
      <w:r w:rsidR="00366F14">
        <w:rPr>
          <w:rFonts w:ascii="宋体" w:eastAsia="宋体" w:hAnsi="宋体" w:cs="Times New Roman" w:hint="eastAsia"/>
          <w:sz w:val="24"/>
          <w:szCs w:val="24"/>
        </w:rPr>
        <w:t>影响及原因进行初步归纳</w:t>
      </w:r>
      <w:r w:rsidRPr="00E36951">
        <w:rPr>
          <w:rFonts w:ascii="宋体" w:eastAsia="宋体" w:hAnsi="宋体" w:cs="Times New Roman" w:hint="eastAsia"/>
          <w:sz w:val="24"/>
          <w:szCs w:val="24"/>
        </w:rPr>
        <w:t>。</w:t>
      </w:r>
    </w:p>
    <w:p w14:paraId="0E94CEE3" w14:textId="77777777" w:rsidR="00005913" w:rsidRPr="00E36951" w:rsidRDefault="00005913" w:rsidP="00005913">
      <w:pPr>
        <w:spacing w:line="360" w:lineRule="exact"/>
        <w:ind w:left="1260"/>
        <w:rPr>
          <w:rFonts w:ascii="宋体" w:eastAsia="宋体" w:hAnsi="宋体" w:cs="Times New Roman"/>
          <w:sz w:val="24"/>
          <w:szCs w:val="24"/>
        </w:rPr>
      </w:pPr>
    </w:p>
    <w:p w14:paraId="429BDA5E" w14:textId="77777777" w:rsidR="00E36951" w:rsidRPr="00E36951" w:rsidRDefault="00E36951" w:rsidP="00E36951">
      <w:pPr>
        <w:numPr>
          <w:ilvl w:val="0"/>
          <w:numId w:val="1"/>
        </w:numPr>
        <w:spacing w:line="360" w:lineRule="exact"/>
        <w:rPr>
          <w:rFonts w:ascii="宋体" w:eastAsia="宋体" w:hAnsi="宋体" w:cs="Times New Roman"/>
          <w:sz w:val="24"/>
          <w:szCs w:val="24"/>
        </w:rPr>
      </w:pPr>
      <w:bookmarkStart w:id="8" w:name="_Hlk491526293"/>
      <w:r w:rsidRPr="00E36951">
        <w:rPr>
          <w:rFonts w:ascii="宋体" w:eastAsia="宋体" w:hAnsi="宋体" w:cs="Times New Roman" w:hint="eastAsia"/>
          <w:sz w:val="24"/>
          <w:szCs w:val="24"/>
        </w:rPr>
        <w:lastRenderedPageBreak/>
        <w:t>思考与实践</w:t>
      </w:r>
    </w:p>
    <w:bookmarkEnd w:id="8"/>
    <w:p w14:paraId="701517AF" w14:textId="77777777" w:rsidR="00E36951" w:rsidRPr="00E36951" w:rsidRDefault="00E36951" w:rsidP="00E36951">
      <w:pPr>
        <w:spacing w:line="360" w:lineRule="exact"/>
        <w:ind w:firstLineChars="500" w:firstLine="1200"/>
        <w:rPr>
          <w:rFonts w:ascii="宋体" w:eastAsia="宋体" w:hAnsi="宋体" w:cs="Times New Roman"/>
          <w:sz w:val="24"/>
          <w:szCs w:val="24"/>
        </w:rPr>
      </w:pPr>
      <w:r w:rsidRPr="00E36951">
        <w:rPr>
          <w:rFonts w:ascii="宋体" w:eastAsia="宋体" w:hAnsi="宋体" w:cs="Times New Roman"/>
          <w:sz w:val="24"/>
          <w:szCs w:val="24"/>
        </w:rPr>
        <w:t>1</w:t>
      </w:r>
      <w:r w:rsidRPr="00E36951">
        <w:rPr>
          <w:rFonts w:ascii="宋体" w:eastAsia="宋体" w:hAnsi="宋体" w:cs="Times New Roman" w:hint="eastAsia"/>
          <w:sz w:val="24"/>
          <w:szCs w:val="24"/>
        </w:rPr>
        <w:t>.</w:t>
      </w:r>
      <w:r w:rsidRPr="00E36951">
        <w:rPr>
          <w:rFonts w:ascii="宋体" w:eastAsia="宋体" w:hAnsi="宋体" w:cs="Times New Roman"/>
          <w:sz w:val="24"/>
          <w:szCs w:val="24"/>
        </w:rPr>
        <w:t xml:space="preserve"> </w:t>
      </w:r>
      <w:r w:rsidRPr="00E36951">
        <w:rPr>
          <w:rFonts w:ascii="宋体" w:eastAsia="宋体" w:hAnsi="宋体" w:cs="Times New Roman" w:hint="eastAsia"/>
          <w:sz w:val="24"/>
          <w:szCs w:val="24"/>
        </w:rPr>
        <w:t>如何理解公债的概念、本质与特征</w:t>
      </w:r>
      <w:r w:rsidRPr="00E36951">
        <w:rPr>
          <w:rFonts w:ascii="宋体" w:eastAsia="宋体" w:hAnsi="宋体" w:cs="Times New Roman"/>
          <w:sz w:val="24"/>
          <w:szCs w:val="24"/>
        </w:rPr>
        <w:t>？</w:t>
      </w:r>
    </w:p>
    <w:p w14:paraId="743A7A53" w14:textId="77777777" w:rsidR="00E36951" w:rsidRPr="00E36951" w:rsidRDefault="00E36951" w:rsidP="00E36951">
      <w:pPr>
        <w:spacing w:line="360" w:lineRule="exact"/>
        <w:ind w:firstLineChars="500" w:firstLine="1200"/>
        <w:rPr>
          <w:rFonts w:ascii="宋体" w:eastAsia="宋体" w:hAnsi="宋体" w:cs="Times New Roman"/>
          <w:sz w:val="24"/>
          <w:szCs w:val="24"/>
        </w:rPr>
      </w:pPr>
      <w:r w:rsidRPr="00E36951">
        <w:rPr>
          <w:rFonts w:ascii="宋体" w:eastAsia="宋体" w:hAnsi="宋体" w:cs="Times New Roman"/>
          <w:sz w:val="24"/>
          <w:szCs w:val="24"/>
        </w:rPr>
        <w:t>2</w:t>
      </w:r>
      <w:r w:rsidRPr="00E36951">
        <w:rPr>
          <w:rFonts w:ascii="宋体" w:eastAsia="宋体" w:hAnsi="宋体" w:cs="Times New Roman" w:hint="eastAsia"/>
          <w:sz w:val="24"/>
          <w:szCs w:val="24"/>
        </w:rPr>
        <w:t>.</w:t>
      </w:r>
      <w:r w:rsidRPr="00E36951">
        <w:rPr>
          <w:rFonts w:ascii="宋体" w:eastAsia="宋体" w:hAnsi="宋体" w:cs="Times New Roman"/>
          <w:sz w:val="24"/>
          <w:szCs w:val="24"/>
        </w:rPr>
        <w:t xml:space="preserve"> </w:t>
      </w:r>
      <w:r w:rsidRPr="00E36951">
        <w:rPr>
          <w:rFonts w:ascii="宋体" w:eastAsia="宋体" w:hAnsi="宋体" w:cs="Times New Roman" w:hint="eastAsia"/>
          <w:sz w:val="24"/>
          <w:szCs w:val="24"/>
        </w:rPr>
        <w:t>什么叫公债结构？</w:t>
      </w:r>
    </w:p>
    <w:p w14:paraId="0273B5C5" w14:textId="77777777" w:rsidR="00E36951" w:rsidRPr="00E36951" w:rsidRDefault="00E36951" w:rsidP="00E36951">
      <w:pPr>
        <w:spacing w:line="360" w:lineRule="exact"/>
        <w:ind w:firstLineChars="500" w:firstLine="1200"/>
        <w:rPr>
          <w:rFonts w:ascii="宋体" w:eastAsia="宋体" w:hAnsi="宋体" w:cs="Times New Roman"/>
          <w:sz w:val="24"/>
          <w:szCs w:val="24"/>
        </w:rPr>
      </w:pPr>
      <w:r w:rsidRPr="00E36951">
        <w:rPr>
          <w:rFonts w:ascii="宋体" w:eastAsia="宋体" w:hAnsi="宋体" w:cs="Times New Roman"/>
          <w:sz w:val="24"/>
          <w:szCs w:val="24"/>
        </w:rPr>
        <w:t>3</w:t>
      </w:r>
      <w:r w:rsidRPr="00E36951">
        <w:rPr>
          <w:rFonts w:ascii="宋体" w:eastAsia="宋体" w:hAnsi="宋体" w:cs="Times New Roman" w:hint="eastAsia"/>
          <w:sz w:val="24"/>
          <w:szCs w:val="24"/>
        </w:rPr>
        <w:t>.</w:t>
      </w:r>
      <w:r w:rsidRPr="00E36951">
        <w:rPr>
          <w:rFonts w:ascii="宋体" w:eastAsia="宋体" w:hAnsi="宋体" w:cs="Times New Roman"/>
          <w:sz w:val="24"/>
          <w:szCs w:val="24"/>
        </w:rPr>
        <w:t xml:space="preserve"> </w:t>
      </w:r>
      <w:r w:rsidRPr="00E36951">
        <w:rPr>
          <w:rFonts w:ascii="宋体" w:eastAsia="宋体" w:hAnsi="宋体" w:cs="Times New Roman" w:hint="eastAsia"/>
          <w:sz w:val="24"/>
          <w:szCs w:val="24"/>
        </w:rPr>
        <w:t>理论联系实际，请您谈谈我们为什么关注和学习公债经济学</w:t>
      </w:r>
      <w:r w:rsidRPr="00E36951">
        <w:rPr>
          <w:rFonts w:ascii="宋体" w:eastAsia="宋体" w:hAnsi="宋体" w:cs="Times New Roman"/>
          <w:sz w:val="24"/>
          <w:szCs w:val="24"/>
        </w:rPr>
        <w:t>？</w:t>
      </w:r>
    </w:p>
    <w:p w14:paraId="4DBE42AF" w14:textId="77777777" w:rsidR="00366F14" w:rsidRDefault="00E36951" w:rsidP="00E36951">
      <w:pPr>
        <w:spacing w:line="360" w:lineRule="exact"/>
        <w:ind w:firstLineChars="500" w:firstLine="1200"/>
        <w:rPr>
          <w:rFonts w:ascii="宋体" w:eastAsia="宋体" w:hAnsi="宋体" w:cs="Times New Roman"/>
          <w:sz w:val="24"/>
          <w:szCs w:val="24"/>
        </w:rPr>
      </w:pPr>
      <w:r w:rsidRPr="00E36951">
        <w:rPr>
          <w:rFonts w:ascii="宋体" w:eastAsia="宋体" w:hAnsi="宋体" w:cs="Times New Roman"/>
          <w:sz w:val="24"/>
          <w:szCs w:val="24"/>
        </w:rPr>
        <w:t>4</w:t>
      </w:r>
      <w:r w:rsidRPr="00E36951">
        <w:rPr>
          <w:rFonts w:ascii="宋体" w:eastAsia="宋体" w:hAnsi="宋体" w:cs="Times New Roman" w:hint="eastAsia"/>
          <w:sz w:val="24"/>
          <w:szCs w:val="24"/>
        </w:rPr>
        <w:t>.</w:t>
      </w:r>
      <w:r w:rsidRPr="00E36951">
        <w:rPr>
          <w:rFonts w:ascii="宋体" w:eastAsia="宋体" w:hAnsi="宋体" w:cs="Times New Roman"/>
          <w:sz w:val="24"/>
          <w:szCs w:val="24"/>
        </w:rPr>
        <w:t xml:space="preserve"> </w:t>
      </w:r>
      <w:r w:rsidR="00366F14">
        <w:rPr>
          <w:rFonts w:ascii="宋体" w:eastAsia="宋体" w:hAnsi="宋体" w:cs="Times New Roman" w:hint="eastAsia"/>
          <w:sz w:val="24"/>
          <w:szCs w:val="24"/>
        </w:rPr>
        <w:t>公债问题的重要性如何</w:t>
      </w:r>
      <w:r w:rsidRPr="00E36951">
        <w:rPr>
          <w:rFonts w:ascii="宋体" w:eastAsia="宋体" w:hAnsi="宋体" w:cs="Times New Roman"/>
          <w:sz w:val="24"/>
          <w:szCs w:val="24"/>
        </w:rPr>
        <w:t>？</w:t>
      </w:r>
      <w:r w:rsidRPr="00E36951">
        <w:rPr>
          <w:rFonts w:ascii="宋体" w:eastAsia="宋体" w:hAnsi="宋体" w:cs="Times New Roman" w:hint="eastAsia"/>
          <w:sz w:val="24"/>
          <w:szCs w:val="24"/>
        </w:rPr>
        <w:t>请</w:t>
      </w:r>
      <w:r w:rsidR="00366F14">
        <w:rPr>
          <w:rFonts w:ascii="宋体" w:eastAsia="宋体" w:hAnsi="宋体" w:cs="Times New Roman" w:hint="eastAsia"/>
          <w:sz w:val="24"/>
          <w:szCs w:val="24"/>
        </w:rPr>
        <w:t>结合史实与时政，</w:t>
      </w:r>
      <w:r w:rsidRPr="00E36951">
        <w:rPr>
          <w:rFonts w:ascii="宋体" w:eastAsia="宋体" w:hAnsi="宋体" w:cs="Times New Roman" w:hint="eastAsia"/>
          <w:sz w:val="24"/>
          <w:szCs w:val="24"/>
        </w:rPr>
        <w:t>谈谈您的想法和看</w:t>
      </w:r>
    </w:p>
    <w:p w14:paraId="2C110489" w14:textId="5D6383A5" w:rsidR="00E36951" w:rsidRPr="00E36951" w:rsidRDefault="00E36951" w:rsidP="00366F14">
      <w:pPr>
        <w:spacing w:line="360" w:lineRule="exact"/>
        <w:ind w:firstLineChars="600" w:firstLine="1440"/>
        <w:rPr>
          <w:rFonts w:ascii="宋体" w:eastAsia="宋体" w:hAnsi="宋体" w:cs="Times New Roman"/>
          <w:sz w:val="24"/>
          <w:szCs w:val="24"/>
        </w:rPr>
      </w:pPr>
      <w:r w:rsidRPr="00E36951">
        <w:rPr>
          <w:rFonts w:ascii="宋体" w:eastAsia="宋体" w:hAnsi="宋体" w:cs="Times New Roman" w:hint="eastAsia"/>
          <w:sz w:val="24"/>
          <w:szCs w:val="24"/>
        </w:rPr>
        <w:t>法。</w:t>
      </w:r>
    </w:p>
    <w:p w14:paraId="23E7B791" w14:textId="77777777" w:rsidR="00E36951" w:rsidRPr="00E36951" w:rsidRDefault="00E36951" w:rsidP="00E36951">
      <w:pPr>
        <w:numPr>
          <w:ilvl w:val="0"/>
          <w:numId w:val="1"/>
        </w:numPr>
        <w:spacing w:line="360" w:lineRule="exact"/>
        <w:rPr>
          <w:rFonts w:ascii="宋体" w:eastAsia="宋体" w:hAnsi="宋体" w:cs="Times New Roman"/>
          <w:sz w:val="24"/>
          <w:szCs w:val="24"/>
        </w:rPr>
      </w:pPr>
      <w:r w:rsidRPr="00E36951">
        <w:rPr>
          <w:rFonts w:ascii="宋体" w:eastAsia="宋体" w:hAnsi="宋体" w:cs="Times New Roman" w:hint="eastAsia"/>
          <w:sz w:val="24"/>
          <w:szCs w:val="24"/>
        </w:rPr>
        <w:t>教学方法与手段</w:t>
      </w:r>
    </w:p>
    <w:p w14:paraId="0B79FE36" w14:textId="289A0476" w:rsidR="00E36951" w:rsidRDefault="00E36951" w:rsidP="00E36951">
      <w:pPr>
        <w:spacing w:line="360" w:lineRule="exact"/>
        <w:ind w:left="1259" w:firstLineChars="200" w:firstLine="480"/>
        <w:rPr>
          <w:rFonts w:ascii="宋体" w:eastAsia="宋体" w:hAnsi="宋体" w:cs="Times New Roman"/>
          <w:sz w:val="24"/>
          <w:szCs w:val="24"/>
        </w:rPr>
      </w:pPr>
      <w:r w:rsidRPr="00E36951">
        <w:rPr>
          <w:rFonts w:ascii="宋体" w:eastAsia="宋体" w:hAnsi="宋体" w:cs="Times New Roman" w:hint="eastAsia"/>
          <w:sz w:val="24"/>
          <w:szCs w:val="24"/>
        </w:rPr>
        <w:t>本章内容主要采用多媒体教学为主，课堂提问、课堂练习、讨论等方法为辅的教学方法，启发、鼓励学生的独立自考能力，通过案例分析、习题讲解等加强学生的记忆和理解。</w:t>
      </w:r>
    </w:p>
    <w:p w14:paraId="37A9F42A" w14:textId="77777777" w:rsidR="00366F14" w:rsidRPr="00E36951" w:rsidRDefault="00366F14" w:rsidP="00E36951">
      <w:pPr>
        <w:spacing w:line="360" w:lineRule="exact"/>
        <w:ind w:left="1259" w:firstLineChars="200" w:firstLine="480"/>
        <w:rPr>
          <w:rFonts w:ascii="宋体" w:eastAsia="宋体" w:hAnsi="宋体" w:cs="Times New Roman"/>
          <w:sz w:val="24"/>
          <w:szCs w:val="24"/>
        </w:rPr>
      </w:pPr>
    </w:p>
    <w:p w14:paraId="5C062555" w14:textId="77777777" w:rsidR="00366F14" w:rsidRPr="00366F14" w:rsidRDefault="00366F14" w:rsidP="00366F14">
      <w:pPr>
        <w:spacing w:line="360" w:lineRule="exact"/>
        <w:ind w:leftChars="257" w:left="540" w:firstLineChars="49" w:firstLine="118"/>
        <w:rPr>
          <w:rFonts w:ascii="宋体" w:eastAsia="宋体" w:hAnsi="宋体" w:cs="Times New Roman"/>
          <w:b/>
          <w:sz w:val="24"/>
          <w:szCs w:val="24"/>
        </w:rPr>
      </w:pPr>
      <w:r w:rsidRPr="00366F14">
        <w:rPr>
          <w:rFonts w:ascii="宋体" w:eastAsia="宋体" w:hAnsi="宋体" w:cs="Times New Roman" w:hint="eastAsia"/>
          <w:b/>
          <w:sz w:val="24"/>
          <w:szCs w:val="24"/>
        </w:rPr>
        <w:t>第二章  中外公债理论学说的发展及其演变</w:t>
      </w:r>
    </w:p>
    <w:p w14:paraId="72D312E1" w14:textId="77777777" w:rsidR="00366F14" w:rsidRPr="00366F14" w:rsidRDefault="00366F14" w:rsidP="00366F14">
      <w:pPr>
        <w:numPr>
          <w:ilvl w:val="0"/>
          <w:numId w:val="8"/>
        </w:numPr>
        <w:spacing w:line="360" w:lineRule="exact"/>
        <w:rPr>
          <w:rFonts w:ascii="宋体" w:eastAsia="宋体" w:hAnsi="宋体" w:cs="Times New Roman"/>
          <w:sz w:val="24"/>
          <w:szCs w:val="24"/>
        </w:rPr>
      </w:pPr>
      <w:bookmarkStart w:id="9" w:name="_Hlk491526863"/>
      <w:r w:rsidRPr="00366F14">
        <w:rPr>
          <w:rFonts w:ascii="宋体" w:eastAsia="宋体" w:hAnsi="宋体" w:cs="Times New Roman" w:hint="eastAsia"/>
          <w:sz w:val="24"/>
          <w:szCs w:val="24"/>
        </w:rPr>
        <w:t>目的与要求</w:t>
      </w:r>
    </w:p>
    <w:bookmarkEnd w:id="9"/>
    <w:p w14:paraId="26883C3F" w14:textId="5211CB3B" w:rsidR="00366F14" w:rsidRPr="00366F14" w:rsidRDefault="00366F14" w:rsidP="00366F14">
      <w:pPr>
        <w:spacing w:line="360" w:lineRule="exact"/>
        <w:ind w:firstLineChars="500" w:firstLine="1200"/>
        <w:rPr>
          <w:rFonts w:ascii="宋体" w:eastAsia="宋体" w:hAnsi="宋体" w:cs="Times New Roman"/>
          <w:sz w:val="24"/>
          <w:szCs w:val="24"/>
        </w:rPr>
      </w:pPr>
      <w:r w:rsidRPr="00366F14">
        <w:rPr>
          <w:rFonts w:ascii="宋体" w:eastAsia="宋体" w:hAnsi="宋体" w:cs="Times New Roman"/>
          <w:sz w:val="24"/>
          <w:szCs w:val="24"/>
        </w:rPr>
        <w:t>1</w:t>
      </w:r>
      <w:r w:rsidRPr="00366F14">
        <w:rPr>
          <w:rFonts w:ascii="宋体" w:eastAsia="宋体" w:hAnsi="宋体" w:cs="Times New Roman" w:hint="eastAsia"/>
          <w:sz w:val="24"/>
          <w:szCs w:val="24"/>
        </w:rPr>
        <w:t>.</w:t>
      </w:r>
      <w:r w:rsidR="000A0748">
        <w:rPr>
          <w:rFonts w:ascii="宋体" w:eastAsia="宋体" w:hAnsi="宋体" w:cs="Times New Roman"/>
          <w:sz w:val="24"/>
          <w:szCs w:val="24"/>
        </w:rPr>
        <w:t xml:space="preserve"> </w:t>
      </w:r>
      <w:r w:rsidRPr="00366F14">
        <w:rPr>
          <w:rFonts w:ascii="宋体" w:eastAsia="宋体" w:hAnsi="宋体" w:cs="Times New Roman" w:hint="eastAsia"/>
          <w:sz w:val="24"/>
          <w:szCs w:val="24"/>
        </w:rPr>
        <w:t>掌握西方公债理论学说的不同流派及其基本内涵。</w:t>
      </w:r>
    </w:p>
    <w:p w14:paraId="537C1620" w14:textId="0FAE6C88" w:rsidR="00366F14" w:rsidRPr="00366F14" w:rsidRDefault="00366F14" w:rsidP="00366F14">
      <w:pPr>
        <w:spacing w:line="360" w:lineRule="exact"/>
        <w:ind w:firstLineChars="500" w:firstLine="1200"/>
        <w:rPr>
          <w:rFonts w:ascii="宋体" w:eastAsia="宋体" w:hAnsi="宋体" w:cs="Times New Roman"/>
          <w:sz w:val="24"/>
          <w:szCs w:val="24"/>
        </w:rPr>
      </w:pPr>
      <w:r w:rsidRPr="00366F14">
        <w:rPr>
          <w:rFonts w:ascii="宋体" w:eastAsia="宋体" w:hAnsi="宋体" w:cs="Times New Roman"/>
          <w:sz w:val="24"/>
          <w:szCs w:val="24"/>
        </w:rPr>
        <w:t>2</w:t>
      </w:r>
      <w:r w:rsidRPr="00366F14">
        <w:rPr>
          <w:rFonts w:ascii="宋体" w:eastAsia="宋体" w:hAnsi="宋体" w:cs="Times New Roman" w:hint="eastAsia"/>
          <w:sz w:val="24"/>
          <w:szCs w:val="24"/>
        </w:rPr>
        <w:t>.</w:t>
      </w:r>
      <w:r w:rsidR="000A0748">
        <w:rPr>
          <w:rFonts w:ascii="宋体" w:eastAsia="宋体" w:hAnsi="宋体" w:cs="Times New Roman"/>
          <w:sz w:val="24"/>
          <w:szCs w:val="24"/>
        </w:rPr>
        <w:t xml:space="preserve"> </w:t>
      </w:r>
      <w:r w:rsidRPr="00366F14">
        <w:rPr>
          <w:rFonts w:ascii="宋体" w:eastAsia="宋体" w:hAnsi="宋体" w:cs="Times New Roman" w:hint="eastAsia"/>
          <w:sz w:val="24"/>
          <w:szCs w:val="24"/>
        </w:rPr>
        <w:t>了解中国不同历史阶段的公债理论学说及其主要观点。</w:t>
      </w:r>
    </w:p>
    <w:p w14:paraId="0BEC4561" w14:textId="77777777" w:rsidR="000A0748" w:rsidRDefault="00366F14" w:rsidP="00366F14">
      <w:pPr>
        <w:spacing w:line="360" w:lineRule="exact"/>
        <w:ind w:firstLineChars="500" w:firstLine="1200"/>
        <w:rPr>
          <w:rFonts w:ascii="宋体" w:eastAsia="宋体" w:hAnsi="宋体" w:cs="Times New Roman"/>
          <w:sz w:val="24"/>
          <w:szCs w:val="24"/>
        </w:rPr>
      </w:pPr>
      <w:r w:rsidRPr="00366F14">
        <w:rPr>
          <w:rFonts w:ascii="宋体" w:eastAsia="宋体" w:hAnsi="宋体" w:cs="Times New Roman" w:hint="eastAsia"/>
          <w:sz w:val="24"/>
          <w:szCs w:val="24"/>
        </w:rPr>
        <w:t>3.</w:t>
      </w:r>
      <w:r w:rsidR="000A0748">
        <w:rPr>
          <w:rFonts w:ascii="宋体" w:eastAsia="宋体" w:hAnsi="宋体" w:cs="Times New Roman"/>
          <w:sz w:val="24"/>
          <w:szCs w:val="24"/>
        </w:rPr>
        <w:t xml:space="preserve"> </w:t>
      </w:r>
      <w:r w:rsidRPr="00366F14">
        <w:rPr>
          <w:rFonts w:ascii="宋体" w:eastAsia="宋体" w:hAnsi="宋体" w:cs="Times New Roman" w:hint="eastAsia"/>
          <w:sz w:val="24"/>
          <w:szCs w:val="24"/>
        </w:rPr>
        <w:t>理解</w:t>
      </w:r>
      <w:bookmarkStart w:id="10" w:name="_Hlk2673741"/>
      <w:r w:rsidRPr="00366F14">
        <w:rPr>
          <w:rFonts w:ascii="宋体" w:eastAsia="宋体" w:hAnsi="宋体" w:cs="Times New Roman" w:hint="eastAsia"/>
          <w:sz w:val="24"/>
          <w:szCs w:val="24"/>
        </w:rPr>
        <w:t>不同公债理论学说的主要差异及其分歧的根源</w:t>
      </w:r>
      <w:bookmarkEnd w:id="10"/>
      <w:r>
        <w:rPr>
          <w:rFonts w:ascii="宋体" w:eastAsia="宋体" w:hAnsi="宋体" w:cs="Times New Roman" w:hint="eastAsia"/>
          <w:sz w:val="24"/>
          <w:szCs w:val="24"/>
        </w:rPr>
        <w:t>，强调各</w:t>
      </w:r>
      <w:r w:rsidR="000A0748">
        <w:rPr>
          <w:rFonts w:ascii="宋体" w:eastAsia="宋体" w:hAnsi="宋体" w:cs="Times New Roman" w:hint="eastAsia"/>
          <w:sz w:val="24"/>
          <w:szCs w:val="24"/>
        </w:rPr>
        <w:t>理论</w:t>
      </w:r>
    </w:p>
    <w:p w14:paraId="5A69B047" w14:textId="25821F02" w:rsidR="00366F14" w:rsidRPr="00366F14" w:rsidRDefault="000A0748" w:rsidP="00366F14">
      <w:pPr>
        <w:spacing w:line="360" w:lineRule="exact"/>
        <w:ind w:firstLineChars="500" w:firstLine="1200"/>
        <w:rPr>
          <w:rFonts w:ascii="宋体" w:eastAsia="宋体" w:hAnsi="宋体" w:cs="Times New Roman"/>
          <w:sz w:val="24"/>
          <w:szCs w:val="24"/>
        </w:rPr>
      </w:pPr>
      <w:r>
        <w:rPr>
          <w:rFonts w:ascii="宋体" w:eastAsia="宋体" w:hAnsi="宋体" w:cs="Times New Roman" w:hint="eastAsia"/>
          <w:sz w:val="24"/>
          <w:szCs w:val="24"/>
        </w:rPr>
        <w:t>学说产生发展的时代根源与国情背景</w:t>
      </w:r>
      <w:r w:rsidR="00366F14" w:rsidRPr="00366F14">
        <w:rPr>
          <w:rFonts w:ascii="宋体" w:eastAsia="宋体" w:hAnsi="宋体" w:cs="Times New Roman" w:hint="eastAsia"/>
          <w:sz w:val="24"/>
          <w:szCs w:val="24"/>
        </w:rPr>
        <w:t>。</w:t>
      </w:r>
    </w:p>
    <w:p w14:paraId="239C67CA" w14:textId="77777777" w:rsidR="00366F14" w:rsidRPr="00366F14" w:rsidRDefault="00366F14" w:rsidP="00366F14">
      <w:pPr>
        <w:numPr>
          <w:ilvl w:val="0"/>
          <w:numId w:val="8"/>
        </w:numPr>
        <w:spacing w:line="360" w:lineRule="exact"/>
        <w:rPr>
          <w:rFonts w:ascii="宋体" w:eastAsia="宋体" w:hAnsi="宋体" w:cs="Times New Roman"/>
          <w:sz w:val="24"/>
          <w:szCs w:val="24"/>
        </w:rPr>
      </w:pPr>
      <w:bookmarkStart w:id="11" w:name="_Hlk491526932"/>
      <w:r w:rsidRPr="00366F14">
        <w:rPr>
          <w:rFonts w:ascii="宋体" w:eastAsia="宋体" w:hAnsi="宋体" w:cs="Times New Roman" w:hint="eastAsia"/>
          <w:sz w:val="24"/>
          <w:szCs w:val="24"/>
        </w:rPr>
        <w:t>教学内容</w:t>
      </w:r>
    </w:p>
    <w:bookmarkEnd w:id="11"/>
    <w:p w14:paraId="42467B9C" w14:textId="77777777" w:rsidR="00366F14" w:rsidRPr="00366F14" w:rsidRDefault="00366F14" w:rsidP="00366F14">
      <w:pPr>
        <w:spacing w:line="360" w:lineRule="exact"/>
        <w:ind w:left="1260"/>
        <w:rPr>
          <w:rFonts w:ascii="宋体" w:eastAsia="宋体" w:hAnsi="宋体" w:cs="Times New Roman"/>
          <w:sz w:val="24"/>
          <w:szCs w:val="24"/>
        </w:rPr>
      </w:pPr>
      <w:r w:rsidRPr="00366F14">
        <w:rPr>
          <w:rFonts w:ascii="宋体" w:eastAsia="宋体" w:hAnsi="宋体" w:cs="Times New Roman" w:hint="eastAsia"/>
          <w:sz w:val="24"/>
          <w:szCs w:val="24"/>
        </w:rPr>
        <w:t>第一节 西方公债理论的产生和发展</w:t>
      </w:r>
    </w:p>
    <w:p w14:paraId="2500F799" w14:textId="4CE446C4" w:rsidR="00366F14" w:rsidRPr="00366F14" w:rsidRDefault="00366F14" w:rsidP="002D3805">
      <w:pPr>
        <w:numPr>
          <w:ilvl w:val="0"/>
          <w:numId w:val="9"/>
        </w:numPr>
        <w:ind w:left="1559" w:hanging="357"/>
        <w:rPr>
          <w:rFonts w:ascii="宋体" w:eastAsia="宋体" w:hAnsi="宋体" w:cs="Times New Roman"/>
          <w:b/>
          <w:bCs/>
          <w:sz w:val="24"/>
          <w:szCs w:val="24"/>
          <w:highlight w:val="yellow"/>
        </w:rPr>
      </w:pPr>
      <w:bookmarkStart w:id="12" w:name="_Hlk491525828"/>
      <w:r w:rsidRPr="00366F14">
        <w:rPr>
          <w:rFonts w:ascii="宋体" w:eastAsia="宋体" w:hAnsi="宋体" w:cs="Times New Roman" w:hint="eastAsia"/>
          <w:sz w:val="24"/>
          <w:szCs w:val="24"/>
        </w:rPr>
        <w:t>主要内容：（1）亚当斯密的公债理论；（2）大卫李嘉图的公债理论；（3）约翰穆勒的公债理论；（4）卡尔迪策尔的公债理论；（5）凯恩斯学派的公债理论；（6）詹姆斯布坎南的公债理论</w:t>
      </w:r>
      <w:r w:rsidR="000A0748" w:rsidRPr="00761099">
        <w:rPr>
          <w:rFonts w:ascii="宋体" w:eastAsia="宋体" w:hAnsi="宋体" w:cs="Times New Roman" w:hint="eastAsia"/>
          <w:sz w:val="24"/>
          <w:szCs w:val="24"/>
        </w:rPr>
        <w:t>；</w:t>
      </w:r>
      <w:r w:rsidR="000A0748" w:rsidRPr="00761099">
        <w:rPr>
          <w:rFonts w:ascii="宋体" w:eastAsia="宋体" w:hAnsi="宋体" w:cs="Times New Roman" w:hint="eastAsia"/>
          <w:b/>
          <w:bCs/>
          <w:sz w:val="24"/>
          <w:szCs w:val="24"/>
          <w:highlight w:val="yellow"/>
        </w:rPr>
        <w:t>（7）马克思的公债思想及其主要观点。</w:t>
      </w:r>
    </w:p>
    <w:p w14:paraId="31277FF3" w14:textId="7A3DFA27" w:rsidR="00366F14" w:rsidRPr="00366F14" w:rsidRDefault="00366F14" w:rsidP="00366F14">
      <w:pPr>
        <w:numPr>
          <w:ilvl w:val="0"/>
          <w:numId w:val="9"/>
        </w:numPr>
        <w:spacing w:line="360" w:lineRule="exact"/>
        <w:rPr>
          <w:rFonts w:ascii="宋体" w:eastAsia="宋体" w:hAnsi="宋体" w:cs="Times New Roman"/>
          <w:b/>
          <w:bCs/>
          <w:sz w:val="24"/>
          <w:szCs w:val="24"/>
          <w:highlight w:val="yellow"/>
        </w:rPr>
      </w:pPr>
      <w:r w:rsidRPr="00366F14">
        <w:rPr>
          <w:rFonts w:ascii="宋体" w:eastAsia="宋体" w:hAnsi="宋体" w:cs="Times New Roman" w:hint="eastAsia"/>
          <w:sz w:val="24"/>
          <w:szCs w:val="24"/>
        </w:rPr>
        <w:t>基本概念和知识点：古典公债理论学说；李嘉图等价定理；国家经费生产性学说；公债负担论</w:t>
      </w:r>
      <w:r w:rsidR="00761099">
        <w:rPr>
          <w:rFonts w:ascii="宋体" w:eastAsia="宋体" w:hAnsi="宋体" w:cs="Times New Roman" w:hint="eastAsia"/>
          <w:sz w:val="24"/>
          <w:szCs w:val="24"/>
        </w:rPr>
        <w:t>；</w:t>
      </w:r>
      <w:r w:rsidR="00615F17" w:rsidRPr="00615F17">
        <w:rPr>
          <w:rFonts w:ascii="宋体" w:eastAsia="宋体" w:hAnsi="宋体" w:cs="Times New Roman" w:hint="eastAsia"/>
          <w:b/>
          <w:bCs/>
          <w:sz w:val="24"/>
          <w:szCs w:val="24"/>
          <w:highlight w:val="yellow"/>
        </w:rPr>
        <w:t>马克思的</w:t>
      </w:r>
      <w:r w:rsidR="00761099" w:rsidRPr="00615F17">
        <w:rPr>
          <w:rFonts w:ascii="宋体" w:eastAsia="宋体" w:hAnsi="宋体" w:cs="Times New Roman" w:hint="eastAsia"/>
          <w:b/>
          <w:bCs/>
          <w:sz w:val="24"/>
          <w:szCs w:val="24"/>
          <w:highlight w:val="yellow"/>
        </w:rPr>
        <w:t>公债</w:t>
      </w:r>
      <w:r w:rsidR="00615F17" w:rsidRPr="00615F17">
        <w:rPr>
          <w:rFonts w:ascii="宋体" w:eastAsia="宋体" w:hAnsi="宋体" w:cs="Times New Roman" w:hint="eastAsia"/>
          <w:b/>
          <w:bCs/>
          <w:sz w:val="24"/>
          <w:szCs w:val="24"/>
          <w:highlight w:val="yellow"/>
        </w:rPr>
        <w:t>“三性</w:t>
      </w:r>
      <w:r w:rsidR="00615F17" w:rsidRPr="00615F17">
        <w:rPr>
          <w:rFonts w:ascii="宋体" w:eastAsia="宋体" w:hAnsi="宋体" w:cs="Times New Roman"/>
          <w:b/>
          <w:bCs/>
          <w:sz w:val="24"/>
          <w:szCs w:val="24"/>
          <w:highlight w:val="yellow"/>
        </w:rPr>
        <w:t>”</w:t>
      </w:r>
      <w:r w:rsidR="00615F17" w:rsidRPr="00615F17">
        <w:rPr>
          <w:rFonts w:ascii="宋体" w:eastAsia="宋体" w:hAnsi="宋体" w:cs="Times New Roman" w:hint="eastAsia"/>
          <w:b/>
          <w:bCs/>
          <w:sz w:val="24"/>
          <w:szCs w:val="24"/>
          <w:highlight w:val="yellow"/>
        </w:rPr>
        <w:t>观（</w:t>
      </w:r>
      <w:r w:rsidR="00761099" w:rsidRPr="00615F17">
        <w:rPr>
          <w:rFonts w:ascii="宋体" w:eastAsia="宋体" w:hAnsi="宋体" w:cs="Times New Roman" w:hint="eastAsia"/>
          <w:b/>
          <w:bCs/>
          <w:sz w:val="24"/>
          <w:szCs w:val="24"/>
          <w:highlight w:val="yellow"/>
        </w:rPr>
        <w:t>剥削性、欺骗性</w:t>
      </w:r>
      <w:r w:rsidR="00615F17" w:rsidRPr="00615F17">
        <w:rPr>
          <w:rFonts w:ascii="宋体" w:eastAsia="宋体" w:hAnsi="宋体" w:cs="Times New Roman" w:hint="eastAsia"/>
          <w:b/>
          <w:bCs/>
          <w:sz w:val="24"/>
          <w:szCs w:val="24"/>
          <w:highlight w:val="yellow"/>
        </w:rPr>
        <w:t>和掠夺性）。</w:t>
      </w:r>
    </w:p>
    <w:p w14:paraId="53645F2C" w14:textId="599C8F99" w:rsidR="00366F14" w:rsidRPr="00366F14" w:rsidRDefault="00366F14" w:rsidP="00366F14">
      <w:pPr>
        <w:numPr>
          <w:ilvl w:val="0"/>
          <w:numId w:val="9"/>
        </w:numPr>
        <w:spacing w:line="360" w:lineRule="exact"/>
        <w:rPr>
          <w:rFonts w:ascii="宋体" w:eastAsia="宋体" w:hAnsi="宋体" w:cs="Times New Roman"/>
          <w:sz w:val="24"/>
          <w:szCs w:val="24"/>
        </w:rPr>
      </w:pPr>
      <w:r w:rsidRPr="00366F14">
        <w:rPr>
          <w:rFonts w:ascii="宋体" w:eastAsia="宋体" w:hAnsi="宋体" w:cs="Times New Roman" w:hint="eastAsia"/>
          <w:sz w:val="24"/>
          <w:szCs w:val="24"/>
        </w:rPr>
        <w:t>问题与应用：掌握西方公债理论学说的不同流派及其基本内涵</w:t>
      </w:r>
      <w:r w:rsidR="000A0748">
        <w:rPr>
          <w:rFonts w:ascii="宋体" w:eastAsia="宋体" w:hAnsi="宋体" w:cs="Times New Roman" w:hint="eastAsia"/>
          <w:sz w:val="24"/>
          <w:szCs w:val="24"/>
        </w:rPr>
        <w:t>；</w:t>
      </w:r>
      <w:r w:rsidR="000A0748" w:rsidRPr="000A0748">
        <w:rPr>
          <w:rFonts w:ascii="宋体" w:eastAsia="宋体" w:hAnsi="宋体" w:cs="Times New Roman" w:hint="eastAsia"/>
          <w:b/>
          <w:bCs/>
          <w:sz w:val="24"/>
          <w:szCs w:val="24"/>
          <w:highlight w:val="yellow"/>
        </w:rPr>
        <w:t>分析马克思公债思想区别于其他西方公债理论学说的特点</w:t>
      </w:r>
      <w:r w:rsidRPr="00366F14">
        <w:rPr>
          <w:rFonts w:ascii="宋体" w:eastAsia="宋体" w:hAnsi="宋体" w:cs="Times New Roman" w:hint="eastAsia"/>
          <w:b/>
          <w:bCs/>
          <w:sz w:val="24"/>
          <w:szCs w:val="24"/>
          <w:highlight w:val="yellow"/>
        </w:rPr>
        <w:t>。</w:t>
      </w:r>
    </w:p>
    <w:bookmarkEnd w:id="12"/>
    <w:p w14:paraId="4CA40947" w14:textId="364AF976" w:rsidR="00366F14" w:rsidRPr="00366F14" w:rsidRDefault="00366F14" w:rsidP="00366F14">
      <w:pPr>
        <w:spacing w:line="360" w:lineRule="exact"/>
        <w:ind w:firstLineChars="500" w:firstLine="1200"/>
        <w:rPr>
          <w:rFonts w:ascii="宋体" w:eastAsia="宋体" w:hAnsi="宋体" w:cs="Times New Roman"/>
          <w:sz w:val="24"/>
          <w:szCs w:val="24"/>
        </w:rPr>
      </w:pPr>
      <w:r w:rsidRPr="00366F14">
        <w:rPr>
          <w:rFonts w:ascii="宋体" w:eastAsia="宋体" w:hAnsi="宋体" w:cs="Times New Roman" w:hint="eastAsia"/>
          <w:sz w:val="24"/>
          <w:szCs w:val="24"/>
        </w:rPr>
        <w:t xml:space="preserve">第二节 </w:t>
      </w:r>
      <w:r>
        <w:rPr>
          <w:rFonts w:ascii="宋体" w:eastAsia="宋体" w:hAnsi="宋体" w:cs="Times New Roman" w:hint="eastAsia"/>
          <w:sz w:val="24"/>
          <w:szCs w:val="24"/>
        </w:rPr>
        <w:t>中国公债思想的产生和发展</w:t>
      </w:r>
    </w:p>
    <w:p w14:paraId="4C04D105" w14:textId="77777777" w:rsidR="00366F14" w:rsidRPr="00366F14" w:rsidRDefault="00366F14" w:rsidP="00366F14">
      <w:pPr>
        <w:numPr>
          <w:ilvl w:val="0"/>
          <w:numId w:val="10"/>
        </w:numPr>
        <w:rPr>
          <w:rFonts w:ascii="宋体" w:eastAsia="宋体" w:hAnsi="宋体" w:cs="Times New Roman"/>
          <w:sz w:val="24"/>
          <w:szCs w:val="24"/>
        </w:rPr>
      </w:pPr>
      <w:r w:rsidRPr="00366F14">
        <w:rPr>
          <w:rFonts w:ascii="宋体" w:eastAsia="宋体" w:hAnsi="宋体" w:cs="Times New Roman" w:hint="eastAsia"/>
          <w:sz w:val="24"/>
          <w:szCs w:val="24"/>
        </w:rPr>
        <w:t>主要内容：（1）马建忠的公债思想；（2）梁启超的公债思想；（3）马寅初的公债思想；（4）陈云的公债思想。</w:t>
      </w:r>
    </w:p>
    <w:p w14:paraId="6FD379B1" w14:textId="77777777" w:rsidR="00366F14" w:rsidRPr="00366F14" w:rsidRDefault="00366F14" w:rsidP="00366F14">
      <w:pPr>
        <w:numPr>
          <w:ilvl w:val="0"/>
          <w:numId w:val="10"/>
        </w:numPr>
        <w:spacing w:line="360" w:lineRule="exact"/>
        <w:rPr>
          <w:rFonts w:ascii="宋体" w:eastAsia="宋体" w:hAnsi="宋体" w:cs="Times New Roman"/>
          <w:sz w:val="24"/>
          <w:szCs w:val="24"/>
        </w:rPr>
      </w:pPr>
      <w:r w:rsidRPr="00366F14">
        <w:rPr>
          <w:rFonts w:ascii="宋体" w:eastAsia="宋体" w:hAnsi="宋体" w:cs="Times New Roman" w:hint="eastAsia"/>
          <w:sz w:val="24"/>
          <w:szCs w:val="24"/>
        </w:rPr>
        <w:t>基本概念和知识点：军需公债；实业公债；洋债有伤国体论。</w:t>
      </w:r>
    </w:p>
    <w:p w14:paraId="1EF06314" w14:textId="461A6FEF" w:rsidR="00366F14" w:rsidRPr="00366F14" w:rsidRDefault="00366F14" w:rsidP="00366F14">
      <w:pPr>
        <w:numPr>
          <w:ilvl w:val="0"/>
          <w:numId w:val="10"/>
        </w:numPr>
        <w:spacing w:line="360" w:lineRule="exact"/>
        <w:rPr>
          <w:rFonts w:ascii="宋体" w:eastAsia="宋体" w:hAnsi="宋体" w:cs="Times New Roman"/>
          <w:b/>
          <w:bCs/>
          <w:sz w:val="24"/>
          <w:szCs w:val="24"/>
        </w:rPr>
      </w:pPr>
      <w:r w:rsidRPr="00366F14">
        <w:rPr>
          <w:rFonts w:ascii="宋体" w:eastAsia="宋体" w:hAnsi="宋体" w:cs="Times New Roman" w:hint="eastAsia"/>
          <w:sz w:val="24"/>
          <w:szCs w:val="24"/>
        </w:rPr>
        <w:t>问题与应用：</w:t>
      </w:r>
      <w:r w:rsidR="00615F17">
        <w:rPr>
          <w:rFonts w:ascii="宋体" w:eastAsia="宋体" w:hAnsi="宋体" w:cs="Times New Roman" w:hint="eastAsia"/>
          <w:sz w:val="24"/>
          <w:szCs w:val="24"/>
        </w:rPr>
        <w:t>结合各历史人物生平事迹，</w:t>
      </w:r>
      <w:r w:rsidR="00615F17" w:rsidRPr="00615F17">
        <w:rPr>
          <w:rFonts w:ascii="宋体" w:eastAsia="宋体" w:hAnsi="宋体" w:cs="Times New Roman" w:hint="eastAsia"/>
          <w:b/>
          <w:bCs/>
          <w:sz w:val="24"/>
          <w:szCs w:val="24"/>
          <w:highlight w:val="yellow"/>
        </w:rPr>
        <w:t>分析</w:t>
      </w:r>
      <w:r w:rsidRPr="00366F14">
        <w:rPr>
          <w:rFonts w:ascii="宋体" w:eastAsia="宋体" w:hAnsi="宋体" w:cs="Times New Roman" w:hint="eastAsia"/>
          <w:b/>
          <w:bCs/>
          <w:sz w:val="24"/>
          <w:szCs w:val="24"/>
          <w:highlight w:val="yellow"/>
        </w:rPr>
        <w:t>中国不同历史阶段的公债理论学说及其主要观点</w:t>
      </w:r>
      <w:r w:rsidR="00615F17" w:rsidRPr="00615F17">
        <w:rPr>
          <w:rFonts w:ascii="宋体" w:eastAsia="宋体" w:hAnsi="宋体" w:cs="Times New Roman" w:hint="eastAsia"/>
          <w:b/>
          <w:bCs/>
          <w:sz w:val="24"/>
          <w:szCs w:val="24"/>
          <w:highlight w:val="yellow"/>
        </w:rPr>
        <w:t>产生的国情土壤，</w:t>
      </w:r>
      <w:r w:rsidR="00615F17">
        <w:rPr>
          <w:rFonts w:ascii="宋体" w:eastAsia="宋体" w:hAnsi="宋体" w:cs="Times New Roman" w:hint="eastAsia"/>
          <w:b/>
          <w:bCs/>
          <w:sz w:val="24"/>
          <w:szCs w:val="24"/>
          <w:highlight w:val="yellow"/>
        </w:rPr>
        <w:t>传达</w:t>
      </w:r>
      <w:r w:rsidR="00615F17" w:rsidRPr="00615F17">
        <w:rPr>
          <w:rFonts w:ascii="宋体" w:eastAsia="宋体" w:hAnsi="宋体" w:cs="Times New Roman" w:hint="eastAsia"/>
          <w:b/>
          <w:bCs/>
          <w:sz w:val="24"/>
          <w:szCs w:val="24"/>
          <w:highlight w:val="yellow"/>
        </w:rPr>
        <w:t>代表性公债思想中蕴含的</w:t>
      </w:r>
      <w:r w:rsidR="00615F17">
        <w:rPr>
          <w:rFonts w:ascii="宋体" w:eastAsia="宋体" w:hAnsi="宋体" w:cs="Times New Roman" w:hint="eastAsia"/>
          <w:b/>
          <w:bCs/>
          <w:sz w:val="24"/>
          <w:szCs w:val="24"/>
          <w:highlight w:val="yellow"/>
        </w:rPr>
        <w:t>挽救民族危亡、致力国家复兴的思想传承</w:t>
      </w:r>
      <w:r w:rsidR="00615F17" w:rsidRPr="00615F17">
        <w:rPr>
          <w:rFonts w:ascii="宋体" w:eastAsia="宋体" w:hAnsi="宋体" w:cs="Times New Roman" w:hint="eastAsia"/>
          <w:b/>
          <w:bCs/>
          <w:sz w:val="24"/>
          <w:szCs w:val="24"/>
          <w:highlight w:val="yellow"/>
        </w:rPr>
        <w:t>与情怀</w:t>
      </w:r>
      <w:r w:rsidR="00615F17">
        <w:rPr>
          <w:rFonts w:ascii="宋体" w:eastAsia="宋体" w:hAnsi="宋体" w:cs="Times New Roman" w:hint="eastAsia"/>
          <w:b/>
          <w:bCs/>
          <w:sz w:val="24"/>
          <w:szCs w:val="24"/>
          <w:highlight w:val="yellow"/>
        </w:rPr>
        <w:t>共鸣</w:t>
      </w:r>
      <w:r w:rsidRPr="00366F14">
        <w:rPr>
          <w:rFonts w:ascii="宋体" w:eastAsia="宋体" w:hAnsi="宋体" w:cs="Times New Roman" w:hint="eastAsia"/>
          <w:b/>
          <w:bCs/>
          <w:sz w:val="24"/>
          <w:szCs w:val="24"/>
          <w:highlight w:val="yellow"/>
        </w:rPr>
        <w:t>。</w:t>
      </w:r>
    </w:p>
    <w:p w14:paraId="0715BFC6" w14:textId="77777777" w:rsidR="00366F14" w:rsidRPr="00366F14" w:rsidRDefault="00366F14" w:rsidP="00366F14">
      <w:pPr>
        <w:spacing w:line="360" w:lineRule="exact"/>
        <w:ind w:left="1200"/>
        <w:rPr>
          <w:rFonts w:ascii="宋体" w:eastAsia="宋体" w:hAnsi="宋体" w:cs="Times New Roman"/>
          <w:sz w:val="24"/>
          <w:szCs w:val="24"/>
        </w:rPr>
      </w:pPr>
      <w:r w:rsidRPr="00366F14">
        <w:rPr>
          <w:rFonts w:ascii="宋体" w:eastAsia="宋体" w:hAnsi="宋体" w:cs="Times New Roman" w:hint="eastAsia"/>
          <w:sz w:val="24"/>
          <w:szCs w:val="24"/>
        </w:rPr>
        <w:t>第三节 不同公债理论学说分歧背后的根源辨析</w:t>
      </w:r>
    </w:p>
    <w:p w14:paraId="686AC9AC" w14:textId="77777777" w:rsidR="00366F14" w:rsidRPr="00366F14" w:rsidRDefault="00366F14" w:rsidP="00366F14">
      <w:pPr>
        <w:numPr>
          <w:ilvl w:val="0"/>
          <w:numId w:val="11"/>
        </w:numPr>
        <w:spacing w:line="360" w:lineRule="exact"/>
        <w:rPr>
          <w:rFonts w:ascii="宋体" w:eastAsia="宋体" w:hAnsi="宋体" w:cs="Times New Roman"/>
          <w:sz w:val="24"/>
          <w:szCs w:val="24"/>
        </w:rPr>
      </w:pPr>
      <w:r w:rsidRPr="00366F14">
        <w:rPr>
          <w:rFonts w:ascii="宋体" w:eastAsia="宋体" w:hAnsi="宋体" w:cs="Times New Roman" w:hint="eastAsia"/>
          <w:sz w:val="24"/>
          <w:szCs w:val="24"/>
        </w:rPr>
        <w:t>主要内容：（1）不同公债理论学说的主要分歧；（2）理论分析背后的原因探析。</w:t>
      </w:r>
    </w:p>
    <w:p w14:paraId="63C7B4E8" w14:textId="77777777" w:rsidR="00366F14" w:rsidRPr="00366F14" w:rsidRDefault="00366F14" w:rsidP="00366F14">
      <w:pPr>
        <w:numPr>
          <w:ilvl w:val="0"/>
          <w:numId w:val="11"/>
        </w:numPr>
        <w:spacing w:line="360" w:lineRule="exact"/>
        <w:rPr>
          <w:rFonts w:ascii="宋体" w:eastAsia="宋体" w:hAnsi="宋体" w:cs="Times New Roman"/>
          <w:sz w:val="24"/>
          <w:szCs w:val="24"/>
        </w:rPr>
      </w:pPr>
      <w:r w:rsidRPr="00366F14">
        <w:rPr>
          <w:rFonts w:ascii="宋体" w:eastAsia="宋体" w:hAnsi="宋体" w:cs="Times New Roman" w:hint="eastAsia"/>
          <w:sz w:val="24"/>
          <w:szCs w:val="24"/>
        </w:rPr>
        <w:lastRenderedPageBreak/>
        <w:t>基本</w:t>
      </w:r>
      <w:r w:rsidRPr="00366F14">
        <w:rPr>
          <w:rFonts w:ascii="宋体" w:eastAsia="宋体" w:hAnsi="宋体" w:cs="Times New Roman"/>
          <w:sz w:val="24"/>
          <w:szCs w:val="24"/>
        </w:rPr>
        <w:t>概念</w:t>
      </w:r>
      <w:r w:rsidRPr="00366F14">
        <w:rPr>
          <w:rFonts w:ascii="宋体" w:eastAsia="宋体" w:hAnsi="宋体" w:cs="Times New Roman" w:hint="eastAsia"/>
          <w:sz w:val="24"/>
          <w:szCs w:val="24"/>
        </w:rPr>
        <w:t>和</w:t>
      </w:r>
      <w:r w:rsidRPr="00366F14">
        <w:rPr>
          <w:rFonts w:ascii="宋体" w:eastAsia="宋体" w:hAnsi="宋体" w:cs="Times New Roman"/>
          <w:sz w:val="24"/>
          <w:szCs w:val="24"/>
        </w:rPr>
        <w:t>知识点：</w:t>
      </w:r>
      <w:r w:rsidRPr="00366F14">
        <w:rPr>
          <w:rFonts w:ascii="宋体" w:eastAsia="宋体" w:hAnsi="宋体" w:cs="Times New Roman" w:hint="eastAsia"/>
          <w:sz w:val="24"/>
          <w:szCs w:val="24"/>
        </w:rPr>
        <w:t>公债善恶论；公债理论假设。</w:t>
      </w:r>
    </w:p>
    <w:p w14:paraId="7F7417EC" w14:textId="1603C01E" w:rsidR="00366F14" w:rsidRPr="00366F14" w:rsidRDefault="00366F14" w:rsidP="00366F14">
      <w:pPr>
        <w:numPr>
          <w:ilvl w:val="0"/>
          <w:numId w:val="11"/>
        </w:numPr>
        <w:spacing w:line="360" w:lineRule="exact"/>
        <w:rPr>
          <w:rFonts w:ascii="宋体" w:eastAsia="宋体" w:hAnsi="宋体" w:cs="Times New Roman"/>
          <w:sz w:val="24"/>
          <w:szCs w:val="24"/>
        </w:rPr>
      </w:pPr>
      <w:r w:rsidRPr="00366F14">
        <w:rPr>
          <w:rFonts w:ascii="宋体" w:eastAsia="宋体" w:hAnsi="宋体" w:cs="Times New Roman" w:hint="eastAsia"/>
          <w:sz w:val="24"/>
          <w:szCs w:val="24"/>
        </w:rPr>
        <w:t>问题与应用：理解不同公债理论学说的主要差异及其分歧的</w:t>
      </w:r>
      <w:r w:rsidR="00615F17">
        <w:rPr>
          <w:rFonts w:ascii="宋体" w:eastAsia="宋体" w:hAnsi="宋体" w:cs="Times New Roman" w:hint="eastAsia"/>
          <w:sz w:val="24"/>
          <w:szCs w:val="24"/>
        </w:rPr>
        <w:t>时代</w:t>
      </w:r>
      <w:r w:rsidRPr="00366F14">
        <w:rPr>
          <w:rFonts w:ascii="宋体" w:eastAsia="宋体" w:hAnsi="宋体" w:cs="Times New Roman" w:hint="eastAsia"/>
          <w:sz w:val="24"/>
          <w:szCs w:val="24"/>
        </w:rPr>
        <w:t>根源</w:t>
      </w:r>
      <w:r w:rsidR="00437490">
        <w:rPr>
          <w:rFonts w:ascii="宋体" w:eastAsia="宋体" w:hAnsi="宋体" w:cs="Times New Roman" w:hint="eastAsia"/>
          <w:sz w:val="24"/>
          <w:szCs w:val="24"/>
        </w:rPr>
        <w:t>，</w:t>
      </w:r>
      <w:r w:rsidR="00437490" w:rsidRPr="00437490">
        <w:rPr>
          <w:rFonts w:ascii="宋体" w:eastAsia="宋体" w:hAnsi="宋体" w:cs="Times New Roman" w:hint="eastAsia"/>
          <w:b/>
          <w:bCs/>
          <w:sz w:val="24"/>
          <w:szCs w:val="24"/>
          <w:highlight w:val="yellow"/>
        </w:rPr>
        <w:t>突出建立</w:t>
      </w:r>
      <w:r w:rsidR="00437490">
        <w:rPr>
          <w:rFonts w:ascii="宋体" w:eastAsia="宋体" w:hAnsi="宋体" w:cs="Times New Roman" w:hint="eastAsia"/>
          <w:b/>
          <w:bCs/>
          <w:sz w:val="24"/>
          <w:szCs w:val="24"/>
          <w:highlight w:val="yellow"/>
        </w:rPr>
        <w:t>新时期</w:t>
      </w:r>
      <w:r w:rsidR="00437490" w:rsidRPr="00437490">
        <w:rPr>
          <w:rFonts w:ascii="宋体" w:eastAsia="宋体" w:hAnsi="宋体" w:cs="Times New Roman" w:hint="eastAsia"/>
          <w:b/>
          <w:bCs/>
          <w:sz w:val="24"/>
          <w:szCs w:val="24"/>
          <w:highlight w:val="yellow"/>
        </w:rPr>
        <w:t>中国特色社会主义公债理论</w:t>
      </w:r>
      <w:r w:rsidR="00437490">
        <w:rPr>
          <w:rFonts w:ascii="宋体" w:eastAsia="宋体" w:hAnsi="宋体" w:cs="Times New Roman" w:hint="eastAsia"/>
          <w:b/>
          <w:bCs/>
          <w:sz w:val="24"/>
          <w:szCs w:val="24"/>
          <w:highlight w:val="yellow"/>
        </w:rPr>
        <w:t>体系，指导现实公债治理实践</w:t>
      </w:r>
      <w:r w:rsidR="00437490" w:rsidRPr="00437490">
        <w:rPr>
          <w:rFonts w:ascii="宋体" w:eastAsia="宋体" w:hAnsi="宋体" w:cs="Times New Roman" w:hint="eastAsia"/>
          <w:b/>
          <w:bCs/>
          <w:sz w:val="24"/>
          <w:szCs w:val="24"/>
          <w:highlight w:val="yellow"/>
        </w:rPr>
        <w:t>的</w:t>
      </w:r>
      <w:r w:rsidR="00437490">
        <w:rPr>
          <w:rFonts w:ascii="宋体" w:eastAsia="宋体" w:hAnsi="宋体" w:cs="Times New Roman" w:hint="eastAsia"/>
          <w:b/>
          <w:bCs/>
          <w:sz w:val="24"/>
          <w:szCs w:val="24"/>
          <w:highlight w:val="yellow"/>
        </w:rPr>
        <w:t>重要</w:t>
      </w:r>
      <w:r w:rsidR="00437490" w:rsidRPr="00437490">
        <w:rPr>
          <w:rFonts w:ascii="宋体" w:eastAsia="宋体" w:hAnsi="宋体" w:cs="Times New Roman" w:hint="eastAsia"/>
          <w:b/>
          <w:bCs/>
          <w:sz w:val="24"/>
          <w:szCs w:val="24"/>
          <w:highlight w:val="yellow"/>
        </w:rPr>
        <w:t>意义</w:t>
      </w:r>
      <w:r w:rsidR="00437490">
        <w:rPr>
          <w:rFonts w:ascii="宋体" w:eastAsia="宋体" w:hAnsi="宋体" w:cs="Times New Roman" w:hint="eastAsia"/>
          <w:sz w:val="24"/>
          <w:szCs w:val="24"/>
        </w:rPr>
        <w:t>。</w:t>
      </w:r>
    </w:p>
    <w:p w14:paraId="23C6AB4D" w14:textId="77777777" w:rsidR="00366F14" w:rsidRPr="00366F14" w:rsidRDefault="00366F14" w:rsidP="00366F14">
      <w:pPr>
        <w:numPr>
          <w:ilvl w:val="0"/>
          <w:numId w:val="8"/>
        </w:numPr>
        <w:spacing w:line="360" w:lineRule="exact"/>
        <w:rPr>
          <w:rFonts w:ascii="宋体" w:eastAsia="宋体" w:hAnsi="宋体" w:cs="Times New Roman"/>
          <w:sz w:val="24"/>
          <w:szCs w:val="24"/>
        </w:rPr>
      </w:pPr>
      <w:bookmarkStart w:id="13" w:name="_Hlk491528127"/>
      <w:r w:rsidRPr="00366F14">
        <w:rPr>
          <w:rFonts w:ascii="宋体" w:eastAsia="宋体" w:hAnsi="宋体" w:cs="Times New Roman" w:hint="eastAsia"/>
          <w:sz w:val="24"/>
          <w:szCs w:val="24"/>
        </w:rPr>
        <w:t>思考与实践</w:t>
      </w:r>
    </w:p>
    <w:bookmarkEnd w:id="13"/>
    <w:p w14:paraId="17A67879" w14:textId="77777777" w:rsidR="00366F14" w:rsidRPr="00366F14" w:rsidRDefault="00366F14" w:rsidP="00366F14">
      <w:pPr>
        <w:spacing w:line="360" w:lineRule="exact"/>
        <w:ind w:left="1616" w:hanging="357"/>
        <w:rPr>
          <w:rFonts w:ascii="宋体" w:eastAsia="宋体" w:hAnsi="宋体" w:cs="Times New Roman"/>
          <w:sz w:val="24"/>
          <w:szCs w:val="24"/>
        </w:rPr>
      </w:pPr>
      <w:r w:rsidRPr="00366F14">
        <w:rPr>
          <w:rFonts w:ascii="宋体" w:eastAsia="宋体" w:hAnsi="宋体" w:cs="Times New Roman" w:hint="eastAsia"/>
          <w:sz w:val="24"/>
          <w:szCs w:val="24"/>
        </w:rPr>
        <w:t>1</w:t>
      </w:r>
      <w:r w:rsidRPr="00366F14">
        <w:rPr>
          <w:rFonts w:ascii="宋体" w:eastAsia="宋体" w:hAnsi="宋体" w:cs="Times New Roman"/>
          <w:sz w:val="24"/>
          <w:szCs w:val="24"/>
        </w:rPr>
        <w:t>.</w:t>
      </w:r>
      <w:r w:rsidRPr="00366F14">
        <w:rPr>
          <w:rFonts w:ascii="宋体" w:eastAsia="宋体" w:hAnsi="宋体" w:cs="Times New Roman" w:hint="eastAsia"/>
          <w:sz w:val="24"/>
          <w:szCs w:val="24"/>
        </w:rPr>
        <w:t>简要回顾和评述西方不同公债理论学说的主要公债观点。</w:t>
      </w:r>
    </w:p>
    <w:p w14:paraId="68688914" w14:textId="77777777" w:rsidR="00366F14" w:rsidRPr="00366F14" w:rsidRDefault="00366F14" w:rsidP="00366F14">
      <w:pPr>
        <w:spacing w:line="360" w:lineRule="exact"/>
        <w:ind w:left="1616" w:hanging="357"/>
        <w:rPr>
          <w:rFonts w:ascii="宋体" w:eastAsia="宋体" w:hAnsi="宋体" w:cs="Times New Roman"/>
          <w:sz w:val="24"/>
          <w:szCs w:val="24"/>
        </w:rPr>
      </w:pPr>
      <w:r w:rsidRPr="00366F14">
        <w:rPr>
          <w:rFonts w:ascii="宋体" w:eastAsia="宋体" w:hAnsi="宋体" w:cs="Times New Roman"/>
          <w:sz w:val="24"/>
          <w:szCs w:val="24"/>
        </w:rPr>
        <w:t>2.</w:t>
      </w:r>
      <w:r w:rsidRPr="00366F14">
        <w:rPr>
          <w:rFonts w:ascii="宋体" w:eastAsia="宋体" w:hAnsi="宋体" w:cs="Times New Roman" w:hint="eastAsia"/>
          <w:sz w:val="24"/>
          <w:szCs w:val="24"/>
        </w:rPr>
        <w:t>试分析和评述梁启超的公债思想。</w:t>
      </w:r>
    </w:p>
    <w:p w14:paraId="0D5FBD47" w14:textId="77777777" w:rsidR="00366F14" w:rsidRPr="00366F14" w:rsidRDefault="00366F14" w:rsidP="00366F14">
      <w:pPr>
        <w:spacing w:line="360" w:lineRule="exact"/>
        <w:ind w:left="1616" w:hanging="357"/>
        <w:rPr>
          <w:rFonts w:ascii="宋体" w:eastAsia="宋体" w:hAnsi="宋体" w:cs="Times New Roman"/>
          <w:sz w:val="24"/>
          <w:szCs w:val="24"/>
        </w:rPr>
      </w:pPr>
      <w:r w:rsidRPr="00366F14">
        <w:rPr>
          <w:rFonts w:ascii="宋体" w:eastAsia="宋体" w:hAnsi="宋体" w:cs="Times New Roman" w:hint="eastAsia"/>
          <w:sz w:val="24"/>
          <w:szCs w:val="24"/>
        </w:rPr>
        <w:t>3.讨论不同公债理论学说的主要差异及其差异背后的主要原因。</w:t>
      </w:r>
    </w:p>
    <w:p w14:paraId="2CED0DAF" w14:textId="77777777" w:rsidR="00366F14" w:rsidRPr="00366F14" w:rsidRDefault="00366F14" w:rsidP="00366F14">
      <w:pPr>
        <w:spacing w:line="360" w:lineRule="exact"/>
        <w:rPr>
          <w:rFonts w:ascii="宋体" w:eastAsia="宋体" w:hAnsi="宋体" w:cs="Times New Roman"/>
          <w:sz w:val="24"/>
          <w:szCs w:val="24"/>
        </w:rPr>
      </w:pPr>
      <w:r w:rsidRPr="00366F14">
        <w:rPr>
          <w:rFonts w:ascii="宋体" w:eastAsia="宋体" w:hAnsi="宋体" w:cs="Times New Roman" w:hint="eastAsia"/>
          <w:sz w:val="24"/>
          <w:szCs w:val="24"/>
        </w:rPr>
        <w:t xml:space="preserve">     </w:t>
      </w:r>
      <w:bookmarkStart w:id="14" w:name="_Hlk491528218"/>
      <w:r w:rsidRPr="00366F14">
        <w:rPr>
          <w:rFonts w:ascii="宋体" w:eastAsia="宋体" w:hAnsi="宋体" w:cs="Times New Roman" w:hint="eastAsia"/>
          <w:sz w:val="24"/>
          <w:szCs w:val="24"/>
        </w:rPr>
        <w:t>（四</w:t>
      </w:r>
      <w:r w:rsidRPr="00366F14">
        <w:rPr>
          <w:rFonts w:ascii="宋体" w:eastAsia="宋体" w:hAnsi="宋体" w:cs="Times New Roman"/>
          <w:sz w:val="24"/>
          <w:szCs w:val="24"/>
        </w:rPr>
        <w:t>）</w:t>
      </w:r>
      <w:r w:rsidRPr="00366F14">
        <w:rPr>
          <w:rFonts w:ascii="宋体" w:eastAsia="宋体" w:hAnsi="宋体" w:cs="Times New Roman" w:hint="eastAsia"/>
          <w:sz w:val="24"/>
          <w:szCs w:val="24"/>
        </w:rPr>
        <w:t>教学方法与手段</w:t>
      </w:r>
    </w:p>
    <w:p w14:paraId="1D32B197" w14:textId="7AF77A6D" w:rsidR="00366F14" w:rsidRDefault="00366F14" w:rsidP="00366F14">
      <w:pPr>
        <w:spacing w:line="360" w:lineRule="exact"/>
        <w:ind w:left="1259" w:firstLineChars="200" w:firstLine="480"/>
        <w:rPr>
          <w:rFonts w:ascii="宋体" w:eastAsia="宋体" w:hAnsi="宋体" w:cs="Times New Roman"/>
          <w:sz w:val="24"/>
          <w:szCs w:val="24"/>
        </w:rPr>
      </w:pPr>
      <w:r w:rsidRPr="00366F14">
        <w:rPr>
          <w:rFonts w:ascii="宋体" w:eastAsia="宋体" w:hAnsi="宋体" w:cs="Times New Roman" w:hint="eastAsia"/>
          <w:sz w:val="24"/>
          <w:szCs w:val="24"/>
        </w:rPr>
        <w:t>本章内容主要采用多媒体教学为主，课堂提问、课堂练习、讨论等方法为辅的教学方法，启发、鼓励学生的独立自考能力，通过案例分析、习题讲解等加强学生的记忆和理解。</w:t>
      </w:r>
    </w:p>
    <w:p w14:paraId="032091C6" w14:textId="77777777" w:rsidR="00437490" w:rsidRPr="00366F14" w:rsidRDefault="00437490" w:rsidP="00366F14">
      <w:pPr>
        <w:spacing w:line="360" w:lineRule="exact"/>
        <w:ind w:left="1259" w:firstLineChars="200" w:firstLine="480"/>
        <w:rPr>
          <w:rFonts w:ascii="宋体" w:eastAsia="宋体" w:hAnsi="宋体" w:cs="Times New Roman"/>
          <w:sz w:val="24"/>
          <w:szCs w:val="24"/>
        </w:rPr>
      </w:pPr>
    </w:p>
    <w:bookmarkEnd w:id="14"/>
    <w:p w14:paraId="4C24D3C8" w14:textId="77777777" w:rsidR="00437490" w:rsidRPr="00437490" w:rsidRDefault="00437490" w:rsidP="00437490">
      <w:pPr>
        <w:spacing w:line="360" w:lineRule="exact"/>
        <w:ind w:left="600"/>
        <w:rPr>
          <w:rFonts w:ascii="宋体" w:eastAsia="宋体" w:hAnsi="宋体" w:cs="Times New Roman"/>
          <w:b/>
          <w:sz w:val="24"/>
          <w:szCs w:val="24"/>
        </w:rPr>
      </w:pPr>
      <w:r w:rsidRPr="00437490">
        <w:rPr>
          <w:rFonts w:ascii="宋体" w:eastAsia="宋体" w:hAnsi="宋体" w:cs="Times New Roman" w:hint="eastAsia"/>
          <w:b/>
          <w:sz w:val="24"/>
          <w:szCs w:val="24"/>
        </w:rPr>
        <w:t>第三章  等价定理、资产效应与公债幻觉</w:t>
      </w:r>
    </w:p>
    <w:p w14:paraId="3BDD88B5" w14:textId="77777777" w:rsidR="00437490" w:rsidRPr="00437490" w:rsidRDefault="00437490" w:rsidP="00437490">
      <w:pPr>
        <w:numPr>
          <w:ilvl w:val="0"/>
          <w:numId w:val="12"/>
        </w:numPr>
        <w:spacing w:line="360" w:lineRule="exact"/>
        <w:rPr>
          <w:rFonts w:ascii="宋体" w:eastAsia="宋体" w:hAnsi="宋体" w:cs="Times New Roman"/>
          <w:sz w:val="24"/>
          <w:szCs w:val="24"/>
        </w:rPr>
      </w:pPr>
      <w:bookmarkStart w:id="15" w:name="_Hlk491528349"/>
      <w:r w:rsidRPr="00437490">
        <w:rPr>
          <w:rFonts w:ascii="黑体" w:eastAsia="黑体" w:hAnsi="Times New Roman" w:cs="Times New Roman" w:hint="eastAsia"/>
          <w:sz w:val="24"/>
          <w:szCs w:val="24"/>
        </w:rPr>
        <w:t xml:space="preserve">  </w:t>
      </w:r>
      <w:r w:rsidRPr="00437490">
        <w:rPr>
          <w:rFonts w:ascii="宋体" w:eastAsia="宋体" w:hAnsi="宋体" w:cs="Times New Roman" w:hint="eastAsia"/>
          <w:sz w:val="24"/>
          <w:szCs w:val="24"/>
        </w:rPr>
        <w:t>目的与要求</w:t>
      </w:r>
    </w:p>
    <w:p w14:paraId="49330AB2" w14:textId="4AED702F" w:rsidR="00437490" w:rsidRPr="00437490" w:rsidRDefault="00437490" w:rsidP="00437490">
      <w:pPr>
        <w:pStyle w:val="a7"/>
        <w:numPr>
          <w:ilvl w:val="0"/>
          <w:numId w:val="18"/>
        </w:numPr>
        <w:spacing w:line="360" w:lineRule="exact"/>
        <w:ind w:firstLineChars="0"/>
        <w:rPr>
          <w:rFonts w:ascii="宋体" w:eastAsia="宋体" w:hAnsi="宋体" w:cs="Times New Roman"/>
          <w:sz w:val="24"/>
          <w:szCs w:val="24"/>
        </w:rPr>
      </w:pPr>
      <w:bookmarkStart w:id="16" w:name="_Hlk2674376"/>
      <w:bookmarkEnd w:id="15"/>
      <w:r w:rsidRPr="00437490">
        <w:rPr>
          <w:rFonts w:ascii="宋体" w:eastAsia="宋体" w:hAnsi="宋体" w:cs="Times New Roman" w:hint="eastAsia"/>
          <w:sz w:val="24"/>
          <w:szCs w:val="24"/>
        </w:rPr>
        <w:t>掌握巴罗-李嘉图税收与公债等价定理、主要内涵及其背后的理论</w:t>
      </w:r>
    </w:p>
    <w:p w14:paraId="3CD2548E" w14:textId="462E1D6A" w:rsidR="00437490" w:rsidRPr="00437490" w:rsidRDefault="00437490" w:rsidP="00437490">
      <w:pPr>
        <w:spacing w:line="360" w:lineRule="exact"/>
        <w:ind w:firstLineChars="500" w:firstLine="1200"/>
        <w:rPr>
          <w:rFonts w:ascii="宋体" w:eastAsia="宋体" w:hAnsi="宋体" w:cs="Times New Roman"/>
          <w:sz w:val="24"/>
          <w:szCs w:val="24"/>
        </w:rPr>
      </w:pPr>
      <w:r w:rsidRPr="00437490">
        <w:rPr>
          <w:rFonts w:ascii="宋体" w:eastAsia="宋体" w:hAnsi="宋体" w:cs="Times New Roman" w:hint="eastAsia"/>
          <w:sz w:val="24"/>
          <w:szCs w:val="24"/>
        </w:rPr>
        <w:t>假设；</w:t>
      </w:r>
      <w:bookmarkEnd w:id="16"/>
    </w:p>
    <w:p w14:paraId="6C02AC64" w14:textId="0A89A727" w:rsidR="00437490" w:rsidRPr="00437490" w:rsidRDefault="00437490" w:rsidP="00437490">
      <w:pPr>
        <w:spacing w:line="360" w:lineRule="exact"/>
        <w:ind w:firstLineChars="500" w:firstLine="1200"/>
        <w:rPr>
          <w:rFonts w:ascii="宋体" w:eastAsia="宋体" w:hAnsi="宋体" w:cs="Times New Roman"/>
          <w:sz w:val="24"/>
          <w:szCs w:val="24"/>
        </w:rPr>
      </w:pPr>
      <w:r w:rsidRPr="00437490">
        <w:rPr>
          <w:rFonts w:ascii="宋体" w:eastAsia="宋体" w:hAnsi="宋体" w:cs="Times New Roman" w:hint="eastAsia"/>
          <w:sz w:val="24"/>
          <w:szCs w:val="24"/>
        </w:rPr>
        <w:t>2.</w:t>
      </w:r>
      <w:r>
        <w:rPr>
          <w:rFonts w:ascii="宋体" w:eastAsia="宋体" w:hAnsi="宋体" w:cs="Times New Roman"/>
          <w:sz w:val="24"/>
          <w:szCs w:val="24"/>
        </w:rPr>
        <w:t xml:space="preserve"> </w:t>
      </w:r>
      <w:r w:rsidRPr="00437490">
        <w:rPr>
          <w:rFonts w:ascii="宋体" w:eastAsia="宋体" w:hAnsi="宋体" w:cs="Times New Roman" w:hint="eastAsia"/>
          <w:sz w:val="24"/>
          <w:szCs w:val="24"/>
        </w:rPr>
        <w:t>了解公债资产效应的基本内涵及其主要学说观点；</w:t>
      </w:r>
    </w:p>
    <w:p w14:paraId="392CE964" w14:textId="5DDE4CAC" w:rsidR="00437490" w:rsidRDefault="00437490" w:rsidP="00437490">
      <w:pPr>
        <w:spacing w:line="360" w:lineRule="exact"/>
        <w:ind w:firstLineChars="500" w:firstLine="1200"/>
        <w:rPr>
          <w:rFonts w:ascii="宋体" w:eastAsia="宋体" w:hAnsi="宋体" w:cs="Times New Roman"/>
          <w:sz w:val="24"/>
          <w:szCs w:val="24"/>
        </w:rPr>
      </w:pPr>
      <w:r w:rsidRPr="00437490">
        <w:rPr>
          <w:rFonts w:ascii="宋体" w:eastAsia="宋体" w:hAnsi="宋体" w:cs="Times New Roman" w:hint="eastAsia"/>
          <w:sz w:val="24"/>
          <w:szCs w:val="24"/>
        </w:rPr>
        <w:t>3.</w:t>
      </w:r>
      <w:r>
        <w:rPr>
          <w:rFonts w:ascii="宋体" w:eastAsia="宋体" w:hAnsi="宋体" w:cs="Times New Roman"/>
          <w:sz w:val="24"/>
          <w:szCs w:val="24"/>
        </w:rPr>
        <w:t xml:space="preserve"> </w:t>
      </w:r>
      <w:r w:rsidRPr="00437490">
        <w:rPr>
          <w:rFonts w:ascii="宋体" w:eastAsia="宋体" w:hAnsi="宋体" w:cs="Times New Roman" w:hint="eastAsia"/>
          <w:sz w:val="24"/>
          <w:szCs w:val="24"/>
        </w:rPr>
        <w:t>重点理解和掌握公债幻觉的正确表述、产生原因及其实际影响</w:t>
      </w:r>
      <w:r w:rsidRPr="00437490">
        <w:rPr>
          <w:rFonts w:ascii="宋体" w:eastAsia="宋体" w:hAnsi="宋体" w:cs="Times New Roman"/>
          <w:sz w:val="24"/>
          <w:szCs w:val="24"/>
        </w:rPr>
        <w:t>(</w:t>
      </w:r>
      <w:r w:rsidRPr="00437490">
        <w:rPr>
          <w:rFonts w:ascii="宋体" w:eastAsia="宋体" w:hAnsi="宋体" w:cs="Times New Roman" w:hint="eastAsia"/>
          <w:sz w:val="24"/>
          <w:szCs w:val="24"/>
        </w:rPr>
        <w:t>尤</w:t>
      </w:r>
    </w:p>
    <w:p w14:paraId="3D9C6C3E" w14:textId="0FC950C9" w:rsidR="00437490" w:rsidRPr="00437490" w:rsidRDefault="00437490" w:rsidP="00437490">
      <w:pPr>
        <w:spacing w:line="360" w:lineRule="exact"/>
        <w:ind w:firstLineChars="500" w:firstLine="1200"/>
        <w:rPr>
          <w:rFonts w:ascii="宋体" w:eastAsia="宋体" w:hAnsi="宋体" w:cs="Times New Roman"/>
          <w:sz w:val="24"/>
          <w:szCs w:val="24"/>
        </w:rPr>
      </w:pPr>
      <w:r w:rsidRPr="00437490">
        <w:rPr>
          <w:rFonts w:ascii="宋体" w:eastAsia="宋体" w:hAnsi="宋体" w:cs="Times New Roman" w:hint="eastAsia"/>
          <w:sz w:val="24"/>
          <w:szCs w:val="24"/>
        </w:rPr>
        <w:t>其是债务财政问题)。</w:t>
      </w:r>
    </w:p>
    <w:p w14:paraId="34F1605D" w14:textId="77777777" w:rsidR="00437490" w:rsidRPr="00437490" w:rsidRDefault="00437490" w:rsidP="00437490">
      <w:pPr>
        <w:spacing w:line="360" w:lineRule="exact"/>
        <w:ind w:firstLineChars="250" w:firstLine="600"/>
        <w:rPr>
          <w:rFonts w:ascii="宋体" w:eastAsia="宋体" w:hAnsi="宋体" w:cs="Times New Roman"/>
          <w:sz w:val="24"/>
          <w:szCs w:val="24"/>
        </w:rPr>
      </w:pPr>
      <w:r w:rsidRPr="00437490">
        <w:rPr>
          <w:rFonts w:ascii="宋体" w:eastAsia="宋体" w:hAnsi="宋体" w:cs="Times New Roman" w:hint="eastAsia"/>
          <w:sz w:val="24"/>
          <w:szCs w:val="24"/>
        </w:rPr>
        <w:t>（</w:t>
      </w:r>
      <w:r w:rsidRPr="00437490">
        <w:rPr>
          <w:rFonts w:ascii="宋体" w:eastAsia="宋体" w:hAnsi="宋体" w:cs="Times New Roman"/>
          <w:sz w:val="24"/>
          <w:szCs w:val="24"/>
        </w:rPr>
        <w:t>二）</w:t>
      </w:r>
      <w:r w:rsidRPr="00437490">
        <w:rPr>
          <w:rFonts w:ascii="宋体" w:eastAsia="宋体" w:hAnsi="宋体" w:cs="Times New Roman" w:hint="eastAsia"/>
          <w:sz w:val="24"/>
          <w:szCs w:val="24"/>
        </w:rPr>
        <w:t>教学内容</w:t>
      </w:r>
    </w:p>
    <w:p w14:paraId="3FCC771A" w14:textId="5FEDC257" w:rsidR="00437490" w:rsidRPr="00437490" w:rsidRDefault="00437490" w:rsidP="00437490">
      <w:pPr>
        <w:spacing w:line="360" w:lineRule="exact"/>
        <w:ind w:firstLineChars="450" w:firstLine="1080"/>
        <w:rPr>
          <w:rFonts w:ascii="宋体" w:eastAsia="宋体" w:hAnsi="宋体" w:cs="Times New Roman"/>
          <w:sz w:val="24"/>
          <w:szCs w:val="24"/>
        </w:rPr>
      </w:pPr>
      <w:r w:rsidRPr="00437490">
        <w:rPr>
          <w:rFonts w:ascii="宋体" w:eastAsia="宋体" w:hAnsi="宋体" w:cs="Times New Roman" w:hint="eastAsia"/>
          <w:sz w:val="24"/>
          <w:szCs w:val="24"/>
        </w:rPr>
        <w:t>第</w:t>
      </w:r>
      <w:r>
        <w:rPr>
          <w:rFonts w:ascii="宋体" w:eastAsia="宋体" w:hAnsi="宋体" w:cs="Times New Roman" w:hint="eastAsia"/>
          <w:sz w:val="24"/>
          <w:szCs w:val="24"/>
        </w:rPr>
        <w:t>一</w:t>
      </w:r>
      <w:r w:rsidRPr="00437490">
        <w:rPr>
          <w:rFonts w:ascii="宋体" w:eastAsia="宋体" w:hAnsi="宋体" w:cs="Times New Roman" w:hint="eastAsia"/>
          <w:sz w:val="24"/>
          <w:szCs w:val="24"/>
        </w:rPr>
        <w:t>节 巴罗-李嘉图税收与公债等价定理</w:t>
      </w:r>
    </w:p>
    <w:p w14:paraId="22020154" w14:textId="3454CF04" w:rsidR="00437490" w:rsidRPr="00437490" w:rsidRDefault="00437490" w:rsidP="00437490">
      <w:pPr>
        <w:numPr>
          <w:ilvl w:val="0"/>
          <w:numId w:val="14"/>
        </w:numPr>
        <w:rPr>
          <w:rFonts w:ascii="宋体" w:eastAsia="宋体" w:hAnsi="宋体" w:cs="Times New Roman"/>
          <w:sz w:val="24"/>
          <w:szCs w:val="24"/>
        </w:rPr>
      </w:pPr>
      <w:r w:rsidRPr="00437490">
        <w:rPr>
          <w:rFonts w:ascii="宋体" w:eastAsia="宋体" w:hAnsi="宋体" w:cs="Times New Roman" w:hint="eastAsia"/>
          <w:sz w:val="24"/>
          <w:szCs w:val="24"/>
        </w:rPr>
        <w:t>主要内容：（1）李嘉图税收与公债等价定理的思想起源；（2）李嘉图税收与公债等价定理的前提假设与理论化表述；（3）李嘉图等价定理的政策含义；（4）巴罗对李嘉图等价定理的丰富和发展；（5）莫迪里阿尼、托宾和</w:t>
      </w:r>
      <w:r>
        <w:rPr>
          <w:rFonts w:ascii="宋体" w:eastAsia="宋体" w:hAnsi="宋体" w:cs="Times New Roman" w:hint="eastAsia"/>
          <w:sz w:val="24"/>
          <w:szCs w:val="24"/>
        </w:rPr>
        <w:t>曼昆</w:t>
      </w:r>
      <w:r w:rsidRPr="00437490">
        <w:rPr>
          <w:rFonts w:ascii="宋体" w:eastAsia="宋体" w:hAnsi="宋体" w:cs="Times New Roman" w:hint="eastAsia"/>
          <w:sz w:val="24"/>
          <w:szCs w:val="24"/>
        </w:rPr>
        <w:t>：对李嘉图等价定理的批评和质疑。</w:t>
      </w:r>
    </w:p>
    <w:p w14:paraId="41F9C809" w14:textId="77777777" w:rsidR="00437490" w:rsidRPr="00437490" w:rsidRDefault="00437490" w:rsidP="00437490">
      <w:pPr>
        <w:numPr>
          <w:ilvl w:val="0"/>
          <w:numId w:val="14"/>
        </w:numPr>
        <w:spacing w:line="360" w:lineRule="exact"/>
        <w:rPr>
          <w:rFonts w:ascii="宋体" w:eastAsia="宋体" w:hAnsi="宋体" w:cs="Times New Roman"/>
          <w:sz w:val="24"/>
          <w:szCs w:val="24"/>
        </w:rPr>
      </w:pPr>
      <w:r w:rsidRPr="00437490">
        <w:rPr>
          <w:rFonts w:ascii="宋体" w:eastAsia="宋体" w:hAnsi="宋体" w:cs="Times New Roman" w:hint="eastAsia"/>
          <w:sz w:val="24"/>
          <w:szCs w:val="24"/>
        </w:rPr>
        <w:t xml:space="preserve">基本概念和知识点：李嘉图等价定理；具有利他主义的遗产行为动机；巴罗-李嘉图等价定理。 </w:t>
      </w:r>
    </w:p>
    <w:p w14:paraId="267BD6EA" w14:textId="77777777" w:rsidR="00437490" w:rsidRPr="00437490" w:rsidRDefault="00437490" w:rsidP="00437490">
      <w:pPr>
        <w:numPr>
          <w:ilvl w:val="0"/>
          <w:numId w:val="14"/>
        </w:numPr>
        <w:rPr>
          <w:rFonts w:ascii="宋体" w:eastAsia="宋体" w:hAnsi="宋体" w:cs="Times New Roman"/>
          <w:sz w:val="24"/>
          <w:szCs w:val="24"/>
        </w:rPr>
      </w:pPr>
      <w:r w:rsidRPr="00437490">
        <w:rPr>
          <w:rFonts w:ascii="宋体" w:eastAsia="宋体" w:hAnsi="宋体" w:cs="Times New Roman" w:hint="eastAsia"/>
          <w:sz w:val="24"/>
          <w:szCs w:val="24"/>
        </w:rPr>
        <w:t>问题与应用：掌握</w:t>
      </w:r>
      <w:bookmarkStart w:id="17" w:name="_Hlk2674689"/>
      <w:r w:rsidRPr="00437490">
        <w:rPr>
          <w:rFonts w:ascii="宋体" w:eastAsia="宋体" w:hAnsi="宋体" w:cs="Times New Roman" w:hint="eastAsia"/>
          <w:sz w:val="24"/>
          <w:szCs w:val="24"/>
        </w:rPr>
        <w:t>巴罗-李嘉图税收与公债等价定理</w:t>
      </w:r>
      <w:bookmarkEnd w:id="17"/>
      <w:r w:rsidRPr="00437490">
        <w:rPr>
          <w:rFonts w:ascii="宋体" w:eastAsia="宋体" w:hAnsi="宋体" w:cs="Times New Roman" w:hint="eastAsia"/>
          <w:sz w:val="24"/>
          <w:szCs w:val="24"/>
        </w:rPr>
        <w:t>、主要内涵及其背后的理论假设。</w:t>
      </w:r>
    </w:p>
    <w:p w14:paraId="77F09A15" w14:textId="5F842E78" w:rsidR="00437490" w:rsidRPr="00437490" w:rsidRDefault="00437490" w:rsidP="00437490">
      <w:pPr>
        <w:spacing w:line="360" w:lineRule="exact"/>
        <w:ind w:left="1080"/>
        <w:rPr>
          <w:rFonts w:ascii="宋体" w:eastAsia="宋体" w:hAnsi="宋体" w:cs="Times New Roman"/>
          <w:sz w:val="24"/>
          <w:szCs w:val="24"/>
        </w:rPr>
      </w:pPr>
      <w:r w:rsidRPr="00437490">
        <w:rPr>
          <w:rFonts w:ascii="宋体" w:eastAsia="宋体" w:hAnsi="宋体" w:cs="Times New Roman" w:hint="eastAsia"/>
          <w:sz w:val="24"/>
          <w:szCs w:val="24"/>
        </w:rPr>
        <w:t>第</w:t>
      </w:r>
      <w:r>
        <w:rPr>
          <w:rFonts w:ascii="宋体" w:eastAsia="宋体" w:hAnsi="宋体" w:cs="Times New Roman" w:hint="eastAsia"/>
          <w:sz w:val="24"/>
          <w:szCs w:val="24"/>
        </w:rPr>
        <w:t>二</w:t>
      </w:r>
      <w:r w:rsidRPr="00437490">
        <w:rPr>
          <w:rFonts w:ascii="宋体" w:eastAsia="宋体" w:hAnsi="宋体" w:cs="Times New Roman" w:hint="eastAsia"/>
          <w:sz w:val="24"/>
          <w:szCs w:val="24"/>
        </w:rPr>
        <w:t>节 公债资产效应理论</w:t>
      </w:r>
    </w:p>
    <w:p w14:paraId="645417FB" w14:textId="77777777" w:rsidR="00437490" w:rsidRPr="00437490" w:rsidRDefault="00437490" w:rsidP="00437490">
      <w:pPr>
        <w:numPr>
          <w:ilvl w:val="0"/>
          <w:numId w:val="15"/>
        </w:numPr>
        <w:rPr>
          <w:rFonts w:ascii="宋体" w:eastAsia="宋体" w:hAnsi="宋体" w:cs="Times New Roman"/>
          <w:sz w:val="24"/>
          <w:szCs w:val="24"/>
        </w:rPr>
      </w:pPr>
      <w:r w:rsidRPr="00437490">
        <w:rPr>
          <w:rFonts w:ascii="宋体" w:eastAsia="宋体" w:hAnsi="宋体" w:cs="Times New Roman" w:hint="eastAsia"/>
          <w:sz w:val="24"/>
          <w:szCs w:val="24"/>
        </w:rPr>
        <w:t>主要内容：（1）公债资产效应：概念的提出及其理论解释；（2）公债资产效应对总需求的影响。</w:t>
      </w:r>
    </w:p>
    <w:p w14:paraId="0928D7DF" w14:textId="77777777" w:rsidR="00437490" w:rsidRPr="00437490" w:rsidRDefault="00437490" w:rsidP="00437490">
      <w:pPr>
        <w:numPr>
          <w:ilvl w:val="0"/>
          <w:numId w:val="15"/>
        </w:numPr>
        <w:rPr>
          <w:rFonts w:ascii="宋体" w:eastAsia="宋体" w:hAnsi="宋体" w:cs="Times New Roman"/>
          <w:sz w:val="24"/>
          <w:szCs w:val="24"/>
        </w:rPr>
      </w:pPr>
      <w:r w:rsidRPr="00437490">
        <w:rPr>
          <w:rFonts w:ascii="宋体" w:eastAsia="宋体" w:hAnsi="宋体" w:cs="Times New Roman" w:hint="eastAsia"/>
          <w:sz w:val="24"/>
          <w:szCs w:val="24"/>
        </w:rPr>
        <w:t>基本概念和知识点：公债资产效应；勒纳效应；庇古效应；卡尔多效应。</w:t>
      </w:r>
    </w:p>
    <w:p w14:paraId="7EEE37C3" w14:textId="03086061" w:rsidR="00437490" w:rsidRPr="00437490" w:rsidRDefault="00437490" w:rsidP="00437490">
      <w:pPr>
        <w:pStyle w:val="a7"/>
        <w:numPr>
          <w:ilvl w:val="0"/>
          <w:numId w:val="15"/>
        </w:numPr>
        <w:ind w:firstLineChars="0"/>
        <w:rPr>
          <w:rFonts w:ascii="宋体" w:eastAsia="宋体" w:hAnsi="宋体" w:cs="Times New Roman"/>
          <w:sz w:val="24"/>
          <w:szCs w:val="24"/>
        </w:rPr>
      </w:pPr>
      <w:bookmarkStart w:id="18" w:name="_Hlk491528610"/>
      <w:r w:rsidRPr="00437490">
        <w:rPr>
          <w:rFonts w:ascii="宋体" w:eastAsia="宋体" w:hAnsi="宋体" w:cs="Times New Roman" w:hint="eastAsia"/>
          <w:sz w:val="24"/>
          <w:szCs w:val="24"/>
        </w:rPr>
        <w:t>问题与应用</w:t>
      </w:r>
      <w:bookmarkEnd w:id="18"/>
      <w:r w:rsidRPr="00437490">
        <w:rPr>
          <w:rFonts w:ascii="宋体" w:eastAsia="宋体" w:hAnsi="宋体" w:cs="Times New Roman" w:hint="eastAsia"/>
          <w:sz w:val="24"/>
          <w:szCs w:val="24"/>
        </w:rPr>
        <w:t>：总结公债资产效应理论的基本观点及其背后的理论假设。</w:t>
      </w:r>
    </w:p>
    <w:p w14:paraId="13DE250F" w14:textId="6BDBC447" w:rsidR="00437490" w:rsidRPr="00437490" w:rsidRDefault="00437490" w:rsidP="00437490">
      <w:pPr>
        <w:ind w:left="1080"/>
        <w:rPr>
          <w:rFonts w:ascii="宋体" w:eastAsia="宋体" w:hAnsi="宋体" w:cs="Times New Roman"/>
          <w:sz w:val="24"/>
          <w:szCs w:val="24"/>
        </w:rPr>
      </w:pPr>
      <w:r w:rsidRPr="00437490">
        <w:rPr>
          <w:rFonts w:ascii="宋体" w:eastAsia="宋体" w:hAnsi="宋体" w:cs="Times New Roman" w:hint="eastAsia"/>
          <w:sz w:val="24"/>
          <w:szCs w:val="24"/>
        </w:rPr>
        <w:t>第</w:t>
      </w:r>
      <w:r>
        <w:rPr>
          <w:rFonts w:ascii="宋体" w:eastAsia="宋体" w:hAnsi="宋体" w:cs="Times New Roman" w:hint="eastAsia"/>
          <w:sz w:val="24"/>
          <w:szCs w:val="24"/>
        </w:rPr>
        <w:t>三</w:t>
      </w:r>
      <w:r w:rsidRPr="00437490">
        <w:rPr>
          <w:rFonts w:ascii="宋体" w:eastAsia="宋体" w:hAnsi="宋体" w:cs="Times New Roman" w:hint="eastAsia"/>
          <w:sz w:val="24"/>
          <w:szCs w:val="24"/>
        </w:rPr>
        <w:t>节 公债幻觉与债务财政</w:t>
      </w:r>
    </w:p>
    <w:p w14:paraId="4C40759C" w14:textId="77777777" w:rsidR="00437490" w:rsidRPr="00437490" w:rsidRDefault="00437490" w:rsidP="00437490">
      <w:pPr>
        <w:numPr>
          <w:ilvl w:val="0"/>
          <w:numId w:val="16"/>
        </w:numPr>
        <w:rPr>
          <w:rFonts w:ascii="宋体" w:eastAsia="宋体" w:hAnsi="宋体" w:cs="Times New Roman"/>
          <w:sz w:val="24"/>
          <w:szCs w:val="24"/>
        </w:rPr>
      </w:pPr>
      <w:r w:rsidRPr="00437490">
        <w:rPr>
          <w:rFonts w:ascii="宋体" w:eastAsia="宋体" w:hAnsi="宋体" w:cs="Times New Roman" w:hint="eastAsia"/>
          <w:sz w:val="24"/>
          <w:szCs w:val="24"/>
        </w:rPr>
        <w:t>主要内容：（1）公债幻觉：概念及其解释；（2）公债幻觉的数学化表述及其产生原因探析；（3）公债幻觉与债务创造；（4</w:t>
      </w:r>
      <w:r w:rsidRPr="00437490">
        <w:rPr>
          <w:rFonts w:ascii="宋体" w:eastAsia="宋体" w:hAnsi="宋体" w:cs="Times New Roman"/>
          <w:sz w:val="24"/>
          <w:szCs w:val="24"/>
        </w:rPr>
        <w:t>）</w:t>
      </w:r>
      <w:r w:rsidRPr="00437490">
        <w:rPr>
          <w:rFonts w:ascii="宋体" w:eastAsia="宋体" w:hAnsi="宋体" w:cs="Times New Roman" w:hint="eastAsia"/>
          <w:sz w:val="24"/>
          <w:szCs w:val="24"/>
        </w:rPr>
        <w:t>公债幻觉</w:t>
      </w:r>
      <w:r w:rsidRPr="00437490">
        <w:rPr>
          <w:rFonts w:ascii="宋体" w:eastAsia="宋体" w:hAnsi="宋体" w:cs="Times New Roman" w:hint="eastAsia"/>
          <w:sz w:val="24"/>
          <w:szCs w:val="24"/>
        </w:rPr>
        <w:lastRenderedPageBreak/>
        <w:t>下的债务财政问题。</w:t>
      </w:r>
    </w:p>
    <w:p w14:paraId="5FECAE3F" w14:textId="77777777" w:rsidR="00437490" w:rsidRPr="00437490" w:rsidRDefault="00437490" w:rsidP="00437490">
      <w:pPr>
        <w:numPr>
          <w:ilvl w:val="0"/>
          <w:numId w:val="16"/>
        </w:numPr>
        <w:rPr>
          <w:rFonts w:ascii="宋体" w:eastAsia="宋体" w:hAnsi="宋体" w:cs="Times New Roman"/>
          <w:sz w:val="24"/>
          <w:szCs w:val="24"/>
        </w:rPr>
      </w:pPr>
      <w:r w:rsidRPr="00437490">
        <w:rPr>
          <w:rFonts w:ascii="宋体" w:eastAsia="宋体" w:hAnsi="宋体" w:cs="Times New Roman" w:hint="eastAsia"/>
          <w:sz w:val="24"/>
          <w:szCs w:val="24"/>
        </w:rPr>
        <w:t>基本概念与知识点：公债幻觉；财政幻觉；货币幻觉；债务财政。</w:t>
      </w:r>
    </w:p>
    <w:p w14:paraId="15E59928" w14:textId="77777777" w:rsidR="00437490" w:rsidRPr="00437490" w:rsidRDefault="00437490" w:rsidP="00437490">
      <w:pPr>
        <w:numPr>
          <w:ilvl w:val="0"/>
          <w:numId w:val="16"/>
        </w:numPr>
        <w:rPr>
          <w:rFonts w:ascii="宋体" w:eastAsia="宋体" w:hAnsi="宋体" w:cs="Times New Roman"/>
          <w:sz w:val="24"/>
          <w:szCs w:val="24"/>
        </w:rPr>
      </w:pPr>
      <w:r w:rsidRPr="00437490">
        <w:rPr>
          <w:rFonts w:ascii="宋体" w:eastAsia="宋体" w:hAnsi="宋体" w:cs="Times New Roman" w:hint="eastAsia"/>
          <w:sz w:val="24"/>
          <w:szCs w:val="24"/>
        </w:rPr>
        <w:t>问题与应用：重点理解和掌握公债幻觉的正确表述、产生原因及其实际影响。</w:t>
      </w:r>
    </w:p>
    <w:p w14:paraId="24314715" w14:textId="77777777" w:rsidR="00437490" w:rsidRPr="00437490" w:rsidRDefault="00437490" w:rsidP="00437490">
      <w:pPr>
        <w:spacing w:line="360" w:lineRule="exact"/>
        <w:ind w:firstLineChars="300" w:firstLine="720"/>
        <w:rPr>
          <w:rFonts w:ascii="宋体" w:eastAsia="宋体" w:hAnsi="宋体" w:cs="Times New Roman"/>
          <w:sz w:val="24"/>
          <w:szCs w:val="24"/>
        </w:rPr>
      </w:pPr>
      <w:r w:rsidRPr="00437490">
        <w:rPr>
          <w:rFonts w:ascii="宋体" w:eastAsia="宋体" w:hAnsi="宋体" w:cs="Times New Roman" w:hint="eastAsia"/>
          <w:sz w:val="24"/>
          <w:szCs w:val="24"/>
        </w:rPr>
        <w:t>（三）思考与实践</w:t>
      </w:r>
    </w:p>
    <w:p w14:paraId="1180C946" w14:textId="77777777" w:rsidR="00437490" w:rsidRPr="00437490" w:rsidRDefault="00437490" w:rsidP="00437490">
      <w:pPr>
        <w:spacing w:line="360" w:lineRule="exact"/>
        <w:ind w:leftChars="500" w:left="1530" w:hangingChars="200" w:hanging="480"/>
        <w:rPr>
          <w:rFonts w:ascii="宋体" w:eastAsia="宋体" w:hAnsi="宋体" w:cs="Times New Roman"/>
          <w:sz w:val="24"/>
          <w:szCs w:val="24"/>
        </w:rPr>
      </w:pPr>
      <w:r w:rsidRPr="00437490">
        <w:rPr>
          <w:rFonts w:ascii="宋体" w:eastAsia="宋体" w:hAnsi="宋体" w:cs="Times New Roman" w:hint="eastAsia"/>
          <w:sz w:val="24"/>
          <w:szCs w:val="24"/>
        </w:rPr>
        <w:t>1.</w:t>
      </w:r>
      <w:r w:rsidRPr="00437490">
        <w:rPr>
          <w:rFonts w:ascii="宋体" w:eastAsia="宋体" w:hAnsi="宋体" w:cs="Times New Roman" w:hint="eastAsia"/>
          <w:sz w:val="24"/>
          <w:szCs w:val="24"/>
        </w:rPr>
        <w:tab/>
        <w:t>什么是巴罗-李嘉图税收与公债等价定理？结合实践，试谈谈巴罗-李嘉图税收与公债等价定理在中国成立的可能性。</w:t>
      </w:r>
    </w:p>
    <w:p w14:paraId="14B63156" w14:textId="77777777" w:rsidR="00437490" w:rsidRPr="00437490" w:rsidRDefault="00437490" w:rsidP="00437490">
      <w:pPr>
        <w:spacing w:line="360" w:lineRule="exact"/>
        <w:ind w:leftChars="500" w:left="1530" w:hangingChars="200" w:hanging="480"/>
        <w:rPr>
          <w:rFonts w:ascii="宋体" w:eastAsia="宋体" w:hAnsi="宋体" w:cs="Times New Roman"/>
          <w:sz w:val="24"/>
          <w:szCs w:val="24"/>
        </w:rPr>
      </w:pPr>
      <w:r w:rsidRPr="00437490">
        <w:rPr>
          <w:rFonts w:ascii="宋体" w:eastAsia="宋体" w:hAnsi="宋体" w:cs="Times New Roman" w:hint="eastAsia"/>
          <w:sz w:val="24"/>
          <w:szCs w:val="24"/>
        </w:rPr>
        <w:t>2.</w:t>
      </w:r>
      <w:r w:rsidRPr="00437490">
        <w:rPr>
          <w:rFonts w:ascii="宋体" w:eastAsia="宋体" w:hAnsi="宋体" w:cs="Times New Roman"/>
          <w:sz w:val="24"/>
          <w:szCs w:val="24"/>
        </w:rPr>
        <w:t xml:space="preserve">  </w:t>
      </w:r>
      <w:r w:rsidRPr="00437490">
        <w:rPr>
          <w:rFonts w:ascii="宋体" w:eastAsia="宋体" w:hAnsi="宋体" w:cs="Times New Roman" w:hint="eastAsia"/>
          <w:sz w:val="24"/>
          <w:szCs w:val="24"/>
        </w:rPr>
        <w:t>在解释公债幻觉与公债资产效应概念的基础上，试分析两者之间的不同与关联？</w:t>
      </w:r>
    </w:p>
    <w:p w14:paraId="2C8F7ED8" w14:textId="73661452" w:rsidR="00437490" w:rsidRDefault="00437490" w:rsidP="00437490">
      <w:pPr>
        <w:spacing w:line="360" w:lineRule="exact"/>
        <w:ind w:leftChars="500" w:left="1530" w:hangingChars="200" w:hanging="480"/>
        <w:rPr>
          <w:rFonts w:ascii="宋体" w:eastAsia="宋体" w:hAnsi="宋体" w:cs="Times New Roman"/>
          <w:sz w:val="24"/>
          <w:szCs w:val="24"/>
        </w:rPr>
      </w:pPr>
      <w:r w:rsidRPr="00437490">
        <w:rPr>
          <w:rFonts w:ascii="宋体" w:eastAsia="宋体" w:hAnsi="宋体" w:cs="Times New Roman" w:hint="eastAsia"/>
          <w:sz w:val="24"/>
          <w:szCs w:val="24"/>
        </w:rPr>
        <w:t>3.</w:t>
      </w:r>
      <w:r w:rsidRPr="00437490">
        <w:rPr>
          <w:rFonts w:ascii="宋体" w:eastAsia="宋体" w:hAnsi="宋体" w:cs="Times New Roman" w:hint="eastAsia"/>
          <w:sz w:val="24"/>
          <w:szCs w:val="24"/>
        </w:rPr>
        <w:tab/>
        <w:t>运用理论分析工具或实际案例，印证公债幻觉与债务财政之间的理论假说。</w:t>
      </w:r>
    </w:p>
    <w:p w14:paraId="798247FD" w14:textId="6B4F9523" w:rsidR="00B0195D" w:rsidRPr="00B0195D" w:rsidRDefault="00B0195D" w:rsidP="00B0195D">
      <w:pPr>
        <w:spacing w:line="360" w:lineRule="exact"/>
        <w:ind w:leftChars="504" w:left="1058"/>
        <w:rPr>
          <w:rFonts w:ascii="宋体" w:eastAsia="宋体" w:hAnsi="宋体" w:cs="Times New Roman"/>
          <w:b/>
          <w:bCs/>
          <w:sz w:val="24"/>
          <w:szCs w:val="24"/>
          <w:highlight w:val="yellow"/>
        </w:rPr>
      </w:pPr>
      <w:r>
        <w:rPr>
          <w:rFonts w:ascii="宋体" w:eastAsia="宋体" w:hAnsi="宋体" w:cs="Times New Roman" w:hint="eastAsia"/>
          <w:b/>
          <w:bCs/>
          <w:sz w:val="24"/>
          <w:szCs w:val="24"/>
          <w:highlight w:val="yellow"/>
        </w:rPr>
        <w:t>4</w:t>
      </w:r>
      <w:r w:rsidRPr="00B0195D">
        <w:rPr>
          <w:rFonts w:ascii="宋体" w:eastAsia="宋体" w:hAnsi="宋体" w:cs="Times New Roman" w:hint="eastAsia"/>
          <w:b/>
          <w:bCs/>
          <w:sz w:val="24"/>
          <w:szCs w:val="24"/>
          <w:highlight w:val="yellow"/>
        </w:rPr>
        <w:t>.</w:t>
      </w:r>
      <w:r w:rsidRPr="00B0195D">
        <w:rPr>
          <w:rFonts w:ascii="宋体" w:eastAsia="宋体" w:hAnsi="宋体" w:cs="Times New Roman"/>
          <w:b/>
          <w:bCs/>
          <w:sz w:val="24"/>
          <w:szCs w:val="24"/>
          <w:highlight w:val="yellow"/>
        </w:rPr>
        <w:t xml:space="preserve"> </w:t>
      </w:r>
      <w:r w:rsidRPr="00B0195D">
        <w:rPr>
          <w:rFonts w:ascii="宋体" w:eastAsia="宋体" w:hAnsi="宋体" w:cs="Times New Roman" w:hint="eastAsia"/>
          <w:b/>
          <w:bCs/>
          <w:sz w:val="24"/>
          <w:szCs w:val="24"/>
          <w:highlight w:val="yellow"/>
        </w:rPr>
        <w:t>就2020年初我国财政部与央行所属研究机构之间关于“财政赤字</w:t>
      </w:r>
    </w:p>
    <w:p w14:paraId="75005C37" w14:textId="77777777" w:rsidR="00B0195D" w:rsidRDefault="00B0195D" w:rsidP="00B0195D">
      <w:pPr>
        <w:spacing w:line="360" w:lineRule="exact"/>
        <w:ind w:leftChars="504" w:left="1058" w:firstLineChars="200" w:firstLine="482"/>
        <w:rPr>
          <w:rFonts w:ascii="宋体" w:eastAsia="宋体" w:hAnsi="宋体" w:cs="Times New Roman"/>
          <w:b/>
          <w:bCs/>
          <w:sz w:val="24"/>
          <w:szCs w:val="24"/>
          <w:highlight w:val="yellow"/>
        </w:rPr>
      </w:pPr>
      <w:r w:rsidRPr="00B0195D">
        <w:rPr>
          <w:rFonts w:ascii="宋体" w:eastAsia="宋体" w:hAnsi="宋体" w:cs="Times New Roman" w:hint="eastAsia"/>
          <w:b/>
          <w:bCs/>
          <w:sz w:val="24"/>
          <w:szCs w:val="24"/>
          <w:highlight w:val="yellow"/>
        </w:rPr>
        <w:t>债务（货币）化”的</w:t>
      </w:r>
      <w:r>
        <w:rPr>
          <w:rFonts w:ascii="宋体" w:eastAsia="宋体" w:hAnsi="宋体" w:cs="Times New Roman" w:hint="eastAsia"/>
          <w:b/>
          <w:bCs/>
          <w:sz w:val="24"/>
          <w:szCs w:val="24"/>
          <w:highlight w:val="yellow"/>
        </w:rPr>
        <w:t>争论</w:t>
      </w:r>
      <w:r w:rsidRPr="00B0195D">
        <w:rPr>
          <w:rFonts w:ascii="宋体" w:eastAsia="宋体" w:hAnsi="宋体" w:cs="Times New Roman" w:hint="eastAsia"/>
          <w:b/>
          <w:bCs/>
          <w:sz w:val="24"/>
          <w:szCs w:val="24"/>
          <w:highlight w:val="yellow"/>
        </w:rPr>
        <w:t>，</w:t>
      </w:r>
      <w:r>
        <w:rPr>
          <w:rFonts w:ascii="宋体" w:eastAsia="宋体" w:hAnsi="宋体" w:cs="Times New Roman" w:hint="eastAsia"/>
          <w:b/>
          <w:bCs/>
          <w:sz w:val="24"/>
          <w:szCs w:val="24"/>
          <w:highlight w:val="yellow"/>
        </w:rPr>
        <w:t>运用所学理论，分析双方观点的合理</w:t>
      </w:r>
    </w:p>
    <w:p w14:paraId="220FF038" w14:textId="29DE98A7" w:rsidR="00B0195D" w:rsidRPr="00B0195D" w:rsidRDefault="00B0195D" w:rsidP="00B0195D">
      <w:pPr>
        <w:spacing w:line="360" w:lineRule="exact"/>
        <w:ind w:leftChars="504" w:left="1058" w:firstLineChars="200" w:firstLine="482"/>
        <w:rPr>
          <w:rFonts w:ascii="宋体" w:eastAsia="宋体" w:hAnsi="宋体" w:cs="Times New Roman"/>
          <w:b/>
          <w:bCs/>
          <w:sz w:val="24"/>
          <w:szCs w:val="24"/>
          <w:highlight w:val="yellow"/>
        </w:rPr>
      </w:pPr>
      <w:r>
        <w:rPr>
          <w:rFonts w:ascii="宋体" w:eastAsia="宋体" w:hAnsi="宋体" w:cs="Times New Roman" w:hint="eastAsia"/>
          <w:b/>
          <w:bCs/>
          <w:sz w:val="24"/>
          <w:szCs w:val="24"/>
          <w:highlight w:val="yellow"/>
        </w:rPr>
        <w:t>性与局限性，你更认同哪方观点？</w:t>
      </w:r>
    </w:p>
    <w:p w14:paraId="3298916E" w14:textId="51F35D88" w:rsidR="00B0195D" w:rsidRPr="00B0195D" w:rsidRDefault="00B0195D" w:rsidP="0056769E">
      <w:pPr>
        <w:spacing w:line="360" w:lineRule="exact"/>
        <w:ind w:leftChars="500" w:left="1532" w:hangingChars="200" w:hanging="482"/>
        <w:rPr>
          <w:rFonts w:ascii="宋体" w:eastAsia="宋体" w:hAnsi="宋体" w:cs="Times New Roman"/>
          <w:b/>
          <w:bCs/>
          <w:sz w:val="24"/>
          <w:szCs w:val="24"/>
        </w:rPr>
      </w:pPr>
      <w:r w:rsidRPr="00B0195D">
        <w:rPr>
          <w:rFonts w:ascii="宋体" w:eastAsia="宋体" w:hAnsi="宋体" w:cs="Times New Roman" w:hint="eastAsia"/>
          <w:b/>
          <w:bCs/>
          <w:sz w:val="24"/>
          <w:szCs w:val="24"/>
          <w:highlight w:val="yellow"/>
        </w:rPr>
        <w:t>5.</w:t>
      </w:r>
      <w:r w:rsidRPr="00B0195D">
        <w:rPr>
          <w:rFonts w:ascii="宋体" w:eastAsia="宋体" w:hAnsi="宋体" w:cs="Times New Roman"/>
          <w:b/>
          <w:bCs/>
          <w:sz w:val="24"/>
          <w:szCs w:val="24"/>
          <w:highlight w:val="yellow"/>
        </w:rPr>
        <w:t>运用本章所学相关理论，分析在中国现阶段国情背景下，政府是否可以利用公债手段服务于“双循环”战略与需求侧改革，其必要性和可行性如何？谈谈你的看法。</w:t>
      </w:r>
    </w:p>
    <w:p w14:paraId="1801ECB4" w14:textId="77777777" w:rsidR="00437490" w:rsidRPr="00437490" w:rsidRDefault="00437490" w:rsidP="00437490">
      <w:pPr>
        <w:spacing w:line="360" w:lineRule="exact"/>
        <w:ind w:firstLineChars="300" w:firstLine="720"/>
        <w:rPr>
          <w:rFonts w:ascii="宋体" w:eastAsia="宋体" w:hAnsi="宋体" w:cs="Times New Roman"/>
          <w:sz w:val="24"/>
          <w:szCs w:val="24"/>
        </w:rPr>
      </w:pPr>
      <w:r w:rsidRPr="00437490">
        <w:rPr>
          <w:rFonts w:ascii="宋体" w:eastAsia="宋体" w:hAnsi="宋体" w:cs="Times New Roman" w:hint="eastAsia"/>
          <w:sz w:val="24"/>
          <w:szCs w:val="24"/>
        </w:rPr>
        <w:t>（四</w:t>
      </w:r>
      <w:r w:rsidRPr="00437490">
        <w:rPr>
          <w:rFonts w:ascii="宋体" w:eastAsia="宋体" w:hAnsi="宋体" w:cs="Times New Roman"/>
          <w:sz w:val="24"/>
          <w:szCs w:val="24"/>
        </w:rPr>
        <w:t>）</w:t>
      </w:r>
      <w:r w:rsidRPr="00437490">
        <w:rPr>
          <w:rFonts w:ascii="宋体" w:eastAsia="宋体" w:hAnsi="宋体" w:cs="Times New Roman" w:hint="eastAsia"/>
          <w:sz w:val="24"/>
          <w:szCs w:val="24"/>
        </w:rPr>
        <w:t>教学方法与手段</w:t>
      </w:r>
    </w:p>
    <w:p w14:paraId="1CE26CC4" w14:textId="5DC09FDC" w:rsidR="00437490" w:rsidRDefault="00437490" w:rsidP="00437490">
      <w:pPr>
        <w:spacing w:line="360" w:lineRule="exact"/>
        <w:ind w:left="1259" w:firstLineChars="200" w:firstLine="480"/>
        <w:rPr>
          <w:rFonts w:ascii="宋体" w:eastAsia="宋体" w:hAnsi="宋体" w:cs="Times New Roman"/>
          <w:sz w:val="24"/>
          <w:szCs w:val="24"/>
        </w:rPr>
      </w:pPr>
      <w:r w:rsidRPr="00437490">
        <w:rPr>
          <w:rFonts w:ascii="宋体" w:eastAsia="宋体" w:hAnsi="宋体" w:cs="Times New Roman" w:hint="eastAsia"/>
          <w:sz w:val="24"/>
          <w:szCs w:val="24"/>
        </w:rPr>
        <w:t>本章内容主要采用多媒体教学为主，课堂提问、课堂练习、</w:t>
      </w:r>
      <w:r w:rsidR="004813D8">
        <w:rPr>
          <w:rFonts w:ascii="宋体" w:eastAsia="宋体" w:hAnsi="宋体" w:cs="Times New Roman" w:hint="eastAsia"/>
          <w:sz w:val="24"/>
          <w:szCs w:val="24"/>
        </w:rPr>
        <w:t>分组辩论</w:t>
      </w:r>
      <w:r w:rsidRPr="00437490">
        <w:rPr>
          <w:rFonts w:ascii="宋体" w:eastAsia="宋体" w:hAnsi="宋体" w:cs="Times New Roman" w:hint="eastAsia"/>
          <w:sz w:val="24"/>
          <w:szCs w:val="24"/>
        </w:rPr>
        <w:t>等方法为辅的教学方法，启发、鼓励学生的独立自考能力，通过案例分析、习题讲解等加强学生的记忆和理解。</w:t>
      </w:r>
    </w:p>
    <w:p w14:paraId="017D81EE" w14:textId="77777777" w:rsidR="00941FD0" w:rsidRPr="00437490" w:rsidRDefault="00941FD0" w:rsidP="00437490">
      <w:pPr>
        <w:spacing w:line="360" w:lineRule="exact"/>
        <w:ind w:left="1259" w:firstLineChars="200" w:firstLine="480"/>
        <w:rPr>
          <w:rFonts w:ascii="宋体" w:eastAsia="宋体" w:hAnsi="宋体" w:cs="Times New Roman"/>
          <w:sz w:val="24"/>
          <w:szCs w:val="24"/>
        </w:rPr>
      </w:pPr>
    </w:p>
    <w:p w14:paraId="0032F797" w14:textId="77777777" w:rsidR="00941FD0" w:rsidRPr="00941FD0" w:rsidRDefault="00941FD0" w:rsidP="00941FD0">
      <w:pPr>
        <w:spacing w:line="360" w:lineRule="exact"/>
        <w:ind w:left="600"/>
        <w:rPr>
          <w:rFonts w:ascii="宋体" w:eastAsia="宋体" w:hAnsi="宋体" w:cs="Times New Roman"/>
          <w:b/>
          <w:sz w:val="24"/>
          <w:szCs w:val="24"/>
        </w:rPr>
      </w:pPr>
      <w:r w:rsidRPr="00941FD0">
        <w:rPr>
          <w:rFonts w:ascii="宋体" w:eastAsia="宋体" w:hAnsi="宋体" w:cs="Times New Roman" w:hint="eastAsia"/>
          <w:b/>
          <w:sz w:val="24"/>
          <w:szCs w:val="24"/>
        </w:rPr>
        <w:t>第四章  公债挤出效应分析</w:t>
      </w:r>
    </w:p>
    <w:p w14:paraId="3E511CD2" w14:textId="77777777" w:rsidR="00941FD0" w:rsidRPr="00941FD0" w:rsidRDefault="00941FD0" w:rsidP="00941FD0">
      <w:pPr>
        <w:numPr>
          <w:ilvl w:val="0"/>
          <w:numId w:val="19"/>
        </w:numPr>
        <w:spacing w:line="360" w:lineRule="exact"/>
        <w:rPr>
          <w:rFonts w:ascii="宋体" w:eastAsia="宋体" w:hAnsi="宋体" w:cs="Times New Roman"/>
          <w:sz w:val="24"/>
          <w:szCs w:val="24"/>
        </w:rPr>
      </w:pPr>
      <w:bookmarkStart w:id="19" w:name="_Hlk491529417"/>
      <w:r w:rsidRPr="00941FD0">
        <w:rPr>
          <w:rFonts w:ascii="黑体" w:eastAsia="黑体" w:hAnsi="Times New Roman" w:cs="Times New Roman" w:hint="eastAsia"/>
          <w:sz w:val="24"/>
          <w:szCs w:val="24"/>
        </w:rPr>
        <w:t xml:space="preserve"> </w:t>
      </w:r>
      <w:r w:rsidRPr="00941FD0">
        <w:rPr>
          <w:rFonts w:ascii="宋体" w:eastAsia="宋体" w:hAnsi="宋体" w:cs="Times New Roman" w:hint="eastAsia"/>
          <w:sz w:val="24"/>
          <w:szCs w:val="24"/>
        </w:rPr>
        <w:t>目的与要求</w:t>
      </w:r>
    </w:p>
    <w:bookmarkEnd w:id="19"/>
    <w:p w14:paraId="48CB6A46" w14:textId="77777777" w:rsidR="00941FD0" w:rsidRPr="00941FD0" w:rsidRDefault="00941FD0" w:rsidP="00941FD0">
      <w:pPr>
        <w:spacing w:line="360" w:lineRule="exact"/>
        <w:ind w:firstLineChars="500" w:firstLine="1200"/>
        <w:rPr>
          <w:rFonts w:ascii="宋体" w:eastAsia="宋体" w:hAnsi="宋体" w:cs="Times New Roman"/>
          <w:sz w:val="24"/>
          <w:szCs w:val="24"/>
        </w:rPr>
      </w:pPr>
      <w:r w:rsidRPr="00941FD0">
        <w:rPr>
          <w:rFonts w:ascii="宋体" w:eastAsia="宋体" w:hAnsi="宋体" w:cs="Times New Roman" w:hint="eastAsia"/>
          <w:sz w:val="24"/>
          <w:szCs w:val="24"/>
        </w:rPr>
        <w:t>1．运用I</w:t>
      </w:r>
      <w:r w:rsidRPr="00941FD0">
        <w:rPr>
          <w:rFonts w:ascii="宋体" w:eastAsia="宋体" w:hAnsi="宋体" w:cs="Times New Roman"/>
          <w:sz w:val="24"/>
          <w:szCs w:val="24"/>
        </w:rPr>
        <w:t>S-LM</w:t>
      </w:r>
      <w:r w:rsidRPr="00941FD0">
        <w:rPr>
          <w:rFonts w:ascii="宋体" w:eastAsia="宋体" w:hAnsi="宋体" w:cs="Times New Roman" w:hint="eastAsia"/>
          <w:sz w:val="24"/>
          <w:szCs w:val="24"/>
        </w:rPr>
        <w:t>模型分析公债的挤出效应并理解其经济学含义；</w:t>
      </w:r>
    </w:p>
    <w:p w14:paraId="3EB8DA51" w14:textId="77777777" w:rsidR="00941FD0" w:rsidRPr="00941FD0" w:rsidRDefault="00941FD0" w:rsidP="00941FD0">
      <w:pPr>
        <w:spacing w:line="360" w:lineRule="exact"/>
        <w:ind w:firstLineChars="500" w:firstLine="1200"/>
        <w:rPr>
          <w:rFonts w:ascii="宋体" w:eastAsia="宋体" w:hAnsi="宋体" w:cs="Times New Roman"/>
          <w:sz w:val="24"/>
          <w:szCs w:val="24"/>
        </w:rPr>
      </w:pPr>
      <w:r w:rsidRPr="00941FD0">
        <w:rPr>
          <w:rFonts w:ascii="宋体" w:eastAsia="宋体" w:hAnsi="宋体" w:cs="Times New Roman" w:hint="eastAsia"/>
          <w:sz w:val="24"/>
          <w:szCs w:val="24"/>
        </w:rPr>
        <w:t>2. 运用A</w:t>
      </w:r>
      <w:r w:rsidRPr="00941FD0">
        <w:rPr>
          <w:rFonts w:ascii="宋体" w:eastAsia="宋体" w:hAnsi="宋体" w:cs="Times New Roman"/>
          <w:sz w:val="24"/>
          <w:szCs w:val="24"/>
        </w:rPr>
        <w:t>D-AS</w:t>
      </w:r>
      <w:r w:rsidRPr="00941FD0">
        <w:rPr>
          <w:rFonts w:ascii="宋体" w:eastAsia="宋体" w:hAnsi="宋体" w:cs="Times New Roman" w:hint="eastAsia"/>
          <w:sz w:val="24"/>
          <w:szCs w:val="24"/>
        </w:rPr>
        <w:t>模型分析公债的挤出效应并理解其经济学含义；</w:t>
      </w:r>
    </w:p>
    <w:p w14:paraId="50E9F478" w14:textId="77777777" w:rsidR="00584D62" w:rsidRDefault="00941FD0" w:rsidP="00584D62">
      <w:pPr>
        <w:spacing w:line="360" w:lineRule="exact"/>
        <w:ind w:firstLineChars="500" w:firstLine="1200"/>
        <w:rPr>
          <w:rFonts w:ascii="宋体" w:eastAsia="宋体" w:hAnsi="宋体" w:cs="Times New Roman"/>
          <w:b/>
          <w:bCs/>
          <w:sz w:val="24"/>
          <w:szCs w:val="24"/>
          <w:highlight w:val="yellow"/>
        </w:rPr>
      </w:pPr>
      <w:r w:rsidRPr="00941FD0">
        <w:rPr>
          <w:rFonts w:ascii="宋体" w:eastAsia="宋体" w:hAnsi="宋体" w:cs="Times New Roman" w:hint="eastAsia"/>
          <w:sz w:val="24"/>
          <w:szCs w:val="24"/>
        </w:rPr>
        <w:t>3. 掌握影响公债挤出效应大小的因素</w:t>
      </w:r>
      <w:r w:rsidR="00584D62">
        <w:rPr>
          <w:rFonts w:ascii="宋体" w:eastAsia="宋体" w:hAnsi="宋体" w:cs="Times New Roman" w:hint="eastAsia"/>
          <w:sz w:val="24"/>
          <w:szCs w:val="24"/>
        </w:rPr>
        <w:t>，</w:t>
      </w:r>
      <w:r w:rsidR="00584D62">
        <w:rPr>
          <w:rFonts w:ascii="宋体" w:eastAsia="宋体" w:hAnsi="宋体" w:cs="Times New Roman" w:hint="eastAsia"/>
          <w:b/>
          <w:bCs/>
          <w:sz w:val="24"/>
          <w:szCs w:val="24"/>
          <w:highlight w:val="yellow"/>
        </w:rPr>
        <w:t>引导学生思考</w:t>
      </w:r>
      <w:r w:rsidR="00584D62" w:rsidRPr="00584D62">
        <w:rPr>
          <w:rFonts w:ascii="宋体" w:eastAsia="宋体" w:hAnsi="宋体" w:cs="Times New Roman" w:hint="eastAsia"/>
          <w:b/>
          <w:bCs/>
          <w:sz w:val="24"/>
          <w:szCs w:val="24"/>
          <w:highlight w:val="yellow"/>
        </w:rPr>
        <w:t>西方经济学理</w:t>
      </w:r>
    </w:p>
    <w:p w14:paraId="6FDFF09B" w14:textId="77777777" w:rsidR="00584D62" w:rsidRDefault="00584D62" w:rsidP="00584D62">
      <w:pPr>
        <w:spacing w:line="360" w:lineRule="exact"/>
        <w:ind w:firstLineChars="500" w:firstLine="1205"/>
        <w:rPr>
          <w:rFonts w:ascii="宋体" w:eastAsia="宋体" w:hAnsi="宋体" w:cs="Times New Roman"/>
          <w:b/>
          <w:bCs/>
          <w:sz w:val="24"/>
          <w:szCs w:val="24"/>
          <w:highlight w:val="yellow"/>
        </w:rPr>
      </w:pPr>
      <w:r w:rsidRPr="00584D62">
        <w:rPr>
          <w:rFonts w:ascii="宋体" w:eastAsia="宋体" w:hAnsi="宋体" w:cs="Times New Roman" w:hint="eastAsia"/>
          <w:b/>
          <w:bCs/>
          <w:sz w:val="24"/>
          <w:szCs w:val="24"/>
          <w:highlight w:val="yellow"/>
        </w:rPr>
        <w:t>论重视研究公债挤出效应的</w:t>
      </w:r>
      <w:r>
        <w:rPr>
          <w:rFonts w:ascii="宋体" w:eastAsia="宋体" w:hAnsi="宋体" w:cs="Times New Roman" w:hint="eastAsia"/>
          <w:b/>
          <w:bCs/>
          <w:sz w:val="24"/>
          <w:szCs w:val="24"/>
          <w:highlight w:val="yellow"/>
        </w:rPr>
        <w:t>制度性</w:t>
      </w:r>
      <w:r w:rsidRPr="00584D62">
        <w:rPr>
          <w:rFonts w:ascii="宋体" w:eastAsia="宋体" w:hAnsi="宋体" w:cs="Times New Roman" w:hint="eastAsia"/>
          <w:b/>
          <w:bCs/>
          <w:sz w:val="24"/>
          <w:szCs w:val="24"/>
          <w:highlight w:val="yellow"/>
        </w:rPr>
        <w:t>原因，分析该理论应用于</w:t>
      </w:r>
      <w:r w:rsidR="00941FD0" w:rsidRPr="00584D62">
        <w:rPr>
          <w:rFonts w:ascii="宋体" w:eastAsia="宋体" w:hAnsi="宋体" w:cs="Times New Roman" w:hint="eastAsia"/>
          <w:b/>
          <w:bCs/>
          <w:sz w:val="24"/>
          <w:szCs w:val="24"/>
          <w:highlight w:val="yellow"/>
        </w:rPr>
        <w:t>中国</w:t>
      </w:r>
      <w:r w:rsidRPr="00584D62">
        <w:rPr>
          <w:rFonts w:ascii="宋体" w:eastAsia="宋体" w:hAnsi="宋体" w:cs="Times New Roman" w:hint="eastAsia"/>
          <w:b/>
          <w:bCs/>
          <w:sz w:val="24"/>
          <w:szCs w:val="24"/>
          <w:highlight w:val="yellow"/>
        </w:rPr>
        <w:t>实</w:t>
      </w:r>
    </w:p>
    <w:p w14:paraId="0D31CB79" w14:textId="7A74DA19" w:rsidR="00584D62" w:rsidRPr="00584D62" w:rsidRDefault="00584D62" w:rsidP="00584D62">
      <w:pPr>
        <w:spacing w:line="360" w:lineRule="exact"/>
        <w:ind w:firstLineChars="500" w:firstLine="1205"/>
        <w:rPr>
          <w:rFonts w:ascii="宋体" w:eastAsia="宋体" w:hAnsi="宋体" w:cs="Times New Roman"/>
          <w:b/>
          <w:bCs/>
          <w:sz w:val="24"/>
          <w:szCs w:val="24"/>
          <w:highlight w:val="yellow"/>
        </w:rPr>
      </w:pPr>
      <w:r w:rsidRPr="00584D62">
        <w:rPr>
          <w:rFonts w:ascii="宋体" w:eastAsia="宋体" w:hAnsi="宋体" w:cs="Times New Roman" w:hint="eastAsia"/>
          <w:b/>
          <w:bCs/>
          <w:sz w:val="24"/>
          <w:szCs w:val="24"/>
          <w:highlight w:val="yellow"/>
        </w:rPr>
        <w:t>际情况分析的意义与局限性。</w:t>
      </w:r>
    </w:p>
    <w:p w14:paraId="08B3DF86" w14:textId="77777777" w:rsidR="00941FD0" w:rsidRPr="00941FD0" w:rsidRDefault="00941FD0" w:rsidP="00941FD0">
      <w:pPr>
        <w:spacing w:line="360" w:lineRule="exact"/>
        <w:ind w:firstLineChars="200" w:firstLine="480"/>
        <w:rPr>
          <w:rFonts w:ascii="宋体" w:eastAsia="宋体" w:hAnsi="宋体" w:cs="Times New Roman"/>
          <w:sz w:val="24"/>
          <w:szCs w:val="24"/>
        </w:rPr>
      </w:pPr>
      <w:r w:rsidRPr="00941FD0">
        <w:rPr>
          <w:rFonts w:ascii="宋体" w:eastAsia="宋体" w:hAnsi="宋体" w:cs="Times New Roman" w:hint="eastAsia"/>
          <w:sz w:val="24"/>
          <w:szCs w:val="24"/>
        </w:rPr>
        <w:t>（</w:t>
      </w:r>
      <w:r w:rsidRPr="00941FD0">
        <w:rPr>
          <w:rFonts w:ascii="宋体" w:eastAsia="宋体" w:hAnsi="宋体" w:cs="Times New Roman"/>
          <w:sz w:val="24"/>
          <w:szCs w:val="24"/>
        </w:rPr>
        <w:t>二）</w:t>
      </w:r>
      <w:r w:rsidRPr="00941FD0">
        <w:rPr>
          <w:rFonts w:ascii="宋体" w:eastAsia="宋体" w:hAnsi="宋体" w:cs="Times New Roman" w:hint="eastAsia"/>
          <w:sz w:val="24"/>
          <w:szCs w:val="24"/>
        </w:rPr>
        <w:t xml:space="preserve"> 教学内容</w:t>
      </w:r>
    </w:p>
    <w:p w14:paraId="7792C4C9" w14:textId="77777777" w:rsidR="00941FD0" w:rsidRPr="00941FD0" w:rsidRDefault="00941FD0" w:rsidP="00941FD0">
      <w:pPr>
        <w:spacing w:line="360" w:lineRule="exact"/>
        <w:ind w:firstLineChars="200" w:firstLine="480"/>
        <w:rPr>
          <w:rFonts w:ascii="宋体" w:eastAsia="宋体" w:hAnsi="宋体" w:cs="Times New Roman"/>
          <w:sz w:val="24"/>
          <w:szCs w:val="24"/>
        </w:rPr>
      </w:pPr>
      <w:r w:rsidRPr="00941FD0">
        <w:rPr>
          <w:rFonts w:ascii="宋体" w:eastAsia="宋体" w:hAnsi="宋体" w:cs="Times New Roman" w:hint="eastAsia"/>
          <w:sz w:val="24"/>
          <w:szCs w:val="24"/>
        </w:rPr>
        <w:t xml:space="preserve">     第一节 公债挤出效应的理论分析</w:t>
      </w:r>
    </w:p>
    <w:p w14:paraId="54943A32" w14:textId="77777777" w:rsidR="00941FD0" w:rsidRPr="00941FD0" w:rsidRDefault="00941FD0" w:rsidP="00941FD0">
      <w:pPr>
        <w:numPr>
          <w:ilvl w:val="0"/>
          <w:numId w:val="20"/>
        </w:numPr>
        <w:rPr>
          <w:rFonts w:ascii="宋体" w:eastAsia="宋体" w:hAnsi="宋体" w:cs="Times New Roman"/>
          <w:sz w:val="24"/>
          <w:szCs w:val="24"/>
        </w:rPr>
      </w:pPr>
      <w:bookmarkStart w:id="20" w:name="_Hlk491530012"/>
      <w:r w:rsidRPr="00941FD0">
        <w:rPr>
          <w:rFonts w:ascii="宋体" w:eastAsia="宋体" w:hAnsi="宋体" w:cs="Times New Roman" w:hint="eastAsia"/>
          <w:sz w:val="24"/>
          <w:szCs w:val="24"/>
        </w:rPr>
        <w:t>主要内容：（1）</w:t>
      </w:r>
      <w:r w:rsidRPr="00941FD0">
        <w:rPr>
          <w:rFonts w:ascii="宋体" w:eastAsia="宋体" w:hAnsi="宋体" w:cs="Times New Roman"/>
          <w:sz w:val="24"/>
          <w:szCs w:val="24"/>
        </w:rPr>
        <w:t>IS-LM</w:t>
      </w:r>
      <w:r w:rsidRPr="00941FD0">
        <w:rPr>
          <w:rFonts w:ascii="宋体" w:eastAsia="宋体" w:hAnsi="宋体" w:cs="Times New Roman" w:hint="eastAsia"/>
          <w:sz w:val="24"/>
          <w:szCs w:val="24"/>
        </w:rPr>
        <w:t>模型与公债挤出效应；（2）</w:t>
      </w:r>
      <w:bookmarkStart w:id="21" w:name="_Hlk2675042"/>
      <w:r w:rsidRPr="00941FD0">
        <w:rPr>
          <w:rFonts w:ascii="宋体" w:eastAsia="宋体" w:hAnsi="宋体" w:cs="Times New Roman" w:hint="eastAsia"/>
          <w:sz w:val="24"/>
          <w:szCs w:val="24"/>
        </w:rPr>
        <w:t>A</w:t>
      </w:r>
      <w:r w:rsidRPr="00941FD0">
        <w:rPr>
          <w:rFonts w:ascii="宋体" w:eastAsia="宋体" w:hAnsi="宋体" w:cs="Times New Roman"/>
          <w:sz w:val="24"/>
          <w:szCs w:val="24"/>
        </w:rPr>
        <w:t>S-AD</w:t>
      </w:r>
      <w:r w:rsidRPr="00941FD0">
        <w:rPr>
          <w:rFonts w:ascii="宋体" w:eastAsia="宋体" w:hAnsi="宋体" w:cs="Times New Roman" w:hint="eastAsia"/>
          <w:sz w:val="24"/>
          <w:szCs w:val="24"/>
        </w:rPr>
        <w:t>模型</w:t>
      </w:r>
      <w:bookmarkEnd w:id="21"/>
      <w:r w:rsidRPr="00941FD0">
        <w:rPr>
          <w:rFonts w:ascii="宋体" w:eastAsia="宋体" w:hAnsi="宋体" w:cs="Times New Roman" w:hint="eastAsia"/>
          <w:sz w:val="24"/>
          <w:szCs w:val="24"/>
        </w:rPr>
        <w:t>与公债挤出效应；（3）分析公债挤出效应的其他模型。</w:t>
      </w:r>
    </w:p>
    <w:p w14:paraId="55896EA6" w14:textId="77777777" w:rsidR="00941FD0" w:rsidRPr="00941FD0" w:rsidRDefault="00941FD0" w:rsidP="00941FD0">
      <w:pPr>
        <w:numPr>
          <w:ilvl w:val="0"/>
          <w:numId w:val="20"/>
        </w:numPr>
        <w:rPr>
          <w:rFonts w:ascii="宋体" w:eastAsia="宋体" w:hAnsi="宋体" w:cs="Times New Roman"/>
          <w:sz w:val="24"/>
          <w:szCs w:val="24"/>
        </w:rPr>
      </w:pPr>
      <w:r w:rsidRPr="00941FD0">
        <w:rPr>
          <w:rFonts w:ascii="宋体" w:eastAsia="宋体" w:hAnsi="宋体" w:cs="Times New Roman" w:hint="eastAsia"/>
          <w:sz w:val="24"/>
          <w:szCs w:val="24"/>
        </w:rPr>
        <w:t>基本概念和知识点：公债挤出效应；IS-LM模型；AS-AD模型；流动性陷阱；债券挤出效应；筹资挤出效应。</w:t>
      </w:r>
    </w:p>
    <w:p w14:paraId="1466B205" w14:textId="77777777" w:rsidR="00941FD0" w:rsidRPr="00941FD0" w:rsidRDefault="00941FD0" w:rsidP="00941FD0">
      <w:pPr>
        <w:numPr>
          <w:ilvl w:val="0"/>
          <w:numId w:val="20"/>
        </w:numPr>
        <w:rPr>
          <w:rFonts w:ascii="宋体" w:eastAsia="宋体" w:hAnsi="宋体" w:cs="Times New Roman"/>
          <w:sz w:val="24"/>
          <w:szCs w:val="24"/>
        </w:rPr>
      </w:pPr>
      <w:r w:rsidRPr="00941FD0">
        <w:rPr>
          <w:rFonts w:ascii="宋体" w:eastAsia="宋体" w:hAnsi="宋体" w:cs="Times New Roman" w:hint="eastAsia"/>
          <w:sz w:val="24"/>
          <w:szCs w:val="24"/>
        </w:rPr>
        <w:t>问题与应用：运用IS-LM模型与A</w:t>
      </w:r>
      <w:r w:rsidRPr="00941FD0">
        <w:rPr>
          <w:rFonts w:ascii="宋体" w:eastAsia="宋体" w:hAnsi="宋体" w:cs="Times New Roman"/>
          <w:sz w:val="24"/>
          <w:szCs w:val="24"/>
        </w:rPr>
        <w:t>D-AS</w:t>
      </w:r>
      <w:r w:rsidRPr="00941FD0">
        <w:rPr>
          <w:rFonts w:ascii="宋体" w:eastAsia="宋体" w:hAnsi="宋体" w:cs="Times New Roman" w:hint="eastAsia"/>
          <w:sz w:val="24"/>
          <w:szCs w:val="24"/>
        </w:rPr>
        <w:t>模型分析公债的挤出效应并理解其经济学含义。</w:t>
      </w:r>
    </w:p>
    <w:bookmarkEnd w:id="20"/>
    <w:p w14:paraId="42C829E1" w14:textId="77777777" w:rsidR="00941FD0" w:rsidRPr="00941FD0" w:rsidRDefault="00941FD0" w:rsidP="00941FD0">
      <w:pPr>
        <w:rPr>
          <w:rFonts w:ascii="宋体" w:eastAsia="宋体" w:hAnsi="宋体" w:cs="Times New Roman"/>
          <w:sz w:val="24"/>
          <w:szCs w:val="24"/>
        </w:rPr>
      </w:pPr>
      <w:r w:rsidRPr="00941FD0">
        <w:rPr>
          <w:rFonts w:ascii="宋体" w:eastAsia="宋体" w:hAnsi="宋体" w:cs="Times New Roman"/>
          <w:sz w:val="24"/>
          <w:szCs w:val="24"/>
        </w:rPr>
        <w:t xml:space="preserve">         </w:t>
      </w:r>
      <w:r w:rsidRPr="00941FD0">
        <w:rPr>
          <w:rFonts w:ascii="宋体" w:eastAsia="宋体" w:hAnsi="宋体" w:cs="Times New Roman" w:hint="eastAsia"/>
          <w:sz w:val="24"/>
          <w:szCs w:val="24"/>
        </w:rPr>
        <w:t>第二节 中国公债挤出效应分析</w:t>
      </w:r>
    </w:p>
    <w:p w14:paraId="13FB8232" w14:textId="77777777" w:rsidR="00941FD0" w:rsidRPr="00941FD0" w:rsidRDefault="00941FD0" w:rsidP="00941FD0">
      <w:pPr>
        <w:numPr>
          <w:ilvl w:val="0"/>
          <w:numId w:val="21"/>
        </w:numPr>
        <w:rPr>
          <w:rFonts w:ascii="宋体" w:eastAsia="宋体" w:hAnsi="宋体" w:cs="Times New Roman"/>
          <w:sz w:val="24"/>
          <w:szCs w:val="24"/>
        </w:rPr>
      </w:pPr>
      <w:r w:rsidRPr="00941FD0">
        <w:rPr>
          <w:rFonts w:ascii="宋体" w:eastAsia="宋体" w:hAnsi="宋体" w:cs="Times New Roman" w:hint="eastAsia"/>
          <w:sz w:val="24"/>
          <w:szCs w:val="24"/>
        </w:rPr>
        <w:t>主要内容：（1）公债挤出效应的不同类别分析；（2）中国公债挤出效应的探讨及其争论。</w:t>
      </w:r>
    </w:p>
    <w:p w14:paraId="32BE6965" w14:textId="77777777" w:rsidR="00941FD0" w:rsidRPr="00941FD0" w:rsidRDefault="00941FD0" w:rsidP="00941FD0">
      <w:pPr>
        <w:numPr>
          <w:ilvl w:val="0"/>
          <w:numId w:val="21"/>
        </w:numPr>
        <w:rPr>
          <w:rFonts w:ascii="宋体" w:eastAsia="宋体" w:hAnsi="宋体" w:cs="Times New Roman"/>
          <w:sz w:val="24"/>
          <w:szCs w:val="24"/>
        </w:rPr>
      </w:pPr>
      <w:r w:rsidRPr="00941FD0">
        <w:rPr>
          <w:rFonts w:ascii="宋体" w:eastAsia="宋体" w:hAnsi="宋体" w:cs="Times New Roman" w:hint="eastAsia"/>
          <w:sz w:val="24"/>
          <w:szCs w:val="24"/>
        </w:rPr>
        <w:lastRenderedPageBreak/>
        <w:t>基本概念和知识点：零挤出效应；部分挤出效应；挤入效应。</w:t>
      </w:r>
    </w:p>
    <w:p w14:paraId="4DDE0821" w14:textId="77777777" w:rsidR="00941FD0" w:rsidRPr="00941FD0" w:rsidRDefault="00941FD0" w:rsidP="00941FD0">
      <w:pPr>
        <w:numPr>
          <w:ilvl w:val="0"/>
          <w:numId w:val="21"/>
        </w:numPr>
        <w:rPr>
          <w:rFonts w:ascii="宋体" w:eastAsia="宋体" w:hAnsi="宋体" w:cs="Times New Roman"/>
          <w:sz w:val="24"/>
          <w:szCs w:val="24"/>
        </w:rPr>
      </w:pPr>
      <w:r w:rsidRPr="00941FD0">
        <w:rPr>
          <w:rFonts w:ascii="宋体" w:eastAsia="宋体" w:hAnsi="宋体" w:cs="Times New Roman" w:hint="eastAsia"/>
          <w:sz w:val="24"/>
          <w:szCs w:val="24"/>
        </w:rPr>
        <w:t>问题与应用：掌握影响公债挤出效应大小的因素并了解中国的公债挤出效应情况。</w:t>
      </w:r>
    </w:p>
    <w:p w14:paraId="59EABBEB" w14:textId="77777777" w:rsidR="00941FD0" w:rsidRPr="00941FD0" w:rsidRDefault="00941FD0" w:rsidP="00941FD0">
      <w:pPr>
        <w:ind w:firstLineChars="200" w:firstLine="480"/>
        <w:rPr>
          <w:rFonts w:ascii="宋体" w:eastAsia="宋体" w:hAnsi="宋体" w:cs="Times New Roman"/>
          <w:sz w:val="24"/>
          <w:szCs w:val="24"/>
        </w:rPr>
      </w:pPr>
      <w:r w:rsidRPr="00941FD0">
        <w:rPr>
          <w:rFonts w:ascii="宋体" w:eastAsia="宋体" w:hAnsi="宋体" w:cs="Times New Roman" w:hint="eastAsia"/>
          <w:sz w:val="24"/>
          <w:szCs w:val="24"/>
        </w:rPr>
        <w:t>（三）思考与实践</w:t>
      </w:r>
    </w:p>
    <w:p w14:paraId="1D380FB9" w14:textId="77777777" w:rsidR="00941FD0" w:rsidRPr="00941FD0" w:rsidRDefault="00941FD0" w:rsidP="00941FD0">
      <w:pPr>
        <w:spacing w:line="360" w:lineRule="exact"/>
        <w:ind w:firstLineChars="500" w:firstLine="1200"/>
        <w:rPr>
          <w:rFonts w:ascii="宋体" w:eastAsia="宋体" w:hAnsi="宋体" w:cs="Times New Roman"/>
          <w:sz w:val="24"/>
          <w:szCs w:val="24"/>
        </w:rPr>
      </w:pPr>
      <w:r w:rsidRPr="00941FD0">
        <w:rPr>
          <w:rFonts w:ascii="宋体" w:eastAsia="宋体" w:hAnsi="宋体" w:cs="Times New Roman" w:hint="eastAsia"/>
          <w:sz w:val="24"/>
          <w:szCs w:val="24"/>
        </w:rPr>
        <w:t>1.</w:t>
      </w:r>
      <w:r w:rsidRPr="00941FD0">
        <w:rPr>
          <w:rFonts w:ascii="宋体" w:eastAsia="宋体" w:hAnsi="宋体" w:cs="Times New Roman" w:hint="eastAsia"/>
          <w:sz w:val="24"/>
          <w:szCs w:val="24"/>
        </w:rPr>
        <w:tab/>
        <w:t>运用公债挤出效应理论，讨论近几年我国公债挤出效应的大小。</w:t>
      </w:r>
    </w:p>
    <w:p w14:paraId="0ABFEE86" w14:textId="43FCAA92" w:rsidR="00941FD0" w:rsidRPr="004813D8" w:rsidRDefault="00941FD0" w:rsidP="00941FD0">
      <w:pPr>
        <w:spacing w:line="360" w:lineRule="exact"/>
        <w:ind w:leftChars="600" w:left="1260"/>
        <w:rPr>
          <w:rFonts w:ascii="宋体" w:eastAsia="宋体" w:hAnsi="宋体" w:cs="Times New Roman"/>
          <w:b/>
          <w:bCs/>
          <w:sz w:val="24"/>
          <w:szCs w:val="24"/>
        </w:rPr>
      </w:pPr>
      <w:r w:rsidRPr="004813D8">
        <w:rPr>
          <w:rFonts w:ascii="宋体" w:eastAsia="宋体" w:hAnsi="宋体" w:cs="Times New Roman" w:hint="eastAsia"/>
          <w:b/>
          <w:bCs/>
          <w:sz w:val="24"/>
          <w:szCs w:val="24"/>
          <w:highlight w:val="yellow"/>
        </w:rPr>
        <w:t>2.</w:t>
      </w:r>
      <w:r w:rsidRPr="004813D8">
        <w:rPr>
          <w:rFonts w:ascii="宋体" w:eastAsia="宋体" w:hAnsi="宋体" w:cs="Times New Roman" w:hint="eastAsia"/>
          <w:b/>
          <w:bCs/>
          <w:sz w:val="24"/>
          <w:szCs w:val="24"/>
          <w:highlight w:val="yellow"/>
        </w:rPr>
        <w:tab/>
        <w:t>有一种公债“挤进”私人投资的说法，认为公债具有外部效应，有利于私人投资，因而对私人投资有挤</w:t>
      </w:r>
      <w:r w:rsidR="004813D8">
        <w:rPr>
          <w:rFonts w:ascii="宋体" w:eastAsia="宋体" w:hAnsi="宋体" w:cs="Times New Roman" w:hint="eastAsia"/>
          <w:b/>
          <w:bCs/>
          <w:sz w:val="24"/>
          <w:szCs w:val="24"/>
          <w:highlight w:val="yellow"/>
        </w:rPr>
        <w:t>入</w:t>
      </w:r>
      <w:r w:rsidRPr="004813D8">
        <w:rPr>
          <w:rFonts w:ascii="宋体" w:eastAsia="宋体" w:hAnsi="宋体" w:cs="Times New Roman" w:hint="eastAsia"/>
          <w:b/>
          <w:bCs/>
          <w:sz w:val="24"/>
          <w:szCs w:val="24"/>
          <w:highlight w:val="yellow"/>
        </w:rPr>
        <w:t>作用，而不是挤出效应。</w:t>
      </w:r>
      <w:r w:rsidR="004813D8" w:rsidRPr="004813D8">
        <w:rPr>
          <w:rFonts w:ascii="宋体" w:eastAsia="宋体" w:hAnsi="宋体" w:cs="Times New Roman" w:hint="eastAsia"/>
          <w:b/>
          <w:bCs/>
          <w:sz w:val="24"/>
          <w:szCs w:val="24"/>
          <w:highlight w:val="yellow"/>
        </w:rPr>
        <w:t>你认为在中国的国情背景下，挤出效应与挤入效应哪一种发生的可能性更高？简要</w:t>
      </w:r>
      <w:r w:rsidR="004813D8">
        <w:rPr>
          <w:rFonts w:ascii="宋体" w:eastAsia="宋体" w:hAnsi="宋体" w:cs="Times New Roman" w:hint="eastAsia"/>
          <w:b/>
          <w:bCs/>
          <w:sz w:val="24"/>
          <w:szCs w:val="24"/>
          <w:highlight w:val="yellow"/>
        </w:rPr>
        <w:t>分析</w:t>
      </w:r>
      <w:r w:rsidR="004813D8" w:rsidRPr="004813D8">
        <w:rPr>
          <w:rFonts w:ascii="宋体" w:eastAsia="宋体" w:hAnsi="宋体" w:cs="Times New Roman" w:hint="eastAsia"/>
          <w:b/>
          <w:bCs/>
          <w:sz w:val="24"/>
          <w:szCs w:val="24"/>
          <w:highlight w:val="yellow"/>
        </w:rPr>
        <w:t>原因</w:t>
      </w:r>
      <w:r w:rsidR="004813D8">
        <w:rPr>
          <w:rFonts w:ascii="宋体" w:eastAsia="宋体" w:hAnsi="宋体" w:cs="Times New Roman" w:hint="eastAsia"/>
          <w:b/>
          <w:bCs/>
          <w:sz w:val="24"/>
          <w:szCs w:val="24"/>
          <w:highlight w:val="yellow"/>
        </w:rPr>
        <w:t>并举例说明</w:t>
      </w:r>
      <w:r w:rsidR="004813D8" w:rsidRPr="004813D8">
        <w:rPr>
          <w:rFonts w:ascii="宋体" w:eastAsia="宋体" w:hAnsi="宋体" w:cs="Times New Roman" w:hint="eastAsia"/>
          <w:b/>
          <w:bCs/>
          <w:sz w:val="24"/>
          <w:szCs w:val="24"/>
          <w:highlight w:val="yellow"/>
        </w:rPr>
        <w:t>。</w:t>
      </w:r>
    </w:p>
    <w:p w14:paraId="002E34A5" w14:textId="77777777" w:rsidR="00941FD0" w:rsidRPr="00941FD0" w:rsidRDefault="00941FD0" w:rsidP="00941FD0">
      <w:pPr>
        <w:spacing w:line="360" w:lineRule="exact"/>
        <w:ind w:firstLineChars="300" w:firstLine="720"/>
        <w:rPr>
          <w:rFonts w:ascii="宋体" w:eastAsia="宋体" w:hAnsi="宋体" w:cs="Times New Roman"/>
          <w:sz w:val="24"/>
          <w:szCs w:val="24"/>
        </w:rPr>
      </w:pPr>
      <w:r w:rsidRPr="00941FD0">
        <w:rPr>
          <w:rFonts w:ascii="宋体" w:eastAsia="宋体" w:hAnsi="宋体" w:cs="Times New Roman" w:hint="eastAsia"/>
          <w:sz w:val="24"/>
          <w:szCs w:val="24"/>
        </w:rPr>
        <w:t>（四</w:t>
      </w:r>
      <w:r w:rsidRPr="00941FD0">
        <w:rPr>
          <w:rFonts w:ascii="宋体" w:eastAsia="宋体" w:hAnsi="宋体" w:cs="Times New Roman"/>
          <w:sz w:val="24"/>
          <w:szCs w:val="24"/>
        </w:rPr>
        <w:t>）</w:t>
      </w:r>
      <w:r w:rsidRPr="00941FD0">
        <w:rPr>
          <w:rFonts w:ascii="宋体" w:eastAsia="宋体" w:hAnsi="宋体" w:cs="Times New Roman" w:hint="eastAsia"/>
          <w:sz w:val="24"/>
          <w:szCs w:val="24"/>
        </w:rPr>
        <w:t>教学方法与手段</w:t>
      </w:r>
    </w:p>
    <w:p w14:paraId="07A646A2" w14:textId="15DBEA94" w:rsidR="00941FD0" w:rsidRDefault="00941FD0" w:rsidP="00941FD0">
      <w:pPr>
        <w:spacing w:line="360" w:lineRule="exact"/>
        <w:ind w:left="1259" w:firstLineChars="200" w:firstLine="480"/>
        <w:rPr>
          <w:rFonts w:ascii="宋体" w:eastAsia="宋体" w:hAnsi="宋体" w:cs="Times New Roman"/>
          <w:sz w:val="24"/>
          <w:szCs w:val="24"/>
        </w:rPr>
      </w:pPr>
      <w:bookmarkStart w:id="22" w:name="_Hlk491529953"/>
      <w:r w:rsidRPr="00941FD0">
        <w:rPr>
          <w:rFonts w:ascii="宋体" w:eastAsia="宋体" w:hAnsi="宋体" w:cs="Times New Roman" w:hint="eastAsia"/>
          <w:sz w:val="24"/>
          <w:szCs w:val="24"/>
        </w:rPr>
        <w:t>本章内容主要采用多媒体教学为主，课堂提问、课堂练习、讨论等方法为辅的教学方法，启发、鼓励学生的独立自考能力，通过案例分析、习题讲解等加强学生的记忆和理解。</w:t>
      </w:r>
    </w:p>
    <w:p w14:paraId="30C2F4A0" w14:textId="77777777" w:rsidR="004813D8" w:rsidRPr="00941FD0" w:rsidRDefault="004813D8" w:rsidP="00941FD0">
      <w:pPr>
        <w:spacing w:line="360" w:lineRule="exact"/>
        <w:ind w:left="1259" w:firstLineChars="200" w:firstLine="480"/>
        <w:rPr>
          <w:rFonts w:ascii="宋体" w:eastAsia="宋体" w:hAnsi="宋体" w:cs="Times New Roman"/>
          <w:sz w:val="24"/>
          <w:szCs w:val="24"/>
        </w:rPr>
      </w:pPr>
    </w:p>
    <w:p w14:paraId="70781B91" w14:textId="77777777" w:rsidR="004813D8" w:rsidRPr="004813D8" w:rsidRDefault="004813D8" w:rsidP="004813D8">
      <w:pPr>
        <w:spacing w:line="360" w:lineRule="exact"/>
        <w:ind w:left="600"/>
        <w:rPr>
          <w:rFonts w:ascii="宋体" w:eastAsia="宋体" w:hAnsi="宋体" w:cs="Times New Roman"/>
          <w:b/>
          <w:sz w:val="24"/>
          <w:szCs w:val="24"/>
        </w:rPr>
      </w:pPr>
      <w:bookmarkStart w:id="23" w:name="_Hlk491590647"/>
      <w:bookmarkEnd w:id="22"/>
      <w:r w:rsidRPr="004813D8">
        <w:rPr>
          <w:rFonts w:ascii="宋体" w:eastAsia="宋体" w:hAnsi="宋体" w:cs="Times New Roman" w:hint="eastAsia"/>
          <w:b/>
          <w:sz w:val="24"/>
          <w:szCs w:val="24"/>
        </w:rPr>
        <w:t xml:space="preserve">第五章  </w:t>
      </w:r>
      <w:bookmarkEnd w:id="23"/>
      <w:r w:rsidRPr="004813D8">
        <w:rPr>
          <w:rFonts w:ascii="宋体" w:eastAsia="宋体" w:hAnsi="宋体" w:cs="Times New Roman" w:hint="eastAsia"/>
          <w:b/>
          <w:sz w:val="24"/>
          <w:szCs w:val="24"/>
        </w:rPr>
        <w:t>公债负担、公债风险与公债危机</w:t>
      </w:r>
    </w:p>
    <w:p w14:paraId="4AC674F9" w14:textId="77777777" w:rsidR="004813D8" w:rsidRPr="004813D8" w:rsidRDefault="004813D8" w:rsidP="004813D8">
      <w:pPr>
        <w:numPr>
          <w:ilvl w:val="0"/>
          <w:numId w:val="22"/>
        </w:numPr>
        <w:spacing w:line="360" w:lineRule="exact"/>
        <w:rPr>
          <w:rFonts w:ascii="宋体" w:eastAsia="宋体" w:hAnsi="宋体" w:cs="Times New Roman"/>
          <w:sz w:val="24"/>
          <w:szCs w:val="24"/>
        </w:rPr>
      </w:pPr>
      <w:bookmarkStart w:id="24" w:name="_Hlk491590693"/>
      <w:r w:rsidRPr="004813D8">
        <w:rPr>
          <w:rFonts w:ascii="宋体" w:eastAsia="宋体" w:hAnsi="宋体" w:cs="Times New Roman" w:hint="eastAsia"/>
          <w:sz w:val="24"/>
          <w:szCs w:val="24"/>
        </w:rPr>
        <w:t>目的与要求</w:t>
      </w:r>
    </w:p>
    <w:bookmarkEnd w:id="24"/>
    <w:p w14:paraId="3A82527E" w14:textId="77777777" w:rsidR="004813D8" w:rsidRPr="004813D8" w:rsidRDefault="004813D8" w:rsidP="004813D8">
      <w:pPr>
        <w:spacing w:line="360" w:lineRule="exact"/>
        <w:ind w:firstLineChars="500" w:firstLine="1200"/>
        <w:rPr>
          <w:rFonts w:ascii="宋体" w:eastAsia="宋体" w:hAnsi="宋体" w:cs="Times New Roman"/>
          <w:sz w:val="24"/>
          <w:szCs w:val="24"/>
        </w:rPr>
      </w:pPr>
      <w:r w:rsidRPr="004813D8">
        <w:rPr>
          <w:rFonts w:ascii="宋体" w:eastAsia="宋体" w:hAnsi="宋体" w:cs="Times New Roman" w:hint="eastAsia"/>
          <w:sz w:val="24"/>
          <w:szCs w:val="24"/>
        </w:rPr>
        <w:t>1．</w:t>
      </w:r>
      <w:bookmarkStart w:id="25" w:name="_Hlk491590359"/>
      <w:r w:rsidRPr="004813D8">
        <w:rPr>
          <w:rFonts w:ascii="宋体" w:eastAsia="宋体" w:hAnsi="宋体" w:cs="Times New Roman" w:hint="eastAsia"/>
          <w:sz w:val="24"/>
          <w:szCs w:val="24"/>
        </w:rPr>
        <w:t>掌握公债负担的概念、类型及其适度性理论；</w:t>
      </w:r>
      <w:bookmarkEnd w:id="25"/>
    </w:p>
    <w:p w14:paraId="34A3840A" w14:textId="77777777" w:rsidR="004813D8" w:rsidRPr="004813D8" w:rsidRDefault="004813D8" w:rsidP="004813D8">
      <w:pPr>
        <w:spacing w:line="360" w:lineRule="exact"/>
        <w:ind w:firstLineChars="500" w:firstLine="1200"/>
        <w:rPr>
          <w:rFonts w:ascii="宋体" w:eastAsia="宋体" w:hAnsi="宋体" w:cs="Times New Roman"/>
          <w:sz w:val="24"/>
          <w:szCs w:val="24"/>
        </w:rPr>
      </w:pPr>
      <w:r w:rsidRPr="004813D8">
        <w:rPr>
          <w:rFonts w:ascii="宋体" w:eastAsia="宋体" w:hAnsi="宋体" w:cs="Times New Roman" w:hint="eastAsia"/>
          <w:sz w:val="24"/>
          <w:szCs w:val="24"/>
        </w:rPr>
        <w:t xml:space="preserve">2. </w:t>
      </w:r>
      <w:bookmarkStart w:id="26" w:name="_Hlk491590369"/>
      <w:r w:rsidRPr="004813D8">
        <w:rPr>
          <w:rFonts w:ascii="宋体" w:eastAsia="宋体" w:hAnsi="宋体" w:cs="Times New Roman" w:hint="eastAsia"/>
          <w:sz w:val="24"/>
          <w:szCs w:val="24"/>
        </w:rPr>
        <w:t>了解和掌握</w:t>
      </w:r>
      <w:bookmarkEnd w:id="26"/>
      <w:r w:rsidRPr="004813D8">
        <w:rPr>
          <w:rFonts w:ascii="宋体" w:eastAsia="宋体" w:hAnsi="宋体" w:cs="Times New Roman" w:hint="eastAsia"/>
          <w:sz w:val="24"/>
          <w:szCs w:val="24"/>
        </w:rPr>
        <w:t>公债风险的科学内涵及其公债风险矩阵相关理论知识；</w:t>
      </w:r>
    </w:p>
    <w:p w14:paraId="1141A9BB" w14:textId="77777777" w:rsidR="004813D8" w:rsidRDefault="004813D8" w:rsidP="004813D8">
      <w:pPr>
        <w:spacing w:line="360" w:lineRule="exact"/>
        <w:ind w:firstLineChars="500" w:firstLine="1200"/>
        <w:rPr>
          <w:rFonts w:ascii="宋体" w:eastAsia="宋体" w:hAnsi="宋体" w:cs="Times New Roman"/>
          <w:sz w:val="24"/>
          <w:szCs w:val="24"/>
        </w:rPr>
      </w:pPr>
      <w:r w:rsidRPr="004813D8">
        <w:rPr>
          <w:rFonts w:ascii="宋体" w:eastAsia="宋体" w:hAnsi="宋体" w:cs="Times New Roman" w:hint="eastAsia"/>
          <w:sz w:val="24"/>
          <w:szCs w:val="24"/>
        </w:rPr>
        <w:t>3. 理解公债危机的理论界定、认定标准及其与公债风险之间的联系</w:t>
      </w:r>
    </w:p>
    <w:p w14:paraId="000D4C6D" w14:textId="1210357A" w:rsidR="004813D8" w:rsidRDefault="004813D8" w:rsidP="004813D8">
      <w:pPr>
        <w:spacing w:line="360" w:lineRule="exact"/>
        <w:ind w:firstLineChars="500" w:firstLine="1200"/>
        <w:rPr>
          <w:rFonts w:ascii="宋体" w:eastAsia="宋体" w:hAnsi="宋体" w:cs="Times New Roman"/>
          <w:sz w:val="24"/>
          <w:szCs w:val="24"/>
        </w:rPr>
      </w:pPr>
      <w:r w:rsidRPr="004813D8">
        <w:rPr>
          <w:rFonts w:ascii="宋体" w:eastAsia="宋体" w:hAnsi="宋体" w:cs="Times New Roman" w:hint="eastAsia"/>
          <w:sz w:val="24"/>
          <w:szCs w:val="24"/>
        </w:rPr>
        <w:t xml:space="preserve">与差异。 </w:t>
      </w:r>
    </w:p>
    <w:p w14:paraId="12E032E9" w14:textId="425D9B20" w:rsidR="00584D62" w:rsidRPr="00584D62" w:rsidRDefault="00584D62" w:rsidP="00584D62">
      <w:pPr>
        <w:pStyle w:val="a7"/>
        <w:numPr>
          <w:ilvl w:val="0"/>
          <w:numId w:val="21"/>
        </w:numPr>
        <w:spacing w:line="360" w:lineRule="exact"/>
        <w:ind w:firstLineChars="0"/>
        <w:rPr>
          <w:rFonts w:ascii="宋体" w:eastAsia="宋体" w:hAnsi="宋体" w:cs="Times New Roman"/>
          <w:b/>
          <w:bCs/>
          <w:sz w:val="24"/>
          <w:szCs w:val="24"/>
          <w:highlight w:val="yellow"/>
        </w:rPr>
      </w:pPr>
      <w:r w:rsidRPr="00584D62">
        <w:rPr>
          <w:rFonts w:ascii="宋体" w:eastAsia="宋体" w:hAnsi="宋体" w:cs="Times New Roman" w:hint="eastAsia"/>
          <w:b/>
          <w:bCs/>
          <w:sz w:val="24"/>
          <w:szCs w:val="24"/>
          <w:highlight w:val="yellow"/>
        </w:rPr>
        <w:t>了解</w:t>
      </w:r>
      <w:r w:rsidR="006D4CA5">
        <w:rPr>
          <w:rFonts w:ascii="宋体" w:eastAsia="宋体" w:hAnsi="宋体" w:cs="Times New Roman" w:hint="eastAsia"/>
          <w:b/>
          <w:bCs/>
          <w:sz w:val="24"/>
          <w:szCs w:val="24"/>
          <w:highlight w:val="yellow"/>
        </w:rPr>
        <w:t>世界各国</w:t>
      </w:r>
      <w:r w:rsidRPr="00584D62">
        <w:rPr>
          <w:rFonts w:ascii="宋体" w:eastAsia="宋体" w:hAnsi="宋体" w:cs="Times New Roman" w:hint="eastAsia"/>
          <w:b/>
          <w:bCs/>
          <w:sz w:val="24"/>
          <w:szCs w:val="24"/>
          <w:highlight w:val="yellow"/>
        </w:rPr>
        <w:t>爆发公债危机</w:t>
      </w:r>
      <w:r>
        <w:rPr>
          <w:rFonts w:ascii="宋体" w:eastAsia="宋体" w:hAnsi="宋体" w:cs="Times New Roman" w:hint="eastAsia"/>
          <w:b/>
          <w:bCs/>
          <w:sz w:val="24"/>
          <w:szCs w:val="24"/>
          <w:highlight w:val="yellow"/>
        </w:rPr>
        <w:t>引发的深重后果与背后的</w:t>
      </w:r>
      <w:r w:rsidRPr="00584D62">
        <w:rPr>
          <w:rFonts w:ascii="宋体" w:eastAsia="宋体" w:hAnsi="宋体" w:cs="Times New Roman" w:hint="eastAsia"/>
          <w:b/>
          <w:bCs/>
          <w:sz w:val="24"/>
          <w:szCs w:val="24"/>
          <w:highlight w:val="yellow"/>
        </w:rPr>
        <w:t>政治、经济与社会根源</w:t>
      </w:r>
      <w:r w:rsidR="006D4CA5">
        <w:rPr>
          <w:rFonts w:ascii="宋体" w:eastAsia="宋体" w:hAnsi="宋体" w:cs="Times New Roman" w:hint="eastAsia"/>
          <w:b/>
          <w:bCs/>
          <w:sz w:val="24"/>
          <w:szCs w:val="24"/>
          <w:highlight w:val="yellow"/>
        </w:rPr>
        <w:t>，引导学生编写国别案例</w:t>
      </w:r>
      <w:r w:rsidRPr="00584D62">
        <w:rPr>
          <w:rFonts w:ascii="宋体" w:eastAsia="宋体" w:hAnsi="宋体" w:cs="Times New Roman" w:hint="eastAsia"/>
          <w:b/>
          <w:bCs/>
          <w:sz w:val="24"/>
          <w:szCs w:val="24"/>
          <w:highlight w:val="yellow"/>
        </w:rPr>
        <w:t>。</w:t>
      </w:r>
    </w:p>
    <w:p w14:paraId="1939AE71" w14:textId="77777777" w:rsidR="004813D8" w:rsidRPr="004813D8" w:rsidRDefault="004813D8" w:rsidP="004813D8">
      <w:pPr>
        <w:numPr>
          <w:ilvl w:val="0"/>
          <w:numId w:val="22"/>
        </w:numPr>
        <w:spacing w:line="360" w:lineRule="exact"/>
        <w:rPr>
          <w:rFonts w:ascii="宋体" w:eastAsia="宋体" w:hAnsi="宋体" w:cs="Times New Roman"/>
          <w:sz w:val="24"/>
          <w:szCs w:val="24"/>
        </w:rPr>
      </w:pPr>
      <w:bookmarkStart w:id="27" w:name="_Hlk491590765"/>
      <w:r w:rsidRPr="004813D8">
        <w:rPr>
          <w:rFonts w:ascii="宋体" w:eastAsia="宋体" w:hAnsi="宋体" w:cs="Times New Roman" w:hint="eastAsia"/>
          <w:sz w:val="24"/>
          <w:szCs w:val="24"/>
        </w:rPr>
        <w:t>教学内容</w:t>
      </w:r>
    </w:p>
    <w:bookmarkEnd w:id="27"/>
    <w:p w14:paraId="54E5EB69" w14:textId="77777777" w:rsidR="004813D8" w:rsidRPr="004813D8" w:rsidRDefault="004813D8" w:rsidP="004813D8">
      <w:pPr>
        <w:spacing w:line="360" w:lineRule="exact"/>
        <w:ind w:left="1260"/>
        <w:rPr>
          <w:rFonts w:ascii="宋体" w:eastAsia="宋体" w:hAnsi="宋体" w:cs="Times New Roman"/>
          <w:sz w:val="24"/>
          <w:szCs w:val="24"/>
        </w:rPr>
      </w:pPr>
      <w:r w:rsidRPr="004813D8">
        <w:rPr>
          <w:rFonts w:ascii="宋体" w:eastAsia="宋体" w:hAnsi="宋体" w:cs="Times New Roman" w:hint="eastAsia"/>
          <w:sz w:val="24"/>
          <w:szCs w:val="24"/>
        </w:rPr>
        <w:t>第一节 公债负担及其限度理论</w:t>
      </w:r>
    </w:p>
    <w:p w14:paraId="1384F1C9" w14:textId="77777777" w:rsidR="004813D8" w:rsidRPr="004813D8" w:rsidRDefault="004813D8" w:rsidP="004813D8">
      <w:pPr>
        <w:numPr>
          <w:ilvl w:val="0"/>
          <w:numId w:val="23"/>
        </w:numPr>
        <w:rPr>
          <w:rFonts w:ascii="宋体" w:eastAsia="宋体" w:hAnsi="宋体" w:cs="Times New Roman"/>
          <w:sz w:val="24"/>
          <w:szCs w:val="24"/>
        </w:rPr>
      </w:pPr>
      <w:bookmarkStart w:id="28" w:name="_Hlk491590993"/>
      <w:r w:rsidRPr="004813D8">
        <w:rPr>
          <w:rFonts w:ascii="宋体" w:eastAsia="宋体" w:hAnsi="宋体" w:cs="Times New Roman" w:hint="eastAsia"/>
          <w:sz w:val="24"/>
          <w:szCs w:val="24"/>
        </w:rPr>
        <w:t>主要内容：（1）公债负担：概念与类型；（2）公债负担限度的理论解释；（3）公债负担规模的影响因素及其衡量指标。</w:t>
      </w:r>
    </w:p>
    <w:p w14:paraId="6E3C56BA" w14:textId="77777777" w:rsidR="004813D8" w:rsidRPr="004813D8" w:rsidRDefault="004813D8" w:rsidP="004813D8">
      <w:pPr>
        <w:numPr>
          <w:ilvl w:val="0"/>
          <w:numId w:val="23"/>
        </w:numPr>
        <w:rPr>
          <w:rFonts w:ascii="宋体" w:eastAsia="宋体" w:hAnsi="宋体" w:cs="Times New Roman"/>
          <w:sz w:val="24"/>
          <w:szCs w:val="24"/>
        </w:rPr>
      </w:pPr>
      <w:r w:rsidRPr="004813D8">
        <w:rPr>
          <w:rFonts w:ascii="宋体" w:eastAsia="宋体" w:hAnsi="宋体" w:cs="Times New Roman" w:hint="eastAsia"/>
          <w:sz w:val="24"/>
          <w:szCs w:val="24"/>
        </w:rPr>
        <w:t>基本概念和知识点：公债负担；公债适度规模；公债代际负担。</w:t>
      </w:r>
    </w:p>
    <w:p w14:paraId="1BD80BF1" w14:textId="77777777" w:rsidR="004813D8" w:rsidRPr="004813D8" w:rsidRDefault="004813D8" w:rsidP="004813D8">
      <w:pPr>
        <w:numPr>
          <w:ilvl w:val="0"/>
          <w:numId w:val="23"/>
        </w:numPr>
        <w:rPr>
          <w:rFonts w:ascii="宋体" w:eastAsia="宋体" w:hAnsi="宋体" w:cs="Times New Roman"/>
          <w:sz w:val="24"/>
          <w:szCs w:val="24"/>
        </w:rPr>
      </w:pPr>
      <w:r w:rsidRPr="004813D8">
        <w:rPr>
          <w:rFonts w:ascii="宋体" w:eastAsia="宋体" w:hAnsi="宋体" w:cs="Times New Roman" w:hint="eastAsia"/>
          <w:sz w:val="24"/>
          <w:szCs w:val="24"/>
        </w:rPr>
        <w:t>问题与应用：掌握公债负担的概念、类型及其适度性理论。</w:t>
      </w:r>
    </w:p>
    <w:bookmarkEnd w:id="28"/>
    <w:p w14:paraId="4A4EE575" w14:textId="77777777" w:rsidR="004813D8" w:rsidRPr="004813D8" w:rsidRDefault="004813D8" w:rsidP="004813D8">
      <w:pPr>
        <w:spacing w:line="360" w:lineRule="exact"/>
        <w:ind w:left="1260"/>
        <w:rPr>
          <w:rFonts w:ascii="宋体" w:eastAsia="宋体" w:hAnsi="宋体" w:cs="Times New Roman"/>
          <w:sz w:val="24"/>
          <w:szCs w:val="24"/>
        </w:rPr>
      </w:pPr>
      <w:r w:rsidRPr="004813D8">
        <w:rPr>
          <w:rFonts w:ascii="宋体" w:eastAsia="宋体" w:hAnsi="宋体" w:cs="Times New Roman" w:hint="eastAsia"/>
          <w:sz w:val="24"/>
          <w:szCs w:val="24"/>
        </w:rPr>
        <w:t xml:space="preserve">第二节 公债风险的理论分析与实践考察 </w:t>
      </w:r>
    </w:p>
    <w:p w14:paraId="4FC5893A" w14:textId="77777777" w:rsidR="004813D8" w:rsidRPr="004813D8" w:rsidRDefault="004813D8" w:rsidP="004813D8">
      <w:pPr>
        <w:numPr>
          <w:ilvl w:val="0"/>
          <w:numId w:val="24"/>
        </w:numPr>
        <w:rPr>
          <w:rFonts w:ascii="宋体" w:eastAsia="宋体" w:hAnsi="宋体" w:cs="Times New Roman"/>
          <w:sz w:val="24"/>
          <w:szCs w:val="24"/>
        </w:rPr>
      </w:pPr>
      <w:r w:rsidRPr="004813D8">
        <w:rPr>
          <w:rFonts w:ascii="宋体" w:eastAsia="宋体" w:hAnsi="宋体" w:cs="Times New Roman" w:hint="eastAsia"/>
          <w:sz w:val="24"/>
          <w:szCs w:val="24"/>
        </w:rPr>
        <w:t>主要内容：（1）公债风险：概念与类型；（2）公债风险矩阵与公债风险管理；（3）中国公债风险的有无与大小问题。</w:t>
      </w:r>
    </w:p>
    <w:p w14:paraId="682E5A19" w14:textId="77777777" w:rsidR="004813D8" w:rsidRPr="004813D8" w:rsidRDefault="004813D8" w:rsidP="004813D8">
      <w:pPr>
        <w:numPr>
          <w:ilvl w:val="0"/>
          <w:numId w:val="24"/>
        </w:numPr>
        <w:rPr>
          <w:rFonts w:ascii="宋体" w:eastAsia="宋体" w:hAnsi="宋体" w:cs="Times New Roman"/>
          <w:sz w:val="24"/>
          <w:szCs w:val="24"/>
        </w:rPr>
      </w:pPr>
      <w:r w:rsidRPr="004813D8">
        <w:rPr>
          <w:rFonts w:ascii="宋体" w:eastAsia="宋体" w:hAnsi="宋体" w:cs="Times New Roman" w:hint="eastAsia"/>
          <w:sz w:val="24"/>
          <w:szCs w:val="24"/>
        </w:rPr>
        <w:t>基本概念和知识点：公债风险；直接公债风险；或有公债风险；显性公债风险；隐性公债风险；公债违约风险；公债再融资风险；公债流动性风险；公债市场风险；公债风险矩阵。</w:t>
      </w:r>
    </w:p>
    <w:p w14:paraId="55435DBA" w14:textId="77777777" w:rsidR="004813D8" w:rsidRPr="004813D8" w:rsidRDefault="004813D8" w:rsidP="004813D8">
      <w:pPr>
        <w:numPr>
          <w:ilvl w:val="0"/>
          <w:numId w:val="24"/>
        </w:numPr>
        <w:rPr>
          <w:rFonts w:ascii="宋体" w:eastAsia="宋体" w:hAnsi="宋体" w:cs="Times New Roman"/>
          <w:sz w:val="24"/>
          <w:szCs w:val="24"/>
        </w:rPr>
      </w:pPr>
      <w:r w:rsidRPr="004813D8">
        <w:rPr>
          <w:rFonts w:ascii="宋体" w:eastAsia="宋体" w:hAnsi="宋体" w:cs="Times New Roman" w:hint="eastAsia"/>
          <w:sz w:val="24"/>
          <w:szCs w:val="24"/>
        </w:rPr>
        <w:t>问题与应用：了解和掌握公债风险的科学内涵及其公债风险矩阵相关理论知识。</w:t>
      </w:r>
    </w:p>
    <w:p w14:paraId="146F90F3" w14:textId="77777777" w:rsidR="004813D8" w:rsidRPr="004813D8" w:rsidRDefault="004813D8" w:rsidP="004813D8">
      <w:pPr>
        <w:spacing w:line="360" w:lineRule="exact"/>
        <w:ind w:left="1260"/>
        <w:rPr>
          <w:rFonts w:ascii="宋体" w:eastAsia="宋体" w:hAnsi="宋体" w:cs="Times New Roman"/>
          <w:sz w:val="24"/>
          <w:szCs w:val="24"/>
        </w:rPr>
      </w:pPr>
      <w:bookmarkStart w:id="29" w:name="_Hlk2676858"/>
      <w:r w:rsidRPr="004813D8">
        <w:rPr>
          <w:rFonts w:ascii="宋体" w:eastAsia="宋体" w:hAnsi="宋体" w:cs="Times New Roman" w:hint="eastAsia"/>
          <w:sz w:val="24"/>
          <w:szCs w:val="24"/>
        </w:rPr>
        <w:t>第三节 公债危机与公债风险：从理论到现实</w:t>
      </w:r>
    </w:p>
    <w:p w14:paraId="17186EBB" w14:textId="77777777" w:rsidR="004813D8" w:rsidRPr="004813D8" w:rsidRDefault="004813D8" w:rsidP="004813D8">
      <w:pPr>
        <w:numPr>
          <w:ilvl w:val="0"/>
          <w:numId w:val="25"/>
        </w:numPr>
        <w:rPr>
          <w:rFonts w:ascii="宋体" w:eastAsia="宋体" w:hAnsi="宋体" w:cs="Times New Roman"/>
          <w:sz w:val="24"/>
          <w:szCs w:val="24"/>
        </w:rPr>
      </w:pPr>
      <w:r w:rsidRPr="004813D8">
        <w:rPr>
          <w:rFonts w:ascii="宋体" w:eastAsia="宋体" w:hAnsi="宋体" w:cs="Times New Roman" w:hint="eastAsia"/>
          <w:sz w:val="24"/>
          <w:szCs w:val="24"/>
        </w:rPr>
        <w:t>主要内容：（1）公债危机的界定及其存在区域；（2）公债危机与公债风险的简要比较：联系与差异；（3）中国是否存在公债危机？</w:t>
      </w:r>
    </w:p>
    <w:p w14:paraId="1F5CB51B" w14:textId="77777777" w:rsidR="004813D8" w:rsidRPr="004813D8" w:rsidRDefault="004813D8" w:rsidP="004813D8">
      <w:pPr>
        <w:numPr>
          <w:ilvl w:val="0"/>
          <w:numId w:val="25"/>
        </w:numPr>
        <w:rPr>
          <w:rFonts w:ascii="宋体" w:eastAsia="宋体" w:hAnsi="宋体" w:cs="Times New Roman"/>
          <w:sz w:val="24"/>
          <w:szCs w:val="24"/>
        </w:rPr>
      </w:pPr>
      <w:r w:rsidRPr="004813D8">
        <w:rPr>
          <w:rFonts w:ascii="宋体" w:eastAsia="宋体" w:hAnsi="宋体" w:cs="Times New Roman" w:hint="eastAsia"/>
          <w:sz w:val="24"/>
          <w:szCs w:val="24"/>
        </w:rPr>
        <w:t>基本概念和知识点：公债危机。</w:t>
      </w:r>
    </w:p>
    <w:p w14:paraId="429C96FD" w14:textId="77777777" w:rsidR="004813D8" w:rsidRPr="004813D8" w:rsidRDefault="004813D8" w:rsidP="004813D8">
      <w:pPr>
        <w:numPr>
          <w:ilvl w:val="0"/>
          <w:numId w:val="25"/>
        </w:numPr>
        <w:rPr>
          <w:rFonts w:ascii="宋体" w:eastAsia="宋体" w:hAnsi="宋体" w:cs="Times New Roman"/>
          <w:sz w:val="24"/>
          <w:szCs w:val="24"/>
        </w:rPr>
      </w:pPr>
      <w:r w:rsidRPr="004813D8">
        <w:rPr>
          <w:rFonts w:ascii="宋体" w:eastAsia="宋体" w:hAnsi="宋体" w:cs="Times New Roman" w:hint="eastAsia"/>
          <w:sz w:val="24"/>
          <w:szCs w:val="24"/>
        </w:rPr>
        <w:t>问题与应用：理解公债危机的理论界定、认定标准及其与公债风</w:t>
      </w:r>
      <w:r w:rsidRPr="004813D8">
        <w:rPr>
          <w:rFonts w:ascii="宋体" w:eastAsia="宋体" w:hAnsi="宋体" w:cs="Times New Roman" w:hint="eastAsia"/>
          <w:sz w:val="24"/>
          <w:szCs w:val="24"/>
        </w:rPr>
        <w:lastRenderedPageBreak/>
        <w:t>险之间的联系与差异。</w:t>
      </w:r>
    </w:p>
    <w:bookmarkEnd w:id="29"/>
    <w:p w14:paraId="0C593B02" w14:textId="77777777" w:rsidR="004813D8" w:rsidRPr="004813D8" w:rsidRDefault="004813D8" w:rsidP="004813D8">
      <w:pPr>
        <w:numPr>
          <w:ilvl w:val="0"/>
          <w:numId w:val="22"/>
        </w:numPr>
        <w:spacing w:line="360" w:lineRule="exact"/>
        <w:rPr>
          <w:rFonts w:ascii="宋体" w:eastAsia="宋体" w:hAnsi="宋体" w:cs="Times New Roman"/>
          <w:sz w:val="24"/>
          <w:szCs w:val="24"/>
        </w:rPr>
      </w:pPr>
      <w:r w:rsidRPr="004813D8">
        <w:rPr>
          <w:rFonts w:ascii="宋体" w:eastAsia="宋体" w:hAnsi="宋体" w:cs="Times New Roman" w:hint="eastAsia"/>
          <w:sz w:val="24"/>
          <w:szCs w:val="24"/>
        </w:rPr>
        <w:t>思考与实践</w:t>
      </w:r>
    </w:p>
    <w:p w14:paraId="13CEEAFE" w14:textId="0419DBEF" w:rsidR="00584D62" w:rsidRPr="00584D62" w:rsidRDefault="004813D8" w:rsidP="0056769E">
      <w:pPr>
        <w:pStyle w:val="a7"/>
        <w:numPr>
          <w:ilvl w:val="0"/>
          <w:numId w:val="26"/>
        </w:numPr>
        <w:spacing w:line="360" w:lineRule="exact"/>
        <w:ind w:leftChars="600" w:left="1260" w:firstLineChars="0" w:firstLine="0"/>
        <w:rPr>
          <w:rFonts w:ascii="宋体" w:eastAsia="宋体" w:hAnsi="宋体" w:cs="Times New Roman"/>
          <w:sz w:val="24"/>
          <w:szCs w:val="24"/>
        </w:rPr>
      </w:pPr>
      <w:r w:rsidRPr="00584D62">
        <w:rPr>
          <w:rFonts w:ascii="宋体" w:eastAsia="宋体" w:hAnsi="宋体" w:cs="Times New Roman" w:hint="eastAsia"/>
          <w:sz w:val="24"/>
          <w:szCs w:val="24"/>
        </w:rPr>
        <w:t>如何理解公债负担？从理论和实践双重角度探讨公债负担的限</w:t>
      </w:r>
    </w:p>
    <w:p w14:paraId="5639800F" w14:textId="7D1E7080" w:rsidR="004813D8" w:rsidRPr="00584D62" w:rsidRDefault="004813D8" w:rsidP="0056769E">
      <w:pPr>
        <w:pStyle w:val="a7"/>
        <w:spacing w:line="360" w:lineRule="exact"/>
        <w:ind w:leftChars="600" w:left="1260" w:firstLineChars="0" w:firstLine="0"/>
        <w:rPr>
          <w:rFonts w:ascii="宋体" w:eastAsia="宋体" w:hAnsi="宋体" w:cs="Times New Roman"/>
          <w:sz w:val="24"/>
          <w:szCs w:val="24"/>
        </w:rPr>
      </w:pPr>
      <w:r w:rsidRPr="00584D62">
        <w:rPr>
          <w:rFonts w:ascii="宋体" w:eastAsia="宋体" w:hAnsi="宋体" w:cs="Times New Roman" w:hint="eastAsia"/>
          <w:sz w:val="24"/>
          <w:szCs w:val="24"/>
        </w:rPr>
        <w:t>度性。</w:t>
      </w:r>
    </w:p>
    <w:p w14:paraId="76F2B276" w14:textId="77777777" w:rsidR="004813D8" w:rsidRPr="004813D8" w:rsidRDefault="004813D8" w:rsidP="0056769E">
      <w:pPr>
        <w:spacing w:line="360" w:lineRule="exact"/>
        <w:ind w:leftChars="600" w:left="1260"/>
        <w:rPr>
          <w:rFonts w:ascii="宋体" w:eastAsia="宋体" w:hAnsi="宋体" w:cs="Times New Roman"/>
          <w:sz w:val="24"/>
          <w:szCs w:val="24"/>
        </w:rPr>
      </w:pPr>
      <w:r w:rsidRPr="004813D8">
        <w:rPr>
          <w:rFonts w:ascii="宋体" w:eastAsia="宋体" w:hAnsi="宋体" w:cs="Times New Roman" w:hint="eastAsia"/>
          <w:sz w:val="24"/>
          <w:szCs w:val="24"/>
        </w:rPr>
        <w:t>2.</w:t>
      </w:r>
      <w:r w:rsidRPr="004813D8">
        <w:rPr>
          <w:rFonts w:ascii="宋体" w:eastAsia="宋体" w:hAnsi="宋体" w:cs="Times New Roman" w:hint="eastAsia"/>
          <w:sz w:val="24"/>
          <w:szCs w:val="24"/>
        </w:rPr>
        <w:tab/>
        <w:t>什么是内债负担和外债负担？两者之间有何差异？</w:t>
      </w:r>
    </w:p>
    <w:p w14:paraId="429D25D6" w14:textId="77777777" w:rsidR="00584D62" w:rsidRDefault="004813D8" w:rsidP="0056769E">
      <w:pPr>
        <w:spacing w:line="360" w:lineRule="exact"/>
        <w:ind w:leftChars="600" w:left="1260"/>
        <w:rPr>
          <w:rFonts w:ascii="宋体" w:eastAsia="宋体" w:hAnsi="宋体" w:cs="Times New Roman"/>
          <w:sz w:val="24"/>
          <w:szCs w:val="24"/>
        </w:rPr>
      </w:pPr>
      <w:r w:rsidRPr="004813D8">
        <w:rPr>
          <w:rFonts w:ascii="宋体" w:eastAsia="宋体" w:hAnsi="宋体" w:cs="Times New Roman" w:hint="eastAsia"/>
          <w:sz w:val="24"/>
          <w:szCs w:val="24"/>
        </w:rPr>
        <w:t>3.</w:t>
      </w:r>
      <w:r w:rsidRPr="004813D8">
        <w:rPr>
          <w:rFonts w:ascii="宋体" w:eastAsia="宋体" w:hAnsi="宋体" w:cs="Times New Roman"/>
          <w:sz w:val="24"/>
          <w:szCs w:val="24"/>
        </w:rPr>
        <w:t xml:space="preserve">  </w:t>
      </w:r>
      <w:r w:rsidRPr="004813D8">
        <w:rPr>
          <w:rFonts w:ascii="宋体" w:eastAsia="宋体" w:hAnsi="宋体" w:cs="Times New Roman" w:hint="eastAsia"/>
          <w:sz w:val="24"/>
          <w:szCs w:val="24"/>
        </w:rPr>
        <w:t>公债风险和不确定性是一回事吗？在全面理解公债风险概念的</w:t>
      </w:r>
    </w:p>
    <w:p w14:paraId="57B5521A" w14:textId="21C16367" w:rsidR="004813D8" w:rsidRPr="004813D8" w:rsidRDefault="004813D8" w:rsidP="0056769E">
      <w:pPr>
        <w:spacing w:line="360" w:lineRule="exact"/>
        <w:ind w:leftChars="600" w:left="1260"/>
        <w:rPr>
          <w:rFonts w:ascii="宋体" w:eastAsia="宋体" w:hAnsi="宋体" w:cs="Times New Roman"/>
          <w:sz w:val="24"/>
          <w:szCs w:val="24"/>
        </w:rPr>
      </w:pPr>
      <w:r w:rsidRPr="004813D8">
        <w:rPr>
          <w:rFonts w:ascii="宋体" w:eastAsia="宋体" w:hAnsi="宋体" w:cs="Times New Roman" w:hint="eastAsia"/>
          <w:sz w:val="24"/>
          <w:szCs w:val="24"/>
        </w:rPr>
        <w:t>基础上，试探讨公债风险的结构与类别。</w:t>
      </w:r>
    </w:p>
    <w:p w14:paraId="4EC9B0B1" w14:textId="2A8C5683" w:rsidR="00584D62" w:rsidRPr="00584D62" w:rsidRDefault="004813D8" w:rsidP="0056769E">
      <w:pPr>
        <w:pStyle w:val="a7"/>
        <w:numPr>
          <w:ilvl w:val="0"/>
          <w:numId w:val="25"/>
        </w:numPr>
        <w:spacing w:line="360" w:lineRule="exact"/>
        <w:ind w:leftChars="600" w:left="1260" w:firstLineChars="0" w:firstLine="0"/>
        <w:rPr>
          <w:rFonts w:ascii="宋体" w:eastAsia="宋体" w:hAnsi="宋体" w:cs="Times New Roman"/>
          <w:sz w:val="24"/>
          <w:szCs w:val="24"/>
        </w:rPr>
      </w:pPr>
      <w:r w:rsidRPr="00584D62">
        <w:rPr>
          <w:rFonts w:ascii="宋体" w:eastAsia="宋体" w:hAnsi="宋体" w:cs="Times New Roman" w:hint="eastAsia"/>
          <w:sz w:val="24"/>
          <w:szCs w:val="24"/>
        </w:rPr>
        <w:t>什么是公债危机？试剖析公债危机与公债风险两者之间的联系</w:t>
      </w:r>
    </w:p>
    <w:p w14:paraId="1D42600C" w14:textId="77777777" w:rsidR="00584D62" w:rsidRDefault="004813D8" w:rsidP="0056769E">
      <w:pPr>
        <w:pStyle w:val="a7"/>
        <w:spacing w:line="360" w:lineRule="exact"/>
        <w:ind w:leftChars="600" w:left="1260" w:firstLineChars="0" w:firstLine="0"/>
        <w:rPr>
          <w:rFonts w:ascii="宋体" w:eastAsia="宋体" w:hAnsi="宋体" w:cs="Times New Roman"/>
          <w:sz w:val="24"/>
          <w:szCs w:val="24"/>
        </w:rPr>
      </w:pPr>
      <w:r w:rsidRPr="00584D62">
        <w:rPr>
          <w:rFonts w:ascii="宋体" w:eastAsia="宋体" w:hAnsi="宋体" w:cs="Times New Roman" w:hint="eastAsia"/>
          <w:sz w:val="24"/>
          <w:szCs w:val="24"/>
        </w:rPr>
        <w:t>与差异。</w:t>
      </w:r>
    </w:p>
    <w:p w14:paraId="54D90DEA" w14:textId="35CAD965" w:rsidR="004813D8" w:rsidRDefault="004813D8" w:rsidP="0056769E">
      <w:pPr>
        <w:pStyle w:val="a7"/>
        <w:numPr>
          <w:ilvl w:val="0"/>
          <w:numId w:val="25"/>
        </w:numPr>
        <w:spacing w:line="360" w:lineRule="exact"/>
        <w:ind w:leftChars="600" w:left="1260" w:firstLineChars="0" w:firstLine="0"/>
        <w:rPr>
          <w:rFonts w:ascii="宋体" w:eastAsia="宋体" w:hAnsi="宋体" w:cs="Times New Roman"/>
          <w:sz w:val="24"/>
          <w:szCs w:val="24"/>
        </w:rPr>
      </w:pPr>
      <w:r w:rsidRPr="00584D62">
        <w:rPr>
          <w:rFonts w:ascii="宋体" w:eastAsia="宋体" w:hAnsi="宋体" w:cs="Times New Roman" w:hint="eastAsia"/>
          <w:sz w:val="24"/>
          <w:szCs w:val="24"/>
        </w:rPr>
        <w:t>在您看来，目前中国存在公债风险还是公债危机？在结合实践的基础上，请阐明理由。</w:t>
      </w:r>
    </w:p>
    <w:p w14:paraId="4202BB0D" w14:textId="01D09CA4" w:rsidR="006D4CA5" w:rsidRPr="00584D62" w:rsidRDefault="006D4CA5" w:rsidP="0056769E">
      <w:pPr>
        <w:pStyle w:val="a7"/>
        <w:numPr>
          <w:ilvl w:val="0"/>
          <w:numId w:val="25"/>
        </w:numPr>
        <w:spacing w:line="360" w:lineRule="exact"/>
        <w:ind w:leftChars="600" w:left="1260" w:firstLineChars="0" w:firstLine="0"/>
        <w:rPr>
          <w:rFonts w:ascii="宋体" w:eastAsia="宋体" w:hAnsi="宋体" w:cs="Times New Roman"/>
          <w:sz w:val="24"/>
          <w:szCs w:val="24"/>
        </w:rPr>
      </w:pPr>
      <w:r>
        <w:rPr>
          <w:rFonts w:ascii="宋体" w:eastAsia="宋体" w:hAnsi="宋体" w:cs="Times New Roman" w:hint="eastAsia"/>
          <w:sz w:val="24"/>
          <w:szCs w:val="24"/>
        </w:rPr>
        <w:t>请选择一个曾爆发过债务危机的国家作为案例，结合具体数据资料，分析说明其危机爆发的后果及原因。</w:t>
      </w:r>
    </w:p>
    <w:p w14:paraId="25F7B9E1" w14:textId="77777777" w:rsidR="004813D8" w:rsidRPr="004813D8" w:rsidRDefault="004813D8" w:rsidP="004813D8">
      <w:pPr>
        <w:spacing w:line="360" w:lineRule="exact"/>
        <w:rPr>
          <w:rFonts w:ascii="宋体" w:eastAsia="宋体" w:hAnsi="宋体" w:cs="Times New Roman"/>
          <w:sz w:val="24"/>
          <w:szCs w:val="24"/>
        </w:rPr>
      </w:pPr>
      <w:r w:rsidRPr="004813D8">
        <w:rPr>
          <w:rFonts w:ascii="宋体" w:eastAsia="宋体" w:hAnsi="宋体" w:cs="Times New Roman" w:hint="eastAsia"/>
          <w:sz w:val="24"/>
          <w:szCs w:val="24"/>
        </w:rPr>
        <w:t xml:space="preserve">     </w:t>
      </w:r>
      <w:bookmarkStart w:id="30" w:name="_Hlk491591250"/>
      <w:r w:rsidRPr="004813D8">
        <w:rPr>
          <w:rFonts w:ascii="宋体" w:eastAsia="宋体" w:hAnsi="宋体" w:cs="Times New Roman" w:hint="eastAsia"/>
          <w:sz w:val="24"/>
          <w:szCs w:val="24"/>
        </w:rPr>
        <w:t>（四）教学方法与手段</w:t>
      </w:r>
    </w:p>
    <w:p w14:paraId="2BA2A77C" w14:textId="657B2647" w:rsidR="004813D8" w:rsidRDefault="004813D8" w:rsidP="004813D8">
      <w:pPr>
        <w:spacing w:line="360" w:lineRule="exact"/>
        <w:ind w:left="1259" w:firstLineChars="200" w:firstLine="480"/>
        <w:rPr>
          <w:rFonts w:ascii="宋体" w:eastAsia="宋体" w:hAnsi="宋体" w:cs="Times New Roman"/>
          <w:sz w:val="24"/>
          <w:szCs w:val="24"/>
        </w:rPr>
      </w:pPr>
      <w:r w:rsidRPr="004813D8">
        <w:rPr>
          <w:rFonts w:ascii="宋体" w:eastAsia="宋体" w:hAnsi="宋体" w:cs="Times New Roman" w:hint="eastAsia"/>
          <w:sz w:val="24"/>
          <w:szCs w:val="24"/>
        </w:rPr>
        <w:t>本章内容主要采用多媒体教学为主，课堂提问、课堂练习、讨论等方法为辅的教学方法，启发、鼓励学生的独立自考能力，通过案例分析、习题讲解等加强学生的记忆和理解。</w:t>
      </w:r>
      <w:bookmarkEnd w:id="30"/>
    </w:p>
    <w:p w14:paraId="40786A81" w14:textId="77777777" w:rsidR="006D4CA5" w:rsidRPr="004813D8" w:rsidRDefault="006D4CA5" w:rsidP="004813D8">
      <w:pPr>
        <w:spacing w:line="360" w:lineRule="exact"/>
        <w:ind w:left="1259" w:firstLineChars="200" w:firstLine="480"/>
        <w:rPr>
          <w:rFonts w:ascii="宋体" w:eastAsia="宋体" w:hAnsi="宋体" w:cs="Times New Roman"/>
          <w:sz w:val="24"/>
          <w:szCs w:val="24"/>
        </w:rPr>
      </w:pPr>
    </w:p>
    <w:p w14:paraId="41A707DA" w14:textId="77777777" w:rsidR="006D4CA5" w:rsidRPr="006D4CA5" w:rsidRDefault="006D4CA5" w:rsidP="006D4CA5">
      <w:pPr>
        <w:spacing w:line="360" w:lineRule="exact"/>
        <w:ind w:left="600"/>
        <w:rPr>
          <w:rFonts w:ascii="宋体" w:eastAsia="宋体" w:hAnsi="宋体" w:cs="Times New Roman"/>
          <w:b/>
          <w:sz w:val="24"/>
          <w:szCs w:val="24"/>
        </w:rPr>
      </w:pPr>
      <w:r w:rsidRPr="006D4CA5">
        <w:rPr>
          <w:rFonts w:ascii="宋体" w:eastAsia="宋体" w:hAnsi="宋体" w:cs="Times New Roman" w:hint="eastAsia"/>
          <w:b/>
          <w:sz w:val="24"/>
          <w:szCs w:val="24"/>
        </w:rPr>
        <w:t>第六章 公债市场投资分析</w:t>
      </w:r>
    </w:p>
    <w:p w14:paraId="3FE51308" w14:textId="77777777" w:rsidR="006D4CA5" w:rsidRPr="006D4CA5" w:rsidRDefault="006D4CA5" w:rsidP="006D4CA5">
      <w:pPr>
        <w:spacing w:line="360" w:lineRule="exact"/>
        <w:rPr>
          <w:rFonts w:ascii="宋体" w:eastAsia="宋体" w:hAnsi="宋体" w:cs="Times New Roman"/>
          <w:sz w:val="24"/>
          <w:szCs w:val="24"/>
        </w:rPr>
      </w:pPr>
      <w:r w:rsidRPr="006D4CA5">
        <w:rPr>
          <w:rFonts w:ascii="宋体" w:eastAsia="宋体" w:hAnsi="宋体" w:cs="Times New Roman"/>
          <w:sz w:val="24"/>
          <w:szCs w:val="24"/>
        </w:rPr>
        <w:t xml:space="preserve">     </w:t>
      </w:r>
      <w:bookmarkStart w:id="31" w:name="_Hlk491591311"/>
      <w:r w:rsidRPr="006D4CA5">
        <w:rPr>
          <w:rFonts w:ascii="宋体" w:eastAsia="宋体" w:hAnsi="宋体" w:cs="Times New Roman" w:hint="eastAsia"/>
          <w:sz w:val="24"/>
          <w:szCs w:val="24"/>
        </w:rPr>
        <w:t>（一）目的与要求</w:t>
      </w:r>
      <w:bookmarkEnd w:id="31"/>
    </w:p>
    <w:p w14:paraId="5217F5C4" w14:textId="77777777" w:rsidR="006D4CA5" w:rsidRPr="006D4CA5" w:rsidRDefault="006D4CA5" w:rsidP="006D4CA5">
      <w:pPr>
        <w:spacing w:line="360" w:lineRule="exact"/>
        <w:ind w:leftChars="600" w:left="1500" w:hangingChars="100" w:hanging="240"/>
        <w:rPr>
          <w:rFonts w:ascii="宋体" w:eastAsia="宋体" w:hAnsi="宋体" w:cs="Times New Roman"/>
          <w:sz w:val="24"/>
          <w:szCs w:val="24"/>
        </w:rPr>
      </w:pPr>
      <w:r w:rsidRPr="006D4CA5">
        <w:rPr>
          <w:rFonts w:ascii="宋体" w:eastAsia="宋体" w:hAnsi="宋体" w:cs="Times New Roman" w:hint="eastAsia"/>
          <w:sz w:val="24"/>
          <w:szCs w:val="24"/>
        </w:rPr>
        <w:t>1</w:t>
      </w:r>
      <w:r w:rsidRPr="006D4CA5">
        <w:rPr>
          <w:rFonts w:ascii="宋体" w:eastAsia="宋体" w:hAnsi="宋体" w:cs="Times New Roman"/>
          <w:sz w:val="24"/>
          <w:szCs w:val="24"/>
        </w:rPr>
        <w:t>.</w:t>
      </w:r>
      <w:bookmarkStart w:id="32" w:name="_Hlk491591074"/>
      <w:bookmarkStart w:id="33" w:name="_Hlk2676884"/>
      <w:r w:rsidRPr="006D4CA5">
        <w:rPr>
          <w:rFonts w:ascii="宋体" w:eastAsia="宋体" w:hAnsi="宋体" w:cs="Times New Roman" w:hint="eastAsia"/>
          <w:sz w:val="24"/>
          <w:szCs w:val="24"/>
        </w:rPr>
        <w:t>了解</w:t>
      </w:r>
      <w:bookmarkEnd w:id="32"/>
      <w:r w:rsidRPr="006D4CA5">
        <w:rPr>
          <w:rFonts w:ascii="宋体" w:eastAsia="宋体" w:hAnsi="宋体" w:cs="Times New Roman" w:hint="eastAsia"/>
          <w:sz w:val="24"/>
          <w:szCs w:val="24"/>
        </w:rPr>
        <w:t>作为投资品的公债的基本性质、投资特性以及主要类型，并理解公债在投资组合中的重要地位</w:t>
      </w:r>
      <w:bookmarkEnd w:id="33"/>
      <w:r w:rsidRPr="006D4CA5">
        <w:rPr>
          <w:rFonts w:ascii="宋体" w:eastAsia="宋体" w:hAnsi="宋体" w:cs="Times New Roman" w:hint="eastAsia"/>
          <w:sz w:val="24"/>
          <w:szCs w:val="24"/>
        </w:rPr>
        <w:t>；</w:t>
      </w:r>
    </w:p>
    <w:p w14:paraId="7C3C5490" w14:textId="234AF555" w:rsidR="006D4CA5" w:rsidRPr="006D4CA5" w:rsidRDefault="006D4CA5" w:rsidP="006D4CA5">
      <w:pPr>
        <w:spacing w:line="360" w:lineRule="exact"/>
        <w:ind w:leftChars="600" w:left="1500" w:hangingChars="100" w:hanging="240"/>
        <w:rPr>
          <w:rFonts w:ascii="宋体" w:eastAsia="宋体" w:hAnsi="宋体" w:cs="Times New Roman"/>
          <w:b/>
          <w:bCs/>
          <w:sz w:val="24"/>
          <w:szCs w:val="24"/>
        </w:rPr>
      </w:pPr>
      <w:r w:rsidRPr="006D4CA5">
        <w:rPr>
          <w:rFonts w:ascii="宋体" w:eastAsia="宋体" w:hAnsi="宋体" w:cs="Times New Roman" w:hint="eastAsia"/>
          <w:sz w:val="24"/>
          <w:szCs w:val="24"/>
        </w:rPr>
        <w:t>2.深刻理解我国公债市场的作用、功能及其分布，掌握公债收益率相关理论知识</w:t>
      </w:r>
      <w:r w:rsidR="0002677B">
        <w:rPr>
          <w:rFonts w:ascii="宋体" w:eastAsia="宋体" w:hAnsi="宋体" w:cs="Times New Roman" w:hint="eastAsia"/>
          <w:sz w:val="24"/>
          <w:szCs w:val="24"/>
        </w:rPr>
        <w:t>，</w:t>
      </w:r>
      <w:r w:rsidR="0002677B" w:rsidRPr="0002677B">
        <w:rPr>
          <w:rFonts w:ascii="宋体" w:eastAsia="宋体" w:hAnsi="宋体" w:cs="Times New Roman" w:hint="eastAsia"/>
          <w:b/>
          <w:bCs/>
          <w:sz w:val="24"/>
          <w:szCs w:val="24"/>
          <w:highlight w:val="yellow"/>
        </w:rPr>
        <w:t>理解健全完善公债市场对促进</w:t>
      </w:r>
      <w:r w:rsidR="0002677B">
        <w:rPr>
          <w:rFonts w:ascii="宋体" w:eastAsia="宋体" w:hAnsi="宋体" w:cs="Times New Roman" w:hint="eastAsia"/>
          <w:b/>
          <w:bCs/>
          <w:sz w:val="24"/>
          <w:szCs w:val="24"/>
          <w:highlight w:val="yellow"/>
        </w:rPr>
        <w:t>国民经济“双循环”与</w:t>
      </w:r>
      <w:r w:rsidR="0002677B" w:rsidRPr="0002677B">
        <w:rPr>
          <w:rFonts w:ascii="宋体" w:eastAsia="宋体" w:hAnsi="宋体" w:cs="Times New Roman" w:hint="eastAsia"/>
          <w:b/>
          <w:bCs/>
          <w:sz w:val="24"/>
          <w:szCs w:val="24"/>
          <w:highlight w:val="yellow"/>
        </w:rPr>
        <w:t>高质量发展的重要意义</w:t>
      </w:r>
      <w:r w:rsidRPr="006D4CA5">
        <w:rPr>
          <w:rFonts w:ascii="宋体" w:eastAsia="宋体" w:hAnsi="宋体" w:cs="Times New Roman"/>
          <w:b/>
          <w:bCs/>
          <w:sz w:val="24"/>
          <w:szCs w:val="24"/>
          <w:highlight w:val="yellow"/>
        </w:rPr>
        <w:t>；</w:t>
      </w:r>
    </w:p>
    <w:p w14:paraId="31851BE3" w14:textId="3729373E" w:rsidR="006D4CA5" w:rsidRPr="006D4CA5" w:rsidRDefault="006D4CA5" w:rsidP="006D4CA5">
      <w:pPr>
        <w:spacing w:line="360" w:lineRule="exact"/>
        <w:ind w:leftChars="600" w:left="1500" w:hangingChars="100" w:hanging="240"/>
        <w:rPr>
          <w:rFonts w:ascii="宋体" w:eastAsia="宋体" w:hAnsi="宋体" w:cs="Times New Roman"/>
          <w:b/>
          <w:bCs/>
          <w:sz w:val="24"/>
          <w:szCs w:val="24"/>
        </w:rPr>
      </w:pPr>
      <w:r w:rsidRPr="006D4CA5">
        <w:rPr>
          <w:rFonts w:ascii="宋体" w:eastAsia="宋体" w:hAnsi="宋体" w:cs="Times New Roman" w:hint="eastAsia"/>
          <w:sz w:val="24"/>
          <w:szCs w:val="24"/>
        </w:rPr>
        <w:t>3</w:t>
      </w:r>
      <w:r w:rsidRPr="006D4CA5">
        <w:rPr>
          <w:rFonts w:ascii="宋体" w:eastAsia="宋体" w:hAnsi="宋体" w:cs="Times New Roman"/>
          <w:sz w:val="24"/>
          <w:szCs w:val="24"/>
        </w:rPr>
        <w:t>.</w:t>
      </w:r>
      <w:r w:rsidRPr="006D4CA5">
        <w:rPr>
          <w:rFonts w:ascii="宋体" w:eastAsia="宋体" w:hAnsi="宋体" w:cs="Times New Roman" w:hint="eastAsia"/>
          <w:sz w:val="24"/>
          <w:szCs w:val="24"/>
        </w:rPr>
        <w:t>了解公债投资面临的可能风险以及防范措施，理解消极型和积极型两种不同类型的公债投资策略</w:t>
      </w:r>
      <w:r w:rsidR="0007481D">
        <w:rPr>
          <w:rFonts w:ascii="宋体" w:eastAsia="宋体" w:hAnsi="宋体" w:cs="Times New Roman" w:hint="eastAsia"/>
          <w:sz w:val="24"/>
          <w:szCs w:val="24"/>
        </w:rPr>
        <w:t>，</w:t>
      </w:r>
      <w:r w:rsidR="0007481D" w:rsidRPr="0007481D">
        <w:rPr>
          <w:rFonts w:ascii="宋体" w:eastAsia="宋体" w:hAnsi="宋体" w:cs="Times New Roman" w:hint="eastAsia"/>
          <w:b/>
          <w:bCs/>
          <w:sz w:val="24"/>
          <w:szCs w:val="24"/>
          <w:highlight w:val="yellow"/>
        </w:rPr>
        <w:t>提示学生加强对债券投资风险的防范，树立正确的消费与投资观念</w:t>
      </w:r>
      <w:r w:rsidRPr="006D4CA5">
        <w:rPr>
          <w:rFonts w:ascii="宋体" w:eastAsia="宋体" w:hAnsi="宋体" w:cs="Times New Roman" w:hint="eastAsia"/>
          <w:b/>
          <w:bCs/>
          <w:sz w:val="24"/>
          <w:szCs w:val="24"/>
          <w:highlight w:val="yellow"/>
        </w:rPr>
        <w:t>。</w:t>
      </w:r>
    </w:p>
    <w:p w14:paraId="5A8BABCE" w14:textId="77777777" w:rsidR="006D4CA5" w:rsidRPr="006D4CA5" w:rsidRDefault="006D4CA5" w:rsidP="006D4CA5">
      <w:pPr>
        <w:spacing w:line="360" w:lineRule="exact"/>
        <w:ind w:firstLineChars="200" w:firstLine="480"/>
        <w:rPr>
          <w:rFonts w:ascii="宋体" w:eastAsia="宋体" w:hAnsi="宋体" w:cs="Times New Roman"/>
          <w:sz w:val="24"/>
          <w:szCs w:val="24"/>
        </w:rPr>
      </w:pPr>
      <w:bookmarkStart w:id="34" w:name="_Hlk491591435"/>
      <w:r w:rsidRPr="006D4CA5">
        <w:rPr>
          <w:rFonts w:ascii="宋体" w:eastAsia="宋体" w:hAnsi="宋体" w:cs="Times New Roman" w:hint="eastAsia"/>
          <w:sz w:val="24"/>
          <w:szCs w:val="24"/>
        </w:rPr>
        <w:t>（二）教学内容</w:t>
      </w:r>
      <w:bookmarkEnd w:id="34"/>
    </w:p>
    <w:p w14:paraId="3B4ADD98" w14:textId="77777777" w:rsidR="006D4CA5" w:rsidRPr="006D4CA5" w:rsidRDefault="006D4CA5" w:rsidP="006D4CA5">
      <w:pPr>
        <w:spacing w:line="360" w:lineRule="exact"/>
        <w:ind w:left="1260"/>
        <w:rPr>
          <w:rFonts w:ascii="宋体" w:eastAsia="宋体" w:hAnsi="宋体" w:cs="Times New Roman"/>
          <w:sz w:val="24"/>
          <w:szCs w:val="24"/>
        </w:rPr>
      </w:pPr>
      <w:r w:rsidRPr="006D4CA5">
        <w:rPr>
          <w:rFonts w:ascii="宋体" w:eastAsia="宋体" w:hAnsi="宋体" w:cs="Times New Roman" w:hint="eastAsia"/>
          <w:sz w:val="24"/>
          <w:szCs w:val="24"/>
        </w:rPr>
        <w:t>第一节 作为投资品的公债分析</w:t>
      </w:r>
    </w:p>
    <w:p w14:paraId="4223EF4E" w14:textId="77777777" w:rsidR="006D4CA5" w:rsidRPr="006D4CA5" w:rsidRDefault="006D4CA5" w:rsidP="006D4CA5">
      <w:pPr>
        <w:numPr>
          <w:ilvl w:val="0"/>
          <w:numId w:val="27"/>
        </w:numPr>
        <w:rPr>
          <w:rFonts w:ascii="宋体" w:eastAsia="宋体" w:hAnsi="宋体" w:cs="Times New Roman"/>
          <w:sz w:val="24"/>
          <w:szCs w:val="24"/>
        </w:rPr>
      </w:pPr>
      <w:bookmarkStart w:id="35" w:name="_Hlk491591118"/>
      <w:r w:rsidRPr="006D4CA5">
        <w:rPr>
          <w:rFonts w:ascii="宋体" w:eastAsia="宋体" w:hAnsi="宋体" w:cs="Times New Roman" w:hint="eastAsia"/>
          <w:sz w:val="24"/>
          <w:szCs w:val="24"/>
        </w:rPr>
        <w:t>主要内容：（1）公债的主要参数、基本性质与投资特性；（2）公债定价的影响因素与基本原理；（3）公债债券的主要类型及其异同比较。</w:t>
      </w:r>
    </w:p>
    <w:p w14:paraId="77A04A11" w14:textId="77777777" w:rsidR="006D4CA5" w:rsidRPr="006D4CA5" w:rsidRDefault="006D4CA5" w:rsidP="006D4CA5">
      <w:pPr>
        <w:numPr>
          <w:ilvl w:val="0"/>
          <w:numId w:val="27"/>
        </w:numPr>
        <w:rPr>
          <w:rFonts w:ascii="宋体" w:eastAsia="宋体" w:hAnsi="宋体" w:cs="Times New Roman"/>
          <w:sz w:val="24"/>
          <w:szCs w:val="24"/>
        </w:rPr>
      </w:pPr>
      <w:r w:rsidRPr="006D4CA5">
        <w:rPr>
          <w:rFonts w:ascii="宋体" w:eastAsia="宋体" w:hAnsi="宋体" w:cs="Times New Roman" w:hint="eastAsia"/>
          <w:sz w:val="24"/>
          <w:szCs w:val="24"/>
        </w:rPr>
        <w:t>基本概念和知识点：风险厌恶者或风险规避者；金边债券；债券面值；净价交易；票面利率；债券期限；剩余期限；应计利息；预期收益率；持有期收益率；</w:t>
      </w:r>
    </w:p>
    <w:p w14:paraId="5B4659FF" w14:textId="77777777" w:rsidR="006D4CA5" w:rsidRPr="006D4CA5" w:rsidRDefault="006D4CA5" w:rsidP="006D4CA5">
      <w:pPr>
        <w:numPr>
          <w:ilvl w:val="0"/>
          <w:numId w:val="27"/>
        </w:numPr>
        <w:rPr>
          <w:rFonts w:ascii="宋体" w:eastAsia="宋体" w:hAnsi="宋体" w:cs="Times New Roman"/>
          <w:sz w:val="24"/>
          <w:szCs w:val="24"/>
        </w:rPr>
      </w:pPr>
      <w:r w:rsidRPr="006D4CA5">
        <w:rPr>
          <w:rFonts w:ascii="宋体" w:eastAsia="宋体" w:hAnsi="宋体" w:cs="Times New Roman" w:hint="eastAsia"/>
          <w:sz w:val="24"/>
          <w:szCs w:val="24"/>
        </w:rPr>
        <w:t>问题与应用：了解作为投资品的公债的基本性质、投资特性以及主要类型，并理解公债在投资组合中的重要地位。</w:t>
      </w:r>
    </w:p>
    <w:bookmarkEnd w:id="35"/>
    <w:p w14:paraId="34F7742A" w14:textId="77777777" w:rsidR="006D4CA5" w:rsidRPr="006D4CA5" w:rsidRDefault="006D4CA5" w:rsidP="006D4CA5">
      <w:pPr>
        <w:ind w:left="1200"/>
        <w:rPr>
          <w:rFonts w:ascii="宋体" w:eastAsia="宋体" w:hAnsi="宋体" w:cs="Times New Roman"/>
          <w:sz w:val="24"/>
          <w:szCs w:val="24"/>
        </w:rPr>
      </w:pPr>
      <w:r w:rsidRPr="006D4CA5">
        <w:rPr>
          <w:rFonts w:ascii="宋体" w:eastAsia="宋体" w:hAnsi="宋体" w:cs="Times New Roman" w:hint="eastAsia"/>
          <w:sz w:val="24"/>
          <w:szCs w:val="24"/>
        </w:rPr>
        <w:t>第二节 公债市场的一般性分析</w:t>
      </w:r>
    </w:p>
    <w:p w14:paraId="143031A6" w14:textId="77777777" w:rsidR="006D4CA5" w:rsidRPr="006D4CA5" w:rsidRDefault="006D4CA5" w:rsidP="006D4CA5">
      <w:pPr>
        <w:numPr>
          <w:ilvl w:val="0"/>
          <w:numId w:val="28"/>
        </w:numPr>
        <w:rPr>
          <w:rFonts w:ascii="宋体" w:eastAsia="宋体" w:hAnsi="宋体" w:cs="Times New Roman"/>
          <w:sz w:val="24"/>
          <w:szCs w:val="24"/>
        </w:rPr>
      </w:pPr>
      <w:r w:rsidRPr="006D4CA5">
        <w:rPr>
          <w:rFonts w:ascii="宋体" w:eastAsia="宋体" w:hAnsi="宋体" w:cs="Times New Roman" w:hint="eastAsia"/>
          <w:sz w:val="24"/>
          <w:szCs w:val="24"/>
        </w:rPr>
        <w:t>主要内容：（1）中国公债市场的兴起与发展；（2）中国公债市场</w:t>
      </w:r>
      <w:r w:rsidRPr="006D4CA5">
        <w:rPr>
          <w:rFonts w:ascii="宋体" w:eastAsia="宋体" w:hAnsi="宋体" w:cs="Times New Roman" w:hint="eastAsia"/>
          <w:sz w:val="24"/>
          <w:szCs w:val="24"/>
        </w:rPr>
        <w:lastRenderedPageBreak/>
        <w:t>的分布与功能。</w:t>
      </w:r>
    </w:p>
    <w:p w14:paraId="17ED5E3C" w14:textId="77777777" w:rsidR="006D4CA5" w:rsidRPr="006D4CA5" w:rsidRDefault="006D4CA5" w:rsidP="006D4CA5">
      <w:pPr>
        <w:numPr>
          <w:ilvl w:val="0"/>
          <w:numId w:val="28"/>
        </w:numPr>
        <w:rPr>
          <w:rFonts w:ascii="宋体" w:eastAsia="宋体" w:hAnsi="宋体" w:cs="Times New Roman"/>
          <w:sz w:val="24"/>
          <w:szCs w:val="24"/>
        </w:rPr>
      </w:pPr>
      <w:r w:rsidRPr="006D4CA5">
        <w:rPr>
          <w:rFonts w:ascii="宋体" w:eastAsia="宋体" w:hAnsi="宋体" w:cs="Times New Roman" w:hint="eastAsia"/>
          <w:sz w:val="24"/>
          <w:szCs w:val="24"/>
        </w:rPr>
        <w:t>基本概念和知识点：平价发行；折价发行；溢价发行；记账式公债、凭证式公债；无记名公债；储蓄公债。</w:t>
      </w:r>
    </w:p>
    <w:p w14:paraId="436602EA" w14:textId="77777777" w:rsidR="0002677B" w:rsidRDefault="006D4CA5" w:rsidP="0002677B">
      <w:pPr>
        <w:numPr>
          <w:ilvl w:val="0"/>
          <w:numId w:val="28"/>
        </w:numPr>
        <w:spacing w:line="360" w:lineRule="exact"/>
        <w:ind w:left="1202" w:firstLine="0"/>
        <w:rPr>
          <w:rFonts w:ascii="宋体" w:eastAsia="宋体" w:hAnsi="宋体" w:cs="Times New Roman"/>
          <w:sz w:val="24"/>
          <w:szCs w:val="24"/>
        </w:rPr>
      </w:pPr>
      <w:r w:rsidRPr="006D4CA5">
        <w:rPr>
          <w:rFonts w:ascii="宋体" w:eastAsia="宋体" w:hAnsi="宋体" w:cs="Times New Roman" w:hint="eastAsia"/>
          <w:sz w:val="24"/>
          <w:szCs w:val="24"/>
        </w:rPr>
        <w:t>问题与应用：深刻理解我国公债市场的作用、功能及其分布，</w:t>
      </w:r>
      <w:r w:rsidR="0002677B" w:rsidRPr="0002677B">
        <w:rPr>
          <w:rFonts w:ascii="宋体" w:eastAsia="宋体" w:hAnsi="宋体" w:cs="Times New Roman" w:hint="eastAsia"/>
          <w:sz w:val="24"/>
          <w:szCs w:val="24"/>
        </w:rPr>
        <w:t>理解健全完善公债市场对促进国民经济“双循环”与高质量发展的重要意义；</w:t>
      </w:r>
    </w:p>
    <w:p w14:paraId="5787219F" w14:textId="0C8E1FC8" w:rsidR="006D4CA5" w:rsidRPr="006D4CA5" w:rsidRDefault="006D4CA5" w:rsidP="0002677B">
      <w:pPr>
        <w:spacing w:line="360" w:lineRule="exact"/>
        <w:ind w:firstLineChars="500" w:firstLine="1200"/>
        <w:rPr>
          <w:rFonts w:ascii="宋体" w:eastAsia="宋体" w:hAnsi="宋体" w:cs="Times New Roman"/>
          <w:sz w:val="24"/>
          <w:szCs w:val="24"/>
        </w:rPr>
      </w:pPr>
      <w:r w:rsidRPr="006D4CA5">
        <w:rPr>
          <w:rFonts w:ascii="宋体" w:eastAsia="宋体" w:hAnsi="宋体" w:cs="Times New Roman" w:hint="eastAsia"/>
          <w:sz w:val="24"/>
          <w:szCs w:val="24"/>
        </w:rPr>
        <w:t>第三节 公债投资的风险防范与投资策略</w:t>
      </w:r>
    </w:p>
    <w:p w14:paraId="7621B89C" w14:textId="77777777" w:rsidR="006D4CA5" w:rsidRPr="006D4CA5" w:rsidRDefault="006D4CA5" w:rsidP="006D4CA5">
      <w:pPr>
        <w:numPr>
          <w:ilvl w:val="0"/>
          <w:numId w:val="29"/>
        </w:numPr>
        <w:rPr>
          <w:rFonts w:ascii="宋体" w:eastAsia="宋体" w:hAnsi="宋体" w:cs="Times New Roman"/>
          <w:sz w:val="24"/>
          <w:szCs w:val="24"/>
        </w:rPr>
      </w:pPr>
      <w:r w:rsidRPr="006D4CA5">
        <w:rPr>
          <w:rFonts w:ascii="宋体" w:eastAsia="宋体" w:hAnsi="宋体" w:cs="Times New Roman" w:hint="eastAsia"/>
          <w:sz w:val="24"/>
          <w:szCs w:val="24"/>
        </w:rPr>
        <w:t>主要内容：（1）公债投资的风险及其防范；（2）两种不同类型的公债投资策略：消极型与积极型。</w:t>
      </w:r>
    </w:p>
    <w:p w14:paraId="06B42F70" w14:textId="77777777" w:rsidR="006D4CA5" w:rsidRPr="006D4CA5" w:rsidRDefault="006D4CA5" w:rsidP="006D4CA5">
      <w:pPr>
        <w:numPr>
          <w:ilvl w:val="0"/>
          <w:numId w:val="29"/>
        </w:numPr>
        <w:rPr>
          <w:rFonts w:ascii="宋体" w:eastAsia="宋体" w:hAnsi="宋体" w:cs="Times New Roman"/>
          <w:sz w:val="24"/>
          <w:szCs w:val="24"/>
        </w:rPr>
      </w:pPr>
      <w:r w:rsidRPr="006D4CA5">
        <w:rPr>
          <w:rFonts w:ascii="宋体" w:eastAsia="宋体" w:hAnsi="宋体" w:cs="Times New Roman" w:hint="eastAsia"/>
          <w:sz w:val="24"/>
          <w:szCs w:val="24"/>
        </w:rPr>
        <w:t>基本概念和知识点：信用风险、利率风险、购买力风险、消极型投资、积极型投资。</w:t>
      </w:r>
    </w:p>
    <w:p w14:paraId="498C8B6B" w14:textId="77777777" w:rsidR="006D4CA5" w:rsidRPr="006D4CA5" w:rsidRDefault="006D4CA5" w:rsidP="006D4CA5">
      <w:pPr>
        <w:numPr>
          <w:ilvl w:val="0"/>
          <w:numId w:val="29"/>
        </w:numPr>
        <w:rPr>
          <w:rFonts w:ascii="宋体" w:eastAsia="宋体" w:hAnsi="宋体" w:cs="Times New Roman"/>
          <w:sz w:val="24"/>
          <w:szCs w:val="24"/>
        </w:rPr>
      </w:pPr>
      <w:r w:rsidRPr="006D4CA5">
        <w:rPr>
          <w:rFonts w:ascii="宋体" w:eastAsia="宋体" w:hAnsi="宋体" w:cs="Times New Roman" w:hint="eastAsia"/>
          <w:sz w:val="24"/>
          <w:szCs w:val="24"/>
        </w:rPr>
        <w:t>问题与应用：了解公债投资面临的可能风险以及防范措施，理解消极型和积极型两种不同类型的公债投资策略。</w:t>
      </w:r>
    </w:p>
    <w:p w14:paraId="2FCD5666" w14:textId="77777777" w:rsidR="006D4CA5" w:rsidRPr="006D4CA5" w:rsidRDefault="006D4CA5" w:rsidP="006D4CA5">
      <w:pPr>
        <w:spacing w:line="360" w:lineRule="exact"/>
        <w:ind w:firstLineChars="200" w:firstLine="480"/>
        <w:rPr>
          <w:rFonts w:ascii="宋体" w:eastAsia="宋体" w:hAnsi="宋体" w:cs="Times New Roman"/>
          <w:sz w:val="24"/>
          <w:szCs w:val="24"/>
        </w:rPr>
      </w:pPr>
      <w:r w:rsidRPr="006D4CA5">
        <w:rPr>
          <w:rFonts w:ascii="宋体" w:eastAsia="宋体" w:hAnsi="宋体" w:cs="Times New Roman" w:hint="eastAsia"/>
          <w:sz w:val="24"/>
          <w:szCs w:val="24"/>
        </w:rPr>
        <w:t>（三）思考与实践</w:t>
      </w:r>
    </w:p>
    <w:p w14:paraId="73784850" w14:textId="77777777" w:rsidR="006D4CA5" w:rsidRPr="006D4CA5" w:rsidRDefault="006D4CA5" w:rsidP="0002677B">
      <w:pPr>
        <w:ind w:leftChars="600" w:left="1260"/>
        <w:rPr>
          <w:rFonts w:ascii="宋体" w:eastAsia="宋体" w:hAnsi="宋体" w:cs="Times New Roman"/>
          <w:sz w:val="24"/>
          <w:szCs w:val="24"/>
        </w:rPr>
      </w:pPr>
      <w:r w:rsidRPr="006D4CA5">
        <w:rPr>
          <w:rFonts w:ascii="宋体" w:eastAsia="宋体" w:hAnsi="宋体" w:cs="Times New Roman" w:hint="eastAsia"/>
          <w:sz w:val="24"/>
          <w:szCs w:val="24"/>
        </w:rPr>
        <w:t>1.</w:t>
      </w:r>
      <w:r w:rsidRPr="006D4CA5">
        <w:rPr>
          <w:rFonts w:ascii="宋体" w:eastAsia="宋体" w:hAnsi="宋体" w:cs="Times New Roman"/>
          <w:sz w:val="24"/>
          <w:szCs w:val="24"/>
        </w:rPr>
        <w:t xml:space="preserve"> </w:t>
      </w:r>
      <w:r w:rsidRPr="006D4CA5">
        <w:rPr>
          <w:rFonts w:ascii="宋体" w:eastAsia="宋体" w:hAnsi="宋体" w:cs="Times New Roman" w:hint="eastAsia"/>
          <w:sz w:val="24"/>
          <w:szCs w:val="24"/>
        </w:rPr>
        <w:t>作为投资品的公债都包括那些基本参数或主要因素？试解释其基本含义。</w:t>
      </w:r>
    </w:p>
    <w:p w14:paraId="687B2D48" w14:textId="77777777" w:rsidR="006D4CA5" w:rsidRPr="006D4CA5" w:rsidRDefault="006D4CA5" w:rsidP="0002677B">
      <w:pPr>
        <w:ind w:leftChars="600" w:left="1260"/>
        <w:rPr>
          <w:rFonts w:ascii="宋体" w:eastAsia="宋体" w:hAnsi="宋体" w:cs="Times New Roman"/>
          <w:sz w:val="24"/>
          <w:szCs w:val="24"/>
        </w:rPr>
      </w:pPr>
      <w:r w:rsidRPr="006D4CA5">
        <w:rPr>
          <w:rFonts w:ascii="宋体" w:eastAsia="宋体" w:hAnsi="宋体" w:cs="Times New Roman"/>
          <w:sz w:val="24"/>
          <w:szCs w:val="24"/>
        </w:rPr>
        <w:t>2</w:t>
      </w:r>
      <w:r w:rsidRPr="006D4CA5">
        <w:rPr>
          <w:rFonts w:ascii="宋体" w:eastAsia="宋体" w:hAnsi="宋体" w:cs="Times New Roman" w:hint="eastAsia"/>
          <w:sz w:val="24"/>
          <w:szCs w:val="24"/>
        </w:rPr>
        <w:t>.</w:t>
      </w:r>
      <w:r w:rsidRPr="006D4CA5">
        <w:rPr>
          <w:rFonts w:ascii="宋体" w:eastAsia="宋体" w:hAnsi="宋体" w:cs="Times New Roman"/>
          <w:sz w:val="24"/>
          <w:szCs w:val="24"/>
        </w:rPr>
        <w:t xml:space="preserve"> </w:t>
      </w:r>
      <w:r w:rsidRPr="006D4CA5">
        <w:rPr>
          <w:rFonts w:ascii="宋体" w:eastAsia="宋体" w:hAnsi="宋体" w:cs="Times New Roman" w:hint="eastAsia"/>
          <w:sz w:val="24"/>
          <w:szCs w:val="24"/>
        </w:rPr>
        <w:t>试与其他投资类型相比较，解释公债投资的基本性质。</w:t>
      </w:r>
    </w:p>
    <w:p w14:paraId="588505B0" w14:textId="77777777" w:rsidR="006D4CA5" w:rsidRPr="006D4CA5" w:rsidRDefault="006D4CA5" w:rsidP="0002677B">
      <w:pPr>
        <w:ind w:leftChars="600" w:left="1260"/>
        <w:rPr>
          <w:rFonts w:ascii="宋体" w:eastAsia="宋体" w:hAnsi="宋体" w:cs="Times New Roman"/>
          <w:sz w:val="24"/>
          <w:szCs w:val="24"/>
        </w:rPr>
      </w:pPr>
      <w:r w:rsidRPr="006D4CA5">
        <w:rPr>
          <w:rFonts w:ascii="宋体" w:eastAsia="宋体" w:hAnsi="宋体" w:cs="Times New Roman" w:hint="eastAsia"/>
          <w:sz w:val="24"/>
          <w:szCs w:val="24"/>
        </w:rPr>
        <w:t>3.</w:t>
      </w:r>
      <w:r w:rsidRPr="006D4CA5">
        <w:rPr>
          <w:rFonts w:ascii="宋体" w:eastAsia="宋体" w:hAnsi="宋体" w:cs="Times New Roman"/>
          <w:sz w:val="24"/>
          <w:szCs w:val="24"/>
        </w:rPr>
        <w:t xml:space="preserve"> </w:t>
      </w:r>
      <w:r w:rsidRPr="006D4CA5">
        <w:rPr>
          <w:rFonts w:ascii="宋体" w:eastAsia="宋体" w:hAnsi="宋体" w:cs="Times New Roman" w:hint="eastAsia"/>
          <w:sz w:val="24"/>
          <w:szCs w:val="24"/>
        </w:rPr>
        <w:t>在我国公债市场上，公债债券都有哪些不同品种？试分析其异同。</w:t>
      </w:r>
    </w:p>
    <w:p w14:paraId="02380550" w14:textId="77777777" w:rsidR="006D4CA5" w:rsidRPr="006D4CA5" w:rsidRDefault="006D4CA5" w:rsidP="0002677B">
      <w:pPr>
        <w:ind w:leftChars="600" w:left="1260"/>
        <w:rPr>
          <w:rFonts w:ascii="宋体" w:eastAsia="宋体" w:hAnsi="宋体" w:cs="Times New Roman"/>
          <w:sz w:val="24"/>
          <w:szCs w:val="24"/>
        </w:rPr>
      </w:pPr>
      <w:r w:rsidRPr="006D4CA5">
        <w:rPr>
          <w:rFonts w:ascii="宋体" w:eastAsia="宋体" w:hAnsi="宋体" w:cs="Times New Roman" w:hint="eastAsia"/>
          <w:sz w:val="24"/>
          <w:szCs w:val="24"/>
        </w:rPr>
        <w:t>4.</w:t>
      </w:r>
      <w:r w:rsidRPr="006D4CA5">
        <w:rPr>
          <w:rFonts w:ascii="宋体" w:eastAsia="宋体" w:hAnsi="宋体" w:cs="Times New Roman"/>
          <w:sz w:val="24"/>
          <w:szCs w:val="24"/>
        </w:rPr>
        <w:t xml:space="preserve"> </w:t>
      </w:r>
      <w:r w:rsidRPr="006D4CA5">
        <w:rPr>
          <w:rFonts w:ascii="宋体" w:eastAsia="宋体" w:hAnsi="宋体" w:cs="Times New Roman" w:hint="eastAsia"/>
          <w:sz w:val="24"/>
          <w:szCs w:val="24"/>
        </w:rPr>
        <w:t>简要分析公债市场的功能作用。</w:t>
      </w:r>
    </w:p>
    <w:p w14:paraId="3A306F68" w14:textId="06F679FA" w:rsidR="006D4CA5" w:rsidRPr="006D4CA5" w:rsidRDefault="006D4CA5" w:rsidP="0002677B">
      <w:pPr>
        <w:ind w:leftChars="600" w:left="1260"/>
        <w:rPr>
          <w:rFonts w:ascii="宋体" w:eastAsia="宋体" w:hAnsi="宋体" w:cs="Times New Roman"/>
          <w:sz w:val="24"/>
          <w:szCs w:val="24"/>
        </w:rPr>
      </w:pPr>
      <w:r w:rsidRPr="006D4CA5">
        <w:rPr>
          <w:rFonts w:ascii="宋体" w:eastAsia="宋体" w:hAnsi="宋体" w:cs="Times New Roman" w:hint="eastAsia"/>
          <w:sz w:val="24"/>
          <w:szCs w:val="24"/>
        </w:rPr>
        <w:t>5.</w:t>
      </w:r>
      <w:r w:rsidRPr="006D4CA5">
        <w:rPr>
          <w:rFonts w:ascii="宋体" w:eastAsia="宋体" w:hAnsi="宋体" w:cs="Times New Roman"/>
          <w:sz w:val="24"/>
          <w:szCs w:val="24"/>
        </w:rPr>
        <w:t xml:space="preserve"> </w:t>
      </w:r>
      <w:r w:rsidRPr="006D4CA5">
        <w:rPr>
          <w:rFonts w:ascii="宋体" w:eastAsia="宋体" w:hAnsi="宋体" w:cs="Times New Roman" w:hint="eastAsia"/>
          <w:sz w:val="24"/>
          <w:szCs w:val="24"/>
        </w:rPr>
        <w:t>公债投资也存在风险吗？试结合国内外公债市场实践进行简要分析。</w:t>
      </w:r>
    </w:p>
    <w:p w14:paraId="6F2EBC1A" w14:textId="54438E1A" w:rsidR="006D4CA5" w:rsidRPr="006D4CA5" w:rsidRDefault="006D4CA5" w:rsidP="0002677B">
      <w:pPr>
        <w:ind w:leftChars="600" w:left="1260"/>
        <w:rPr>
          <w:rFonts w:ascii="宋体" w:eastAsia="宋体" w:hAnsi="宋体" w:cs="Times New Roman"/>
          <w:sz w:val="24"/>
          <w:szCs w:val="24"/>
        </w:rPr>
      </w:pPr>
      <w:r w:rsidRPr="006D4CA5">
        <w:rPr>
          <w:rFonts w:ascii="宋体" w:eastAsia="宋体" w:hAnsi="宋体" w:cs="Times New Roman" w:hint="eastAsia"/>
          <w:sz w:val="24"/>
          <w:szCs w:val="24"/>
        </w:rPr>
        <w:t>6.</w:t>
      </w:r>
      <w:r w:rsidRPr="006D4CA5">
        <w:rPr>
          <w:rFonts w:ascii="宋体" w:eastAsia="宋体" w:hAnsi="宋体" w:cs="Times New Roman"/>
          <w:sz w:val="24"/>
          <w:szCs w:val="24"/>
        </w:rPr>
        <w:t xml:space="preserve"> </w:t>
      </w:r>
      <w:r w:rsidRPr="006D4CA5">
        <w:rPr>
          <w:rFonts w:ascii="宋体" w:eastAsia="宋体" w:hAnsi="宋体" w:cs="Times New Roman" w:hint="eastAsia"/>
          <w:sz w:val="24"/>
          <w:szCs w:val="24"/>
        </w:rPr>
        <w:t>如何识别消极型投资策略和积极型投资策略？结合自身情况进行讨论。</w:t>
      </w:r>
    </w:p>
    <w:p w14:paraId="6EF321AF" w14:textId="77777777" w:rsidR="006D4CA5" w:rsidRPr="006D4CA5" w:rsidRDefault="006D4CA5" w:rsidP="006D4CA5">
      <w:pPr>
        <w:spacing w:line="360" w:lineRule="exact"/>
        <w:ind w:firstLineChars="200" w:firstLine="480"/>
        <w:rPr>
          <w:rFonts w:ascii="宋体" w:eastAsia="宋体" w:hAnsi="宋体" w:cs="Times New Roman"/>
          <w:sz w:val="24"/>
          <w:szCs w:val="24"/>
        </w:rPr>
      </w:pPr>
      <w:bookmarkStart w:id="36" w:name="_Hlk491592131"/>
      <w:r w:rsidRPr="006D4CA5">
        <w:rPr>
          <w:rFonts w:ascii="宋体" w:eastAsia="宋体" w:hAnsi="宋体" w:cs="Times New Roman" w:hint="eastAsia"/>
          <w:sz w:val="24"/>
          <w:szCs w:val="24"/>
        </w:rPr>
        <w:t>（四）教学方法与手段</w:t>
      </w:r>
    </w:p>
    <w:p w14:paraId="00603AAD" w14:textId="15005EF9" w:rsidR="006D4CA5" w:rsidRDefault="006D4CA5" w:rsidP="006D4CA5">
      <w:pPr>
        <w:spacing w:line="360" w:lineRule="exact"/>
        <w:ind w:left="1259" w:firstLineChars="200" w:firstLine="480"/>
        <w:rPr>
          <w:rFonts w:ascii="宋体" w:eastAsia="宋体" w:hAnsi="宋体" w:cs="Times New Roman"/>
          <w:sz w:val="24"/>
          <w:szCs w:val="24"/>
        </w:rPr>
      </w:pPr>
      <w:r w:rsidRPr="006D4CA5">
        <w:rPr>
          <w:rFonts w:ascii="宋体" w:eastAsia="宋体" w:hAnsi="宋体" w:cs="Times New Roman" w:hint="eastAsia"/>
          <w:sz w:val="24"/>
          <w:szCs w:val="24"/>
        </w:rPr>
        <w:t>本章内容主要采用多媒体教学为主，课堂提问、课堂练习、讨论等方法为辅的教学方法，启发、鼓励学生的独立自考能力，通过案例分析、习题讲解等加强学生的记忆和理解。</w:t>
      </w:r>
    </w:p>
    <w:p w14:paraId="4A48285C" w14:textId="77777777" w:rsidR="0002677B" w:rsidRPr="006D4CA5" w:rsidRDefault="0002677B" w:rsidP="006D4CA5">
      <w:pPr>
        <w:spacing w:line="360" w:lineRule="exact"/>
        <w:ind w:left="1259" w:firstLineChars="200" w:firstLine="480"/>
        <w:rPr>
          <w:rFonts w:ascii="宋体" w:eastAsia="宋体" w:hAnsi="宋体" w:cs="Times New Roman"/>
          <w:sz w:val="24"/>
          <w:szCs w:val="24"/>
        </w:rPr>
      </w:pPr>
    </w:p>
    <w:p w14:paraId="47FB8610" w14:textId="77777777" w:rsidR="0002677B" w:rsidRPr="0002677B" w:rsidRDefault="0002677B" w:rsidP="0002677B">
      <w:pPr>
        <w:spacing w:line="360" w:lineRule="exact"/>
        <w:ind w:left="600"/>
        <w:rPr>
          <w:rFonts w:ascii="宋体" w:eastAsia="宋体" w:hAnsi="宋体" w:cs="Times New Roman"/>
          <w:b/>
          <w:sz w:val="24"/>
          <w:szCs w:val="24"/>
        </w:rPr>
      </w:pPr>
      <w:bookmarkStart w:id="37" w:name="_Hlk491592174"/>
      <w:bookmarkEnd w:id="36"/>
      <w:r w:rsidRPr="0002677B">
        <w:rPr>
          <w:rFonts w:ascii="宋体" w:eastAsia="宋体" w:hAnsi="宋体" w:cs="Times New Roman" w:hint="eastAsia"/>
          <w:b/>
          <w:sz w:val="24"/>
          <w:szCs w:val="24"/>
        </w:rPr>
        <w:t>第七章  公债经济效应分析</w:t>
      </w:r>
    </w:p>
    <w:bookmarkEnd w:id="37"/>
    <w:p w14:paraId="1752E56A" w14:textId="77777777" w:rsidR="0002677B" w:rsidRPr="0002677B" w:rsidRDefault="0002677B" w:rsidP="0002677B">
      <w:pPr>
        <w:spacing w:line="360" w:lineRule="exact"/>
        <w:ind w:firstLineChars="200" w:firstLine="480"/>
        <w:rPr>
          <w:rFonts w:ascii="宋体" w:eastAsia="宋体" w:hAnsi="宋体" w:cs="Times New Roman"/>
          <w:sz w:val="24"/>
          <w:szCs w:val="24"/>
        </w:rPr>
      </w:pPr>
      <w:r w:rsidRPr="0002677B">
        <w:rPr>
          <w:rFonts w:ascii="宋体" w:eastAsia="宋体" w:hAnsi="宋体" w:cs="Times New Roman" w:hint="eastAsia"/>
          <w:sz w:val="24"/>
          <w:szCs w:val="24"/>
        </w:rPr>
        <w:t>（一）目的与要求</w:t>
      </w:r>
    </w:p>
    <w:p w14:paraId="4D032FA0" w14:textId="35F9131A" w:rsidR="0002677B" w:rsidRDefault="0002677B" w:rsidP="0007481D">
      <w:pPr>
        <w:spacing w:line="360" w:lineRule="exact"/>
        <w:ind w:leftChars="600" w:left="1260"/>
        <w:jc w:val="left"/>
        <w:rPr>
          <w:rFonts w:ascii="宋体" w:eastAsia="宋体" w:hAnsi="宋体" w:cs="Times New Roman"/>
          <w:sz w:val="24"/>
          <w:szCs w:val="24"/>
        </w:rPr>
      </w:pPr>
      <w:r w:rsidRPr="0002677B">
        <w:rPr>
          <w:rFonts w:ascii="宋体" w:eastAsia="宋体" w:hAnsi="宋体" w:cs="Times New Roman" w:hint="eastAsia"/>
          <w:sz w:val="24"/>
          <w:szCs w:val="24"/>
        </w:rPr>
        <w:t>1.了解宏观经济波动与经济增长的相关理论以及公共政策的重要</w:t>
      </w:r>
    </w:p>
    <w:p w14:paraId="6237BF90" w14:textId="33688D58" w:rsidR="0002677B" w:rsidRPr="0002677B" w:rsidRDefault="0002677B" w:rsidP="0007481D">
      <w:pPr>
        <w:spacing w:line="360" w:lineRule="exact"/>
        <w:ind w:leftChars="600" w:left="1260"/>
        <w:jc w:val="left"/>
        <w:rPr>
          <w:rFonts w:ascii="宋体" w:eastAsia="宋体" w:hAnsi="宋体" w:cs="Times New Roman"/>
          <w:sz w:val="24"/>
          <w:szCs w:val="24"/>
        </w:rPr>
      </w:pPr>
      <w:r w:rsidRPr="0002677B">
        <w:rPr>
          <w:rFonts w:ascii="宋体" w:eastAsia="宋体" w:hAnsi="宋体" w:cs="Times New Roman" w:hint="eastAsia"/>
          <w:sz w:val="24"/>
          <w:szCs w:val="24"/>
        </w:rPr>
        <w:t>性；</w:t>
      </w:r>
    </w:p>
    <w:p w14:paraId="0FBCF006" w14:textId="77777777" w:rsidR="0002677B" w:rsidRPr="0002677B" w:rsidRDefault="0002677B" w:rsidP="0002677B">
      <w:pPr>
        <w:spacing w:line="360" w:lineRule="exact"/>
        <w:ind w:leftChars="600" w:left="1260"/>
        <w:rPr>
          <w:rFonts w:ascii="宋体" w:eastAsia="宋体" w:hAnsi="宋体" w:cs="Times New Roman"/>
          <w:sz w:val="24"/>
          <w:szCs w:val="24"/>
        </w:rPr>
      </w:pPr>
      <w:r w:rsidRPr="0002677B">
        <w:rPr>
          <w:rFonts w:ascii="宋体" w:eastAsia="宋体" w:hAnsi="宋体" w:cs="Times New Roman" w:hint="eastAsia"/>
          <w:sz w:val="24"/>
          <w:szCs w:val="24"/>
        </w:rPr>
        <w:t>2.掌握公债政策目标、政策手段、政策传导机制等政策三要素的主要理论内涵。</w:t>
      </w:r>
    </w:p>
    <w:p w14:paraId="5E50E18E" w14:textId="77777777" w:rsidR="0002677B" w:rsidRPr="0002677B" w:rsidRDefault="0002677B" w:rsidP="0002677B">
      <w:pPr>
        <w:spacing w:line="360" w:lineRule="exact"/>
        <w:ind w:leftChars="600" w:left="1260"/>
        <w:rPr>
          <w:rFonts w:ascii="宋体" w:eastAsia="宋体" w:hAnsi="宋体" w:cs="Times New Roman"/>
          <w:sz w:val="24"/>
          <w:szCs w:val="24"/>
        </w:rPr>
      </w:pPr>
      <w:r w:rsidRPr="0002677B">
        <w:rPr>
          <w:rFonts w:ascii="宋体" w:eastAsia="宋体" w:hAnsi="宋体" w:cs="Times New Roman"/>
          <w:sz w:val="24"/>
          <w:szCs w:val="24"/>
        </w:rPr>
        <w:t>3</w:t>
      </w:r>
      <w:r w:rsidRPr="0002677B">
        <w:rPr>
          <w:rFonts w:ascii="宋体" w:eastAsia="宋体" w:hAnsi="宋体" w:cs="Times New Roman" w:hint="eastAsia"/>
          <w:sz w:val="24"/>
          <w:szCs w:val="24"/>
        </w:rPr>
        <w:t>.理解公债的准货币属性及其与货币效应相关的理论知识；</w:t>
      </w:r>
    </w:p>
    <w:p w14:paraId="5FE9FA72" w14:textId="6C5C1174" w:rsidR="0002677B" w:rsidRDefault="0002677B" w:rsidP="0002677B">
      <w:pPr>
        <w:spacing w:line="360" w:lineRule="exact"/>
        <w:ind w:leftChars="600" w:left="1260"/>
        <w:rPr>
          <w:rFonts w:ascii="宋体" w:eastAsia="宋体" w:hAnsi="宋体" w:cs="Times New Roman"/>
          <w:sz w:val="24"/>
          <w:szCs w:val="24"/>
        </w:rPr>
      </w:pPr>
      <w:r w:rsidRPr="0002677B">
        <w:rPr>
          <w:rFonts w:ascii="宋体" w:eastAsia="宋体" w:hAnsi="宋体" w:cs="Times New Roman"/>
          <w:sz w:val="24"/>
          <w:szCs w:val="24"/>
        </w:rPr>
        <w:t>4</w:t>
      </w:r>
      <w:r w:rsidRPr="0002677B">
        <w:rPr>
          <w:rFonts w:ascii="宋体" w:eastAsia="宋体" w:hAnsi="宋体" w:cs="Times New Roman" w:hint="eastAsia"/>
          <w:sz w:val="24"/>
          <w:szCs w:val="24"/>
        </w:rPr>
        <w:t>.重点掌握公债政策与财政政策、货币政策之间的关联以及三种政策之间搭配的必要性，理解公债政策（包括减税公债政策与增支公债政策）与经济增长的理论关系，掌握公债政策对短期经济和长期经济增长的不同影响机制。</w:t>
      </w:r>
    </w:p>
    <w:p w14:paraId="231673C5" w14:textId="6CAF50B8" w:rsidR="0007481D" w:rsidRPr="0002677B" w:rsidRDefault="0007481D" w:rsidP="0002677B">
      <w:pPr>
        <w:spacing w:line="360" w:lineRule="exact"/>
        <w:ind w:leftChars="600" w:left="1260"/>
        <w:rPr>
          <w:rFonts w:ascii="宋体" w:eastAsia="宋体" w:hAnsi="宋体" w:cs="Times New Roman"/>
          <w:b/>
          <w:bCs/>
          <w:sz w:val="24"/>
          <w:szCs w:val="24"/>
        </w:rPr>
      </w:pPr>
      <w:r w:rsidRPr="0007481D">
        <w:rPr>
          <w:rFonts w:ascii="宋体" w:eastAsia="宋体" w:hAnsi="宋体" w:cs="Times New Roman" w:hint="eastAsia"/>
          <w:b/>
          <w:bCs/>
          <w:sz w:val="24"/>
          <w:szCs w:val="24"/>
          <w:highlight w:val="yellow"/>
        </w:rPr>
        <w:t>5.</w:t>
      </w:r>
      <w:r>
        <w:rPr>
          <w:rFonts w:ascii="宋体" w:eastAsia="宋体" w:hAnsi="宋体" w:cs="Times New Roman" w:hint="eastAsia"/>
          <w:b/>
          <w:bCs/>
          <w:sz w:val="24"/>
          <w:szCs w:val="24"/>
          <w:highlight w:val="yellow"/>
        </w:rPr>
        <w:t>分析</w:t>
      </w:r>
      <w:r w:rsidRPr="0007481D">
        <w:rPr>
          <w:rFonts w:ascii="宋体" w:eastAsia="宋体" w:hAnsi="宋体" w:cs="Times New Roman" w:hint="eastAsia"/>
          <w:b/>
          <w:bCs/>
          <w:sz w:val="24"/>
          <w:szCs w:val="24"/>
          <w:highlight w:val="yellow"/>
        </w:rPr>
        <w:t>中国在</w:t>
      </w:r>
      <w:r>
        <w:rPr>
          <w:rFonts w:ascii="宋体" w:eastAsia="宋体" w:hAnsi="宋体" w:cs="Times New Roman" w:hint="eastAsia"/>
          <w:b/>
          <w:bCs/>
          <w:sz w:val="24"/>
          <w:szCs w:val="24"/>
          <w:highlight w:val="yellow"/>
        </w:rPr>
        <w:t>多次实施</w:t>
      </w:r>
      <w:r w:rsidRPr="0007481D">
        <w:rPr>
          <w:rFonts w:ascii="宋体" w:eastAsia="宋体" w:hAnsi="宋体" w:cs="Times New Roman" w:hint="eastAsia"/>
          <w:b/>
          <w:bCs/>
          <w:sz w:val="24"/>
          <w:szCs w:val="24"/>
          <w:highlight w:val="yellow"/>
        </w:rPr>
        <w:t>积极财政政策背景下</w:t>
      </w:r>
      <w:r>
        <w:rPr>
          <w:rFonts w:ascii="宋体" w:eastAsia="宋体" w:hAnsi="宋体" w:cs="Times New Roman" w:hint="eastAsia"/>
          <w:b/>
          <w:bCs/>
          <w:sz w:val="24"/>
          <w:szCs w:val="24"/>
          <w:highlight w:val="yellow"/>
        </w:rPr>
        <w:t>使用</w:t>
      </w:r>
      <w:r w:rsidRPr="0007481D">
        <w:rPr>
          <w:rFonts w:ascii="宋体" w:eastAsia="宋体" w:hAnsi="宋体" w:cs="Times New Roman" w:hint="eastAsia"/>
          <w:b/>
          <w:bCs/>
          <w:sz w:val="24"/>
          <w:szCs w:val="24"/>
          <w:highlight w:val="yellow"/>
        </w:rPr>
        <w:t>公债的</w:t>
      </w:r>
      <w:r>
        <w:rPr>
          <w:rFonts w:ascii="宋体" w:eastAsia="宋体" w:hAnsi="宋体" w:cs="Times New Roman" w:hint="eastAsia"/>
          <w:b/>
          <w:bCs/>
          <w:sz w:val="24"/>
          <w:szCs w:val="24"/>
          <w:highlight w:val="yellow"/>
        </w:rPr>
        <w:t>政策</w:t>
      </w:r>
      <w:r w:rsidRPr="0007481D">
        <w:rPr>
          <w:rFonts w:ascii="宋体" w:eastAsia="宋体" w:hAnsi="宋体" w:cs="Times New Roman" w:hint="eastAsia"/>
          <w:b/>
          <w:bCs/>
          <w:sz w:val="24"/>
          <w:szCs w:val="24"/>
          <w:highlight w:val="yellow"/>
        </w:rPr>
        <w:t>实践</w:t>
      </w:r>
      <w:r>
        <w:rPr>
          <w:rFonts w:ascii="宋体" w:eastAsia="宋体" w:hAnsi="宋体" w:cs="Times New Roman" w:hint="eastAsia"/>
          <w:b/>
          <w:bCs/>
          <w:sz w:val="24"/>
          <w:szCs w:val="24"/>
          <w:highlight w:val="yellow"/>
        </w:rPr>
        <w:t>与具体案例</w:t>
      </w:r>
      <w:r w:rsidRPr="0007481D">
        <w:rPr>
          <w:rFonts w:ascii="宋体" w:eastAsia="宋体" w:hAnsi="宋体" w:cs="Times New Roman" w:hint="eastAsia"/>
          <w:b/>
          <w:bCs/>
          <w:sz w:val="24"/>
          <w:szCs w:val="24"/>
          <w:highlight w:val="yellow"/>
        </w:rPr>
        <w:t>。</w:t>
      </w:r>
    </w:p>
    <w:p w14:paraId="2E39DCE7" w14:textId="77777777" w:rsidR="0002677B" w:rsidRPr="0002677B" w:rsidRDefault="0002677B" w:rsidP="0002677B">
      <w:pPr>
        <w:spacing w:line="360" w:lineRule="exact"/>
        <w:ind w:firstLineChars="200" w:firstLine="480"/>
        <w:rPr>
          <w:rFonts w:ascii="宋体" w:eastAsia="宋体" w:hAnsi="宋体" w:cs="Times New Roman"/>
          <w:sz w:val="24"/>
          <w:szCs w:val="24"/>
        </w:rPr>
      </w:pPr>
      <w:r w:rsidRPr="0002677B">
        <w:rPr>
          <w:rFonts w:ascii="宋体" w:eastAsia="宋体" w:hAnsi="宋体" w:cs="Times New Roman" w:hint="eastAsia"/>
          <w:sz w:val="24"/>
          <w:szCs w:val="24"/>
        </w:rPr>
        <w:lastRenderedPageBreak/>
        <w:t>（二）教学内容</w:t>
      </w:r>
    </w:p>
    <w:p w14:paraId="7CDC5C8F" w14:textId="77777777" w:rsidR="0002677B" w:rsidRPr="0002677B" w:rsidRDefault="0002677B" w:rsidP="0002677B">
      <w:pPr>
        <w:spacing w:line="360" w:lineRule="exact"/>
        <w:ind w:left="1260"/>
        <w:rPr>
          <w:rFonts w:ascii="宋体" w:eastAsia="宋体" w:hAnsi="宋体" w:cs="Times New Roman"/>
          <w:sz w:val="24"/>
          <w:szCs w:val="24"/>
        </w:rPr>
      </w:pPr>
      <w:bookmarkStart w:id="38" w:name="_Hlk491593055"/>
      <w:r w:rsidRPr="0002677B">
        <w:rPr>
          <w:rFonts w:ascii="宋体" w:eastAsia="宋体" w:hAnsi="宋体" w:cs="Times New Roman" w:hint="eastAsia"/>
          <w:sz w:val="24"/>
          <w:szCs w:val="24"/>
        </w:rPr>
        <w:t>第一节 经济波动与经济增长回顾</w:t>
      </w:r>
    </w:p>
    <w:p w14:paraId="2CD7E791" w14:textId="77777777" w:rsidR="0002677B" w:rsidRPr="0002677B" w:rsidRDefault="0002677B" w:rsidP="0002677B">
      <w:pPr>
        <w:spacing w:line="360" w:lineRule="exact"/>
        <w:ind w:left="1260"/>
        <w:rPr>
          <w:rFonts w:ascii="宋体" w:eastAsia="宋体" w:hAnsi="宋体" w:cs="Times New Roman"/>
          <w:sz w:val="24"/>
          <w:szCs w:val="24"/>
        </w:rPr>
      </w:pPr>
      <w:bookmarkStart w:id="39" w:name="_Hlk491591594"/>
      <w:r w:rsidRPr="0002677B">
        <w:rPr>
          <w:rFonts w:ascii="宋体" w:eastAsia="宋体" w:hAnsi="宋体" w:cs="Times New Roman" w:hint="eastAsia"/>
          <w:sz w:val="24"/>
          <w:szCs w:val="24"/>
        </w:rPr>
        <w:t>1.</w:t>
      </w:r>
      <w:r w:rsidRPr="0002677B">
        <w:rPr>
          <w:rFonts w:ascii="宋体" w:eastAsia="宋体" w:hAnsi="宋体" w:cs="Times New Roman" w:hint="eastAsia"/>
          <w:sz w:val="24"/>
          <w:szCs w:val="24"/>
        </w:rPr>
        <w:tab/>
        <w:t>主要内容：（1）经济波动的理论回顾；（2）经济增长的理论回顾；（3）促进经济增长的公共政策。</w:t>
      </w:r>
    </w:p>
    <w:p w14:paraId="71DB64D6"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2.</w:t>
      </w:r>
      <w:r w:rsidRPr="0002677B">
        <w:rPr>
          <w:rFonts w:ascii="宋体" w:eastAsia="宋体" w:hAnsi="宋体" w:cs="Times New Roman" w:hint="eastAsia"/>
          <w:sz w:val="24"/>
          <w:szCs w:val="24"/>
        </w:rPr>
        <w:tab/>
        <w:t>基本概念和知识点：经济波动；经济增长。</w:t>
      </w:r>
    </w:p>
    <w:p w14:paraId="08B86AAB"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3.</w:t>
      </w:r>
      <w:r w:rsidRPr="0002677B">
        <w:rPr>
          <w:rFonts w:ascii="宋体" w:eastAsia="宋体" w:hAnsi="宋体" w:cs="Times New Roman" w:hint="eastAsia"/>
          <w:sz w:val="24"/>
          <w:szCs w:val="24"/>
        </w:rPr>
        <w:tab/>
        <w:t>问题与应用：了解财宏观经济波动与经济增长的相关理论以及公共政策的重要性。</w:t>
      </w:r>
    </w:p>
    <w:bookmarkEnd w:id="38"/>
    <w:bookmarkEnd w:id="39"/>
    <w:p w14:paraId="25E0DE97"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第二节 公债政策的金融性或货币性分析</w:t>
      </w:r>
    </w:p>
    <w:p w14:paraId="3EC810BC" w14:textId="77777777" w:rsidR="0002677B" w:rsidRPr="0002677B" w:rsidRDefault="0002677B" w:rsidP="0002677B">
      <w:pPr>
        <w:spacing w:line="360" w:lineRule="exact"/>
        <w:ind w:left="1260"/>
        <w:rPr>
          <w:rFonts w:ascii="宋体" w:eastAsia="宋体" w:hAnsi="宋体" w:cs="Times New Roman"/>
          <w:sz w:val="24"/>
          <w:szCs w:val="24"/>
        </w:rPr>
      </w:pPr>
      <w:bookmarkStart w:id="40" w:name="_Hlk491591713"/>
      <w:r w:rsidRPr="0002677B">
        <w:rPr>
          <w:rFonts w:ascii="宋体" w:eastAsia="宋体" w:hAnsi="宋体" w:cs="Times New Roman" w:hint="eastAsia"/>
          <w:sz w:val="24"/>
          <w:szCs w:val="24"/>
        </w:rPr>
        <w:t>1.</w:t>
      </w:r>
      <w:r w:rsidRPr="0002677B">
        <w:rPr>
          <w:rFonts w:ascii="宋体" w:eastAsia="宋体" w:hAnsi="宋体" w:cs="Times New Roman" w:hint="eastAsia"/>
          <w:sz w:val="24"/>
          <w:szCs w:val="24"/>
        </w:rPr>
        <w:tab/>
        <w:t>主要内容：（1）公债：特殊的金融品种或准货币；（2）公债、基础货币与货币供应量；（3）公债与金融政策“三大法宝”之间的关联机制。</w:t>
      </w:r>
    </w:p>
    <w:p w14:paraId="1C36D9E3"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2.</w:t>
      </w:r>
      <w:r w:rsidRPr="0002677B">
        <w:rPr>
          <w:rFonts w:ascii="宋体" w:eastAsia="宋体" w:hAnsi="宋体" w:cs="Times New Roman" w:hint="eastAsia"/>
          <w:sz w:val="24"/>
          <w:szCs w:val="24"/>
        </w:rPr>
        <w:tab/>
        <w:t>基本概念和知识点：公债总量政策；公债结构政策。</w:t>
      </w:r>
    </w:p>
    <w:p w14:paraId="7F5187EB"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3.</w:t>
      </w:r>
      <w:r w:rsidRPr="0002677B">
        <w:rPr>
          <w:rFonts w:ascii="宋体" w:eastAsia="宋体" w:hAnsi="宋体" w:cs="Times New Roman" w:hint="eastAsia"/>
          <w:sz w:val="24"/>
          <w:szCs w:val="24"/>
        </w:rPr>
        <w:tab/>
        <w:t>问题与应用：理解公债的准货币属性及其与货币效应相关的理论知识。</w:t>
      </w:r>
    </w:p>
    <w:bookmarkEnd w:id="40"/>
    <w:p w14:paraId="75D833E2"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第三节 宏观经济稳定中的公债政策：目标、内容与传导机制</w:t>
      </w:r>
    </w:p>
    <w:p w14:paraId="024B6C80"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1.</w:t>
      </w:r>
      <w:r w:rsidRPr="0002677B">
        <w:rPr>
          <w:rFonts w:ascii="宋体" w:eastAsia="宋体" w:hAnsi="宋体" w:cs="Times New Roman" w:hint="eastAsia"/>
          <w:sz w:val="24"/>
          <w:szCs w:val="24"/>
        </w:rPr>
        <w:tab/>
        <w:t>主要内容：（1）公债政策目标；（2）公债政策内容；（3）公债政策传导机制；（4）公债政策发挥作用的条件。</w:t>
      </w:r>
    </w:p>
    <w:p w14:paraId="228E26AB"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2.</w:t>
      </w:r>
      <w:r w:rsidRPr="0002677B">
        <w:rPr>
          <w:rFonts w:ascii="宋体" w:eastAsia="宋体" w:hAnsi="宋体" w:cs="Times New Roman" w:hint="eastAsia"/>
          <w:sz w:val="24"/>
          <w:szCs w:val="24"/>
        </w:rPr>
        <w:tab/>
        <w:t>基本概念和知识点：公债政策目标；公债传导机制；通货膨胀税；准货币；公开市场业务。</w:t>
      </w:r>
    </w:p>
    <w:p w14:paraId="426E427E"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3.</w:t>
      </w:r>
      <w:r w:rsidRPr="0002677B">
        <w:rPr>
          <w:rFonts w:ascii="宋体" w:eastAsia="宋体" w:hAnsi="宋体" w:cs="Times New Roman" w:hint="eastAsia"/>
          <w:sz w:val="24"/>
          <w:szCs w:val="24"/>
        </w:rPr>
        <w:tab/>
        <w:t>问题与应用：掌握公债政策目标、政策手段、政策传导机制等政策三要素的主要理论内涵。</w:t>
      </w:r>
    </w:p>
    <w:p w14:paraId="1AF9BA7C"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第四节 公债政策与财政政策、货币政策的搭配与协调</w:t>
      </w:r>
    </w:p>
    <w:p w14:paraId="7973F14C" w14:textId="3C42DE6F" w:rsidR="0002677B" w:rsidRPr="0002677B" w:rsidRDefault="0002677B" w:rsidP="0002677B">
      <w:pPr>
        <w:spacing w:line="360" w:lineRule="exact"/>
        <w:ind w:left="1260"/>
        <w:rPr>
          <w:rFonts w:ascii="宋体" w:eastAsia="宋体" w:hAnsi="宋体" w:cs="Times New Roman"/>
          <w:sz w:val="24"/>
          <w:szCs w:val="24"/>
        </w:rPr>
      </w:pPr>
      <w:bookmarkStart w:id="41" w:name="_Hlk491591925"/>
      <w:r w:rsidRPr="0002677B">
        <w:rPr>
          <w:rFonts w:ascii="宋体" w:eastAsia="宋体" w:hAnsi="宋体" w:cs="Times New Roman" w:hint="eastAsia"/>
          <w:sz w:val="24"/>
          <w:szCs w:val="24"/>
        </w:rPr>
        <w:t>1.</w:t>
      </w:r>
      <w:r w:rsidRPr="0002677B">
        <w:rPr>
          <w:rFonts w:ascii="宋体" w:eastAsia="宋体" w:hAnsi="宋体" w:cs="Times New Roman" w:hint="eastAsia"/>
          <w:sz w:val="24"/>
          <w:szCs w:val="24"/>
        </w:rPr>
        <w:tab/>
        <w:t>主要内容：（1）公债政策与财政政策、货币政策的内在联系；（2）公债政策与财政政策、货币政策的矛盾与差异；（3）公债政策与财政政策、货币政策的协同运作。</w:t>
      </w:r>
    </w:p>
    <w:p w14:paraId="6FFCF109"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2.</w:t>
      </w:r>
      <w:r w:rsidRPr="0002677B">
        <w:rPr>
          <w:rFonts w:ascii="宋体" w:eastAsia="宋体" w:hAnsi="宋体" w:cs="Times New Roman" w:hint="eastAsia"/>
          <w:sz w:val="24"/>
          <w:szCs w:val="24"/>
        </w:rPr>
        <w:tab/>
        <w:t>基本概念和知识点：积极公债政策；减税公债；增支公债。</w:t>
      </w:r>
    </w:p>
    <w:p w14:paraId="55B7CCFF"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3.</w:t>
      </w:r>
      <w:r w:rsidRPr="0002677B">
        <w:rPr>
          <w:rFonts w:ascii="宋体" w:eastAsia="宋体" w:hAnsi="宋体" w:cs="Times New Roman" w:hint="eastAsia"/>
          <w:sz w:val="24"/>
          <w:szCs w:val="24"/>
        </w:rPr>
        <w:tab/>
        <w:t>问题与应用：重点掌握公债政策与财政政策、货币政策之间的关联以及三种政策之间搭配的必要性。</w:t>
      </w:r>
    </w:p>
    <w:bookmarkEnd w:id="41"/>
    <w:p w14:paraId="07402DAE"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第五节 公债政策对短期经济增长的影响</w:t>
      </w:r>
    </w:p>
    <w:p w14:paraId="442513EC"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1.</w:t>
      </w:r>
      <w:r w:rsidRPr="0002677B">
        <w:rPr>
          <w:rFonts w:ascii="宋体" w:eastAsia="宋体" w:hAnsi="宋体" w:cs="Times New Roman" w:hint="eastAsia"/>
          <w:sz w:val="24"/>
          <w:szCs w:val="24"/>
        </w:rPr>
        <w:tab/>
        <w:t>主要内容：（1）宏观经济学的三类模型；（2）两类不同的公债：减税公债与增支公债；（3）价格粘性模型下的公债效应；（4）价格完全伸缩模型下的公债效应；（5）经济增长中的李嘉图等价定理。</w:t>
      </w:r>
    </w:p>
    <w:p w14:paraId="5D7A28E9"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2.</w:t>
      </w:r>
      <w:r w:rsidRPr="0002677B">
        <w:rPr>
          <w:rFonts w:ascii="宋体" w:eastAsia="宋体" w:hAnsi="宋体" w:cs="Times New Roman" w:hint="eastAsia"/>
          <w:sz w:val="24"/>
          <w:szCs w:val="24"/>
        </w:rPr>
        <w:tab/>
        <w:t>基本概念和知识点：价格粘性模型与价格完全伸缩模型下的公债效应。</w:t>
      </w:r>
    </w:p>
    <w:p w14:paraId="32806D3A"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3.</w:t>
      </w:r>
      <w:r w:rsidRPr="0002677B">
        <w:rPr>
          <w:rFonts w:ascii="宋体" w:eastAsia="宋体" w:hAnsi="宋体" w:cs="Times New Roman" w:hint="eastAsia"/>
          <w:sz w:val="24"/>
          <w:szCs w:val="24"/>
        </w:rPr>
        <w:tab/>
        <w:t>问题与应用：理解公债政策（包括减税公债政策与增支公债政策）与经济增长的理论关系。</w:t>
      </w:r>
    </w:p>
    <w:p w14:paraId="03EB2A35"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第六节 公债政策对长期经济增长的影响</w:t>
      </w:r>
    </w:p>
    <w:p w14:paraId="6FBEE873"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1.</w:t>
      </w:r>
      <w:r w:rsidRPr="0002677B">
        <w:rPr>
          <w:rFonts w:ascii="宋体" w:eastAsia="宋体" w:hAnsi="宋体" w:cs="Times New Roman" w:hint="eastAsia"/>
          <w:sz w:val="24"/>
          <w:szCs w:val="24"/>
        </w:rPr>
        <w:tab/>
        <w:t>主要内容：（1）公债政策影响长期经济增长的机制原理；（2）公</w:t>
      </w:r>
      <w:r w:rsidRPr="0002677B">
        <w:rPr>
          <w:rFonts w:ascii="宋体" w:eastAsia="宋体" w:hAnsi="宋体" w:cs="Times New Roman" w:hint="eastAsia"/>
          <w:sz w:val="24"/>
          <w:szCs w:val="24"/>
        </w:rPr>
        <w:lastRenderedPageBreak/>
        <w:t>债影响长期经济增长的理论模型；（3）公债与经济增长的关系考察：西方国家的历史经验。</w:t>
      </w:r>
    </w:p>
    <w:p w14:paraId="09E882A2"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2.</w:t>
      </w:r>
      <w:r w:rsidRPr="0002677B">
        <w:rPr>
          <w:rFonts w:ascii="宋体" w:eastAsia="宋体" w:hAnsi="宋体" w:cs="Times New Roman" w:hint="eastAsia"/>
          <w:sz w:val="24"/>
          <w:szCs w:val="24"/>
        </w:rPr>
        <w:tab/>
        <w:t>基本概念和知识点：公债影响长期经济增长的理论模型。</w:t>
      </w:r>
    </w:p>
    <w:p w14:paraId="37E84842" w14:textId="77777777" w:rsidR="0002677B" w:rsidRPr="0002677B" w:rsidRDefault="0002677B" w:rsidP="0002677B">
      <w:pPr>
        <w:spacing w:line="360" w:lineRule="exact"/>
        <w:ind w:left="1260"/>
        <w:rPr>
          <w:rFonts w:ascii="宋体" w:eastAsia="宋体" w:hAnsi="宋体" w:cs="Times New Roman"/>
          <w:sz w:val="24"/>
          <w:szCs w:val="24"/>
        </w:rPr>
      </w:pPr>
      <w:r w:rsidRPr="0002677B">
        <w:rPr>
          <w:rFonts w:ascii="宋体" w:eastAsia="宋体" w:hAnsi="宋体" w:cs="Times New Roman" w:hint="eastAsia"/>
          <w:sz w:val="24"/>
          <w:szCs w:val="24"/>
        </w:rPr>
        <w:t>3.</w:t>
      </w:r>
      <w:r w:rsidRPr="0002677B">
        <w:rPr>
          <w:rFonts w:ascii="宋体" w:eastAsia="宋体" w:hAnsi="宋体" w:cs="Times New Roman" w:hint="eastAsia"/>
          <w:sz w:val="24"/>
          <w:szCs w:val="24"/>
        </w:rPr>
        <w:tab/>
        <w:t>问题与应用：理解公债政策（包括减税公债政策与增支公债政策）与经济增长的理论关系。</w:t>
      </w:r>
    </w:p>
    <w:p w14:paraId="6528E9C9" w14:textId="77777777" w:rsidR="0002677B" w:rsidRPr="0002677B" w:rsidRDefault="0002677B" w:rsidP="0002677B">
      <w:pPr>
        <w:spacing w:line="360" w:lineRule="exact"/>
        <w:ind w:firstLineChars="200" w:firstLine="480"/>
        <w:rPr>
          <w:rFonts w:ascii="宋体" w:eastAsia="宋体" w:hAnsi="宋体" w:cs="Times New Roman"/>
          <w:sz w:val="24"/>
          <w:szCs w:val="24"/>
        </w:rPr>
      </w:pPr>
      <w:r w:rsidRPr="0002677B">
        <w:rPr>
          <w:rFonts w:ascii="宋体" w:eastAsia="宋体" w:hAnsi="宋体" w:cs="Times New Roman" w:hint="eastAsia"/>
          <w:sz w:val="24"/>
          <w:szCs w:val="24"/>
        </w:rPr>
        <w:t>（三）思考与实践</w:t>
      </w:r>
    </w:p>
    <w:p w14:paraId="6D9DADBE" w14:textId="77777777" w:rsidR="0002677B" w:rsidRPr="0002677B" w:rsidRDefault="0002677B" w:rsidP="0002677B">
      <w:pPr>
        <w:spacing w:line="360" w:lineRule="exact"/>
        <w:ind w:firstLineChars="500" w:firstLine="1200"/>
        <w:rPr>
          <w:rFonts w:ascii="宋体" w:eastAsia="宋体" w:hAnsi="宋体" w:cs="Times New Roman"/>
          <w:sz w:val="24"/>
          <w:szCs w:val="24"/>
        </w:rPr>
      </w:pPr>
      <w:r w:rsidRPr="0002677B">
        <w:rPr>
          <w:rFonts w:ascii="宋体" w:eastAsia="宋体" w:hAnsi="宋体" w:cs="Times New Roman" w:hint="eastAsia"/>
          <w:sz w:val="24"/>
          <w:szCs w:val="24"/>
        </w:rPr>
        <w:t>1.试分析公债政策的特殊性及其与财政政策、货币政策之间的联系</w:t>
      </w:r>
    </w:p>
    <w:p w14:paraId="551F372D" w14:textId="77777777" w:rsidR="0002677B" w:rsidRPr="0002677B" w:rsidRDefault="0002677B" w:rsidP="0002677B">
      <w:pPr>
        <w:spacing w:line="360" w:lineRule="exact"/>
        <w:ind w:leftChars="600" w:left="1500" w:hangingChars="100" w:hanging="240"/>
        <w:rPr>
          <w:rFonts w:ascii="宋体" w:eastAsia="宋体" w:hAnsi="宋体" w:cs="Times New Roman"/>
          <w:sz w:val="24"/>
          <w:szCs w:val="24"/>
        </w:rPr>
      </w:pPr>
      <w:r w:rsidRPr="0002677B">
        <w:rPr>
          <w:rFonts w:ascii="宋体" w:eastAsia="宋体" w:hAnsi="宋体" w:cs="Times New Roman"/>
          <w:sz w:val="24"/>
          <w:szCs w:val="24"/>
        </w:rPr>
        <w:t>2</w:t>
      </w:r>
      <w:r w:rsidRPr="0002677B">
        <w:rPr>
          <w:rFonts w:ascii="宋体" w:eastAsia="宋体" w:hAnsi="宋体" w:cs="Times New Roman" w:hint="eastAsia"/>
          <w:sz w:val="24"/>
          <w:szCs w:val="24"/>
        </w:rPr>
        <w:t>.根据专栏7-1有关案例素材，法国财政赤字和规模“双超标”会有什么样的财政经济后果？为什么会使欧盟财政政策面临两难选择？请阐述观点并作简要分析。</w:t>
      </w:r>
    </w:p>
    <w:p w14:paraId="29949B95" w14:textId="77777777" w:rsidR="0002677B" w:rsidRPr="0002677B" w:rsidRDefault="0002677B" w:rsidP="0002677B">
      <w:pPr>
        <w:spacing w:line="360" w:lineRule="exact"/>
        <w:ind w:leftChars="600" w:left="1500" w:hangingChars="100" w:hanging="240"/>
        <w:rPr>
          <w:rFonts w:ascii="宋体" w:eastAsia="宋体" w:hAnsi="宋体" w:cs="Times New Roman"/>
          <w:sz w:val="24"/>
          <w:szCs w:val="24"/>
        </w:rPr>
      </w:pPr>
      <w:r w:rsidRPr="0002677B">
        <w:rPr>
          <w:rFonts w:ascii="宋体" w:eastAsia="宋体" w:hAnsi="宋体" w:cs="Times New Roman"/>
          <w:sz w:val="24"/>
          <w:szCs w:val="24"/>
        </w:rPr>
        <w:t>3</w:t>
      </w:r>
      <w:r w:rsidRPr="0002677B">
        <w:rPr>
          <w:rFonts w:ascii="宋体" w:eastAsia="宋体" w:hAnsi="宋体" w:cs="Times New Roman" w:hint="eastAsia"/>
          <w:sz w:val="24"/>
          <w:szCs w:val="24"/>
        </w:rPr>
        <w:t>.为什么公债被称为“准货币”？公债与通货膨胀之间有什么样的逻辑关联。</w:t>
      </w:r>
    </w:p>
    <w:p w14:paraId="45215BA0" w14:textId="77777777" w:rsidR="0002677B" w:rsidRPr="0002677B" w:rsidRDefault="0002677B" w:rsidP="0002677B">
      <w:pPr>
        <w:spacing w:line="360" w:lineRule="exact"/>
        <w:ind w:leftChars="600" w:left="1500" w:hangingChars="100" w:hanging="240"/>
        <w:rPr>
          <w:rFonts w:ascii="宋体" w:eastAsia="宋体" w:hAnsi="宋体" w:cs="Times New Roman"/>
          <w:sz w:val="24"/>
          <w:szCs w:val="24"/>
        </w:rPr>
      </w:pPr>
      <w:r w:rsidRPr="0002677B">
        <w:rPr>
          <w:rFonts w:ascii="宋体" w:eastAsia="宋体" w:hAnsi="宋体" w:cs="Times New Roman" w:hint="eastAsia"/>
          <w:sz w:val="24"/>
          <w:szCs w:val="24"/>
        </w:rPr>
        <w:t>4.简述公债政策促进短期经济增长和长期经济增长的机制。</w:t>
      </w:r>
    </w:p>
    <w:p w14:paraId="2BC4E151" w14:textId="1CB88454" w:rsidR="0002677B" w:rsidRDefault="0002677B" w:rsidP="0002677B">
      <w:pPr>
        <w:spacing w:line="360" w:lineRule="exact"/>
        <w:ind w:leftChars="600" w:left="1500" w:hangingChars="100" w:hanging="240"/>
        <w:rPr>
          <w:rFonts w:ascii="宋体" w:eastAsia="宋体" w:hAnsi="宋体" w:cs="Times New Roman"/>
          <w:sz w:val="24"/>
          <w:szCs w:val="24"/>
        </w:rPr>
      </w:pPr>
      <w:r w:rsidRPr="0002677B">
        <w:rPr>
          <w:rFonts w:ascii="宋体" w:eastAsia="宋体" w:hAnsi="宋体" w:cs="Times New Roman" w:hint="eastAsia"/>
          <w:sz w:val="24"/>
          <w:szCs w:val="24"/>
        </w:rPr>
        <w:t>5.讨论和评述公债政策对我国经济增长的影响及其程度。</w:t>
      </w:r>
    </w:p>
    <w:p w14:paraId="3B04B240" w14:textId="77777777" w:rsidR="0002677B" w:rsidRPr="0002677B" w:rsidRDefault="0002677B" w:rsidP="0002677B">
      <w:pPr>
        <w:spacing w:line="360" w:lineRule="exact"/>
        <w:ind w:firstLineChars="200" w:firstLine="480"/>
        <w:rPr>
          <w:rFonts w:ascii="宋体" w:eastAsia="宋体" w:hAnsi="宋体" w:cs="Times New Roman"/>
          <w:sz w:val="24"/>
          <w:szCs w:val="24"/>
        </w:rPr>
      </w:pPr>
      <w:r w:rsidRPr="0002677B">
        <w:rPr>
          <w:rFonts w:ascii="宋体" w:eastAsia="宋体" w:hAnsi="宋体" w:cs="Times New Roman" w:hint="eastAsia"/>
          <w:sz w:val="24"/>
          <w:szCs w:val="24"/>
        </w:rPr>
        <w:t>（四）教学方法与手段</w:t>
      </w:r>
    </w:p>
    <w:p w14:paraId="3E370237" w14:textId="77777777" w:rsidR="0002677B" w:rsidRPr="0002677B" w:rsidRDefault="0002677B" w:rsidP="0002677B">
      <w:pPr>
        <w:spacing w:line="360" w:lineRule="exact"/>
        <w:ind w:left="1260" w:firstLineChars="200" w:firstLine="480"/>
        <w:rPr>
          <w:rFonts w:ascii="宋体" w:eastAsia="宋体" w:hAnsi="宋体" w:cs="Times New Roman"/>
          <w:sz w:val="24"/>
          <w:szCs w:val="24"/>
        </w:rPr>
      </w:pPr>
      <w:r w:rsidRPr="0002677B">
        <w:rPr>
          <w:rFonts w:ascii="宋体" w:eastAsia="宋体" w:hAnsi="宋体" w:cs="Times New Roman" w:hint="eastAsia"/>
          <w:sz w:val="24"/>
          <w:szCs w:val="24"/>
        </w:rPr>
        <w:t>本章内容主要采用多媒体教学为主，课堂提问、课堂练习、讨论等方法为辅的教学方法，启发、鼓励学生的独立自考能力，通过案例分析、习题讲解等加强学生的记忆和理解。</w:t>
      </w:r>
    </w:p>
    <w:p w14:paraId="5F5CBDF6" w14:textId="77777777" w:rsidR="0002677B" w:rsidRPr="0002677B" w:rsidRDefault="0002677B" w:rsidP="0002677B">
      <w:pPr>
        <w:spacing w:line="360" w:lineRule="exact"/>
        <w:ind w:left="1260"/>
        <w:rPr>
          <w:rFonts w:ascii="宋体" w:eastAsia="宋体" w:hAnsi="宋体" w:cs="Times New Roman"/>
          <w:sz w:val="24"/>
          <w:szCs w:val="24"/>
        </w:rPr>
      </w:pPr>
    </w:p>
    <w:p w14:paraId="22E34E38" w14:textId="77777777" w:rsidR="00B0195D" w:rsidRPr="00B0195D" w:rsidRDefault="00B0195D" w:rsidP="00B0195D">
      <w:pPr>
        <w:spacing w:line="360" w:lineRule="exact"/>
        <w:ind w:left="600"/>
        <w:rPr>
          <w:rFonts w:ascii="宋体" w:eastAsia="宋体" w:hAnsi="宋体" w:cs="Times New Roman"/>
          <w:b/>
          <w:sz w:val="24"/>
          <w:szCs w:val="24"/>
        </w:rPr>
      </w:pPr>
      <w:r w:rsidRPr="00B0195D">
        <w:rPr>
          <w:rFonts w:ascii="宋体" w:eastAsia="宋体" w:hAnsi="宋体" w:cs="Times New Roman" w:hint="eastAsia"/>
          <w:b/>
          <w:sz w:val="24"/>
          <w:szCs w:val="24"/>
        </w:rPr>
        <w:t>第八章  地方公债管理政策的考察和比较</w:t>
      </w:r>
    </w:p>
    <w:p w14:paraId="053C7491" w14:textId="77777777" w:rsidR="00B0195D" w:rsidRPr="00B0195D" w:rsidRDefault="00B0195D" w:rsidP="00B0195D">
      <w:pPr>
        <w:spacing w:line="360" w:lineRule="exact"/>
        <w:ind w:firstLineChars="200" w:firstLine="480"/>
        <w:rPr>
          <w:rFonts w:ascii="宋体" w:eastAsia="宋体" w:hAnsi="宋体" w:cs="Times New Roman"/>
          <w:sz w:val="24"/>
          <w:szCs w:val="24"/>
        </w:rPr>
      </w:pPr>
      <w:r w:rsidRPr="00B0195D">
        <w:rPr>
          <w:rFonts w:ascii="宋体" w:eastAsia="宋体" w:hAnsi="宋体" w:cs="Times New Roman" w:hint="eastAsia"/>
          <w:sz w:val="24"/>
          <w:szCs w:val="24"/>
        </w:rPr>
        <w:t>（一）目的与要求</w:t>
      </w:r>
    </w:p>
    <w:p w14:paraId="7B509751"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1.掌握地方公债的概念、种类、特征和功能；</w:t>
      </w:r>
    </w:p>
    <w:p w14:paraId="5DCA0AEA" w14:textId="69FF7F64"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2.</w:t>
      </w:r>
      <w:r w:rsidR="00974881">
        <w:rPr>
          <w:rFonts w:ascii="宋体" w:eastAsia="宋体" w:hAnsi="宋体" w:cs="Times New Roman" w:hint="eastAsia"/>
          <w:sz w:val="24"/>
          <w:szCs w:val="24"/>
        </w:rPr>
        <w:t>考察</w:t>
      </w:r>
      <w:r w:rsidRPr="00B0195D">
        <w:rPr>
          <w:rFonts w:ascii="宋体" w:eastAsia="宋体" w:hAnsi="宋体" w:cs="Times New Roman" w:hint="eastAsia"/>
          <w:sz w:val="24"/>
          <w:szCs w:val="24"/>
        </w:rPr>
        <w:t>国外地方公债</w:t>
      </w:r>
      <w:r w:rsidR="00974881">
        <w:rPr>
          <w:rFonts w:ascii="宋体" w:eastAsia="宋体" w:hAnsi="宋体" w:cs="Times New Roman" w:hint="eastAsia"/>
          <w:sz w:val="24"/>
          <w:szCs w:val="24"/>
        </w:rPr>
        <w:t>制度实施特点与利弊</w:t>
      </w:r>
      <w:r w:rsidRPr="00B0195D">
        <w:rPr>
          <w:rFonts w:ascii="宋体" w:eastAsia="宋体" w:hAnsi="宋体" w:cs="Times New Roman" w:hint="eastAsia"/>
          <w:sz w:val="24"/>
          <w:szCs w:val="24"/>
        </w:rPr>
        <w:t>；</w:t>
      </w:r>
    </w:p>
    <w:p w14:paraId="2B11A307" w14:textId="011AC044" w:rsidR="00B0195D" w:rsidRPr="00B0195D" w:rsidRDefault="00B0195D" w:rsidP="00B0195D">
      <w:pPr>
        <w:spacing w:line="360" w:lineRule="exact"/>
        <w:ind w:left="1260"/>
        <w:rPr>
          <w:rFonts w:ascii="宋体" w:eastAsia="宋体" w:hAnsi="宋体" w:cs="Times New Roman"/>
          <w:b/>
          <w:bCs/>
          <w:sz w:val="24"/>
          <w:szCs w:val="24"/>
        </w:rPr>
      </w:pPr>
      <w:r w:rsidRPr="00B0195D">
        <w:rPr>
          <w:rFonts w:ascii="宋体" w:eastAsia="宋体" w:hAnsi="宋体" w:cs="Times New Roman" w:hint="eastAsia"/>
          <w:b/>
          <w:bCs/>
          <w:sz w:val="24"/>
          <w:szCs w:val="24"/>
          <w:highlight w:val="yellow"/>
        </w:rPr>
        <w:t>3.</w:t>
      </w:r>
      <w:r w:rsidR="00974881" w:rsidRPr="00974881">
        <w:rPr>
          <w:rFonts w:ascii="宋体" w:eastAsia="宋体" w:hAnsi="宋体" w:cs="Times New Roman" w:hint="eastAsia"/>
          <w:b/>
          <w:bCs/>
          <w:sz w:val="24"/>
          <w:szCs w:val="24"/>
          <w:highlight w:val="yellow"/>
        </w:rPr>
        <w:t>了解我国建国以来的地方政府债券历史沿革与现状、问题，并</w:t>
      </w:r>
      <w:r w:rsidR="00974881">
        <w:rPr>
          <w:rFonts w:ascii="宋体" w:eastAsia="宋体" w:hAnsi="宋体" w:cs="Times New Roman" w:hint="eastAsia"/>
          <w:b/>
          <w:bCs/>
          <w:sz w:val="24"/>
          <w:szCs w:val="24"/>
          <w:highlight w:val="yellow"/>
        </w:rPr>
        <w:t>就</w:t>
      </w:r>
      <w:r w:rsidR="000C4CFD" w:rsidRPr="000C4CFD">
        <w:rPr>
          <w:rFonts w:ascii="宋体" w:eastAsia="宋体" w:hAnsi="宋体" w:cs="Times New Roman" w:hint="eastAsia"/>
          <w:b/>
          <w:bCs/>
          <w:sz w:val="24"/>
          <w:szCs w:val="24"/>
          <w:highlight w:val="yellow"/>
        </w:rPr>
        <w:t>十四五期间</w:t>
      </w:r>
      <w:r w:rsidRPr="00B0195D">
        <w:rPr>
          <w:rFonts w:ascii="宋体" w:eastAsia="宋体" w:hAnsi="宋体" w:cs="Times New Roman" w:hint="eastAsia"/>
          <w:b/>
          <w:bCs/>
          <w:sz w:val="24"/>
          <w:szCs w:val="24"/>
          <w:highlight w:val="yellow"/>
        </w:rPr>
        <w:t>我国地方政府公债</w:t>
      </w:r>
      <w:r w:rsidR="000C4CFD">
        <w:rPr>
          <w:rFonts w:ascii="宋体" w:eastAsia="宋体" w:hAnsi="宋体" w:cs="Times New Roman" w:hint="eastAsia"/>
          <w:b/>
          <w:bCs/>
          <w:sz w:val="24"/>
          <w:szCs w:val="24"/>
          <w:highlight w:val="yellow"/>
        </w:rPr>
        <w:t>管理政策</w:t>
      </w:r>
      <w:r w:rsidRPr="00B0195D">
        <w:rPr>
          <w:rFonts w:ascii="宋体" w:eastAsia="宋体" w:hAnsi="宋体" w:cs="Times New Roman" w:hint="eastAsia"/>
          <w:b/>
          <w:bCs/>
          <w:sz w:val="24"/>
          <w:szCs w:val="24"/>
          <w:highlight w:val="yellow"/>
        </w:rPr>
        <w:t>的改革</w:t>
      </w:r>
      <w:r w:rsidR="00974881">
        <w:rPr>
          <w:rFonts w:ascii="宋体" w:eastAsia="宋体" w:hAnsi="宋体" w:cs="Times New Roman" w:hint="eastAsia"/>
          <w:b/>
          <w:bCs/>
          <w:sz w:val="24"/>
          <w:szCs w:val="24"/>
          <w:highlight w:val="yellow"/>
        </w:rPr>
        <w:t>取向展开讨论。</w:t>
      </w:r>
      <w:r w:rsidR="00974881" w:rsidRPr="00B0195D">
        <w:rPr>
          <w:rFonts w:ascii="宋体" w:eastAsia="宋体" w:hAnsi="宋体" w:cs="Times New Roman"/>
          <w:b/>
          <w:bCs/>
          <w:sz w:val="24"/>
          <w:szCs w:val="24"/>
        </w:rPr>
        <w:t xml:space="preserve"> </w:t>
      </w:r>
    </w:p>
    <w:p w14:paraId="5EA80C39" w14:textId="77777777" w:rsidR="00B0195D" w:rsidRPr="00B0195D" w:rsidRDefault="00B0195D" w:rsidP="00B0195D">
      <w:pPr>
        <w:spacing w:line="360" w:lineRule="exact"/>
        <w:ind w:firstLine="480"/>
        <w:rPr>
          <w:rFonts w:ascii="宋体" w:eastAsia="宋体" w:hAnsi="宋体" w:cs="Times New Roman"/>
          <w:sz w:val="24"/>
          <w:szCs w:val="24"/>
        </w:rPr>
      </w:pPr>
      <w:r w:rsidRPr="00B0195D">
        <w:rPr>
          <w:rFonts w:ascii="宋体" w:eastAsia="宋体" w:hAnsi="宋体" w:cs="Times New Roman" w:hint="eastAsia"/>
          <w:sz w:val="24"/>
          <w:szCs w:val="24"/>
        </w:rPr>
        <w:t>（二）教学内容</w:t>
      </w:r>
    </w:p>
    <w:p w14:paraId="6FE9C7E3"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第一节 地方公债的一般性分析</w:t>
      </w:r>
    </w:p>
    <w:p w14:paraId="76A63FDB"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1.</w:t>
      </w:r>
      <w:r w:rsidRPr="00B0195D">
        <w:rPr>
          <w:rFonts w:ascii="宋体" w:eastAsia="宋体" w:hAnsi="宋体" w:cs="Times New Roman" w:hint="eastAsia"/>
          <w:sz w:val="24"/>
          <w:szCs w:val="24"/>
        </w:rPr>
        <w:tab/>
        <w:t>主要内容：（1）地方公债的概念和特征；（2）地方公债的经济功能；（3</w:t>
      </w:r>
      <w:r w:rsidRPr="00B0195D">
        <w:rPr>
          <w:rFonts w:ascii="宋体" w:eastAsia="宋体" w:hAnsi="宋体" w:cs="Times New Roman"/>
          <w:sz w:val="24"/>
          <w:szCs w:val="24"/>
        </w:rPr>
        <w:t>）</w:t>
      </w:r>
      <w:r w:rsidRPr="00B0195D">
        <w:rPr>
          <w:rFonts w:ascii="宋体" w:eastAsia="宋体" w:hAnsi="宋体" w:cs="Times New Roman" w:hint="eastAsia"/>
          <w:sz w:val="24"/>
          <w:szCs w:val="24"/>
        </w:rPr>
        <w:t>地方公债发行的理论依据。</w:t>
      </w:r>
    </w:p>
    <w:p w14:paraId="62ECA014"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2.</w:t>
      </w:r>
      <w:r w:rsidRPr="00B0195D">
        <w:rPr>
          <w:rFonts w:ascii="宋体" w:eastAsia="宋体" w:hAnsi="宋体" w:cs="Times New Roman" w:hint="eastAsia"/>
          <w:sz w:val="24"/>
          <w:szCs w:val="24"/>
        </w:rPr>
        <w:tab/>
        <w:t>基本概念和知识点：地方公债；地方债券；显性债务；隐性债务；或有债券；市政债券。</w:t>
      </w:r>
    </w:p>
    <w:p w14:paraId="2AC61248"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3.</w:t>
      </w:r>
      <w:r w:rsidRPr="00B0195D">
        <w:rPr>
          <w:rFonts w:ascii="宋体" w:eastAsia="宋体" w:hAnsi="宋体" w:cs="Times New Roman" w:hint="eastAsia"/>
          <w:sz w:val="24"/>
          <w:szCs w:val="24"/>
        </w:rPr>
        <w:tab/>
        <w:t>问题与应用：掌握地方公债的概念、种类、特征和功能。</w:t>
      </w:r>
    </w:p>
    <w:p w14:paraId="0BB82708"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第二节 国外地方公债管理政策考察</w:t>
      </w:r>
    </w:p>
    <w:p w14:paraId="32BE0D56" w14:textId="77777777" w:rsidR="00B0195D" w:rsidRPr="00B0195D" w:rsidRDefault="00B0195D" w:rsidP="00B0195D">
      <w:pPr>
        <w:spacing w:line="360" w:lineRule="exact"/>
        <w:ind w:left="1260"/>
        <w:rPr>
          <w:rFonts w:ascii="宋体" w:eastAsia="宋体" w:hAnsi="宋体" w:cs="Times New Roman"/>
          <w:sz w:val="24"/>
          <w:szCs w:val="24"/>
        </w:rPr>
      </w:pPr>
      <w:bookmarkStart w:id="42" w:name="_Hlk491593335"/>
      <w:r w:rsidRPr="00B0195D">
        <w:rPr>
          <w:rFonts w:ascii="宋体" w:eastAsia="宋体" w:hAnsi="宋体" w:cs="Times New Roman" w:hint="eastAsia"/>
          <w:sz w:val="24"/>
          <w:szCs w:val="24"/>
        </w:rPr>
        <w:t>1.</w:t>
      </w:r>
      <w:r w:rsidRPr="00B0195D">
        <w:rPr>
          <w:rFonts w:ascii="宋体" w:eastAsia="宋体" w:hAnsi="宋体" w:cs="Times New Roman" w:hint="eastAsia"/>
          <w:sz w:val="24"/>
          <w:szCs w:val="24"/>
        </w:rPr>
        <w:tab/>
        <w:t>主要内容：（1）美国地方公债及其管理；（2）日本地方公债及其管理；（3）法国地方公债及其管理；（4）国外地方公债管理政策的比较。</w:t>
      </w:r>
    </w:p>
    <w:p w14:paraId="40127542"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2.</w:t>
      </w:r>
      <w:r w:rsidRPr="00B0195D">
        <w:rPr>
          <w:rFonts w:ascii="宋体" w:eastAsia="宋体" w:hAnsi="宋体" w:cs="Times New Roman" w:hint="eastAsia"/>
          <w:sz w:val="24"/>
          <w:szCs w:val="24"/>
        </w:rPr>
        <w:tab/>
        <w:t>基本概念和知识点：地方公债；地方债券；显性债务；隐性债务；或有债券；市政债券。</w:t>
      </w:r>
    </w:p>
    <w:p w14:paraId="1F2936BA"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lastRenderedPageBreak/>
        <w:t>3.</w:t>
      </w:r>
      <w:r w:rsidRPr="00B0195D">
        <w:rPr>
          <w:rFonts w:ascii="宋体" w:eastAsia="宋体" w:hAnsi="宋体" w:cs="Times New Roman" w:hint="eastAsia"/>
          <w:sz w:val="24"/>
          <w:szCs w:val="24"/>
        </w:rPr>
        <w:tab/>
        <w:t>问题与应用：了解国内外的地方公债政策。</w:t>
      </w:r>
    </w:p>
    <w:bookmarkEnd w:id="42"/>
    <w:p w14:paraId="0B253792"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第三节 中华人民共和国成立以来地方政府债券的历史沿革与正式发行</w:t>
      </w:r>
    </w:p>
    <w:p w14:paraId="2DD17FC8" w14:textId="77777777" w:rsidR="00B0195D" w:rsidRPr="00B0195D" w:rsidRDefault="00B0195D" w:rsidP="00B0195D">
      <w:pPr>
        <w:spacing w:line="360" w:lineRule="exact"/>
        <w:ind w:left="1260"/>
        <w:rPr>
          <w:rFonts w:ascii="宋体" w:eastAsia="宋体" w:hAnsi="宋体" w:cs="Times New Roman"/>
          <w:sz w:val="24"/>
          <w:szCs w:val="24"/>
        </w:rPr>
      </w:pPr>
      <w:bookmarkStart w:id="43" w:name="_Hlk491593728"/>
      <w:r w:rsidRPr="00B0195D">
        <w:rPr>
          <w:rFonts w:ascii="宋体" w:eastAsia="宋体" w:hAnsi="宋体" w:cs="Times New Roman" w:hint="eastAsia"/>
          <w:sz w:val="24"/>
          <w:szCs w:val="24"/>
        </w:rPr>
        <w:t>1.</w:t>
      </w:r>
      <w:r w:rsidRPr="00B0195D">
        <w:rPr>
          <w:rFonts w:ascii="宋体" w:eastAsia="宋体" w:hAnsi="宋体" w:cs="Times New Roman" w:hint="eastAsia"/>
          <w:sz w:val="24"/>
          <w:szCs w:val="24"/>
        </w:rPr>
        <w:tab/>
        <w:t>主要内容：（1）中华人民共和国成立初期的地方政府债券实践；（2）国债转贷的代发代还模式（1998-2010年）；（3）地方政府债券的自发自还试点模式；（4）新《预算法》下的地方政府债券正式发行模式（2015至今）；（5）中国地方公债规模及其增长态势。</w:t>
      </w:r>
    </w:p>
    <w:p w14:paraId="591FE7C8"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2.</w:t>
      </w:r>
      <w:r w:rsidRPr="00B0195D">
        <w:rPr>
          <w:rFonts w:ascii="宋体" w:eastAsia="宋体" w:hAnsi="宋体" w:cs="Times New Roman" w:hint="eastAsia"/>
          <w:sz w:val="24"/>
          <w:szCs w:val="24"/>
        </w:rPr>
        <w:tab/>
        <w:t>基本概念和知识点：东北生产建设折实公债、地方经济建设公债、地方债代发代还模式、地方债自发自还模式；债务置换；债务余额限额管理制度；地方投融资平台债务。</w:t>
      </w:r>
    </w:p>
    <w:p w14:paraId="380BD27A"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3.</w:t>
      </w:r>
      <w:r w:rsidRPr="00B0195D">
        <w:rPr>
          <w:rFonts w:ascii="宋体" w:eastAsia="宋体" w:hAnsi="宋体" w:cs="Times New Roman" w:hint="eastAsia"/>
          <w:sz w:val="24"/>
          <w:szCs w:val="24"/>
        </w:rPr>
        <w:tab/>
        <w:t>问题与应用：了解我国目前的地方公债现状；了解并判断我国地方政府公债政策的改革取向。</w:t>
      </w:r>
    </w:p>
    <w:bookmarkEnd w:id="43"/>
    <w:p w14:paraId="38965E99" w14:textId="77777777" w:rsidR="00B0195D" w:rsidRPr="00B0195D" w:rsidRDefault="00B0195D" w:rsidP="00B0195D">
      <w:pPr>
        <w:spacing w:line="360" w:lineRule="exact"/>
        <w:ind w:firstLineChars="200" w:firstLine="480"/>
        <w:rPr>
          <w:rFonts w:ascii="宋体" w:eastAsia="宋体" w:hAnsi="宋体" w:cs="Times New Roman"/>
          <w:sz w:val="24"/>
          <w:szCs w:val="24"/>
        </w:rPr>
      </w:pPr>
      <w:r w:rsidRPr="00B0195D">
        <w:rPr>
          <w:rFonts w:ascii="宋体" w:eastAsia="宋体" w:hAnsi="宋体" w:cs="Times New Roman" w:hint="eastAsia"/>
          <w:sz w:val="24"/>
          <w:szCs w:val="24"/>
        </w:rPr>
        <w:t>（三）思考与实践</w:t>
      </w:r>
    </w:p>
    <w:p w14:paraId="7BB7E9F9"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1.简要评述发行地方公债的理论基础。结合实际，讨论地方公债的特点与功能。</w:t>
      </w:r>
    </w:p>
    <w:p w14:paraId="5997DFDB"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2.试比较中外地方政府债券发行及其管理的异同。</w:t>
      </w:r>
    </w:p>
    <w:p w14:paraId="3273ABB4"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3.什么叫地方债务置换？试讨论其现实意义及其局限性。</w:t>
      </w:r>
    </w:p>
    <w:p w14:paraId="1A8ED563" w14:textId="647823AA"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sz w:val="24"/>
          <w:szCs w:val="24"/>
        </w:rPr>
        <w:t>4</w:t>
      </w:r>
      <w:r w:rsidRPr="00B0195D">
        <w:rPr>
          <w:rFonts w:ascii="宋体" w:eastAsia="宋体" w:hAnsi="宋体" w:cs="Times New Roman" w:hint="eastAsia"/>
          <w:sz w:val="24"/>
          <w:szCs w:val="24"/>
        </w:rPr>
        <w:t>.中华人民共和国成立以来我国地方债务发展经历了哪些不同阶段？分析不同阶段的主要内容</w:t>
      </w:r>
      <w:r w:rsidR="00974881">
        <w:rPr>
          <w:rFonts w:ascii="宋体" w:eastAsia="宋体" w:hAnsi="宋体" w:cs="Times New Roman" w:hint="eastAsia"/>
          <w:sz w:val="24"/>
          <w:szCs w:val="24"/>
        </w:rPr>
        <w:t>要点</w:t>
      </w:r>
      <w:r w:rsidRPr="00B0195D">
        <w:rPr>
          <w:rFonts w:ascii="宋体" w:eastAsia="宋体" w:hAnsi="宋体" w:cs="Times New Roman" w:hint="eastAsia"/>
          <w:sz w:val="24"/>
          <w:szCs w:val="24"/>
        </w:rPr>
        <w:t>。</w:t>
      </w:r>
    </w:p>
    <w:p w14:paraId="749CE4E5" w14:textId="187E28AB"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sz w:val="24"/>
          <w:szCs w:val="24"/>
        </w:rPr>
        <w:t>5</w:t>
      </w:r>
      <w:r w:rsidRPr="00B0195D">
        <w:rPr>
          <w:rFonts w:ascii="宋体" w:eastAsia="宋体" w:hAnsi="宋体" w:cs="Times New Roman" w:hint="eastAsia"/>
          <w:sz w:val="24"/>
          <w:szCs w:val="24"/>
        </w:rPr>
        <w:t>.随着新《预算法》的生效和实施，我国地方政府债券发行进入了新的历史阶段，试讨论</w:t>
      </w:r>
      <w:r w:rsidR="00867345">
        <w:rPr>
          <w:rFonts w:ascii="宋体" w:eastAsia="宋体" w:hAnsi="宋体" w:cs="Times New Roman" w:hint="eastAsia"/>
          <w:sz w:val="24"/>
          <w:szCs w:val="24"/>
        </w:rPr>
        <w:t>地方债自发自还试点以来，</w:t>
      </w:r>
      <w:r w:rsidRPr="00B0195D">
        <w:rPr>
          <w:rFonts w:ascii="宋体" w:eastAsia="宋体" w:hAnsi="宋体" w:cs="Times New Roman" w:hint="eastAsia"/>
          <w:sz w:val="24"/>
          <w:szCs w:val="24"/>
        </w:rPr>
        <w:t>我国</w:t>
      </w:r>
      <w:r w:rsidR="00867345">
        <w:rPr>
          <w:rFonts w:ascii="宋体" w:eastAsia="宋体" w:hAnsi="宋体" w:cs="Times New Roman" w:hint="eastAsia"/>
          <w:sz w:val="24"/>
          <w:szCs w:val="24"/>
        </w:rPr>
        <w:t>各省</w:t>
      </w:r>
      <w:r w:rsidRPr="00B0195D">
        <w:rPr>
          <w:rFonts w:ascii="宋体" w:eastAsia="宋体" w:hAnsi="宋体" w:cs="Times New Roman" w:hint="eastAsia"/>
          <w:sz w:val="24"/>
          <w:szCs w:val="24"/>
        </w:rPr>
        <w:t>地方债</w:t>
      </w:r>
      <w:r w:rsidR="00974881">
        <w:rPr>
          <w:rFonts w:ascii="宋体" w:eastAsia="宋体" w:hAnsi="宋体" w:cs="Times New Roman" w:hint="eastAsia"/>
          <w:sz w:val="24"/>
          <w:szCs w:val="24"/>
        </w:rPr>
        <w:t>发展</w:t>
      </w:r>
      <w:r w:rsidRPr="00B0195D">
        <w:rPr>
          <w:rFonts w:ascii="宋体" w:eastAsia="宋体" w:hAnsi="宋体" w:cs="Times New Roman" w:hint="eastAsia"/>
          <w:sz w:val="24"/>
          <w:szCs w:val="24"/>
        </w:rPr>
        <w:t>的</w:t>
      </w:r>
      <w:r w:rsidR="00867345">
        <w:rPr>
          <w:rFonts w:ascii="宋体" w:eastAsia="宋体" w:hAnsi="宋体" w:cs="Times New Roman" w:hint="eastAsia"/>
          <w:sz w:val="24"/>
          <w:szCs w:val="24"/>
        </w:rPr>
        <w:t>典型做法</w:t>
      </w:r>
      <w:r w:rsidR="00974881">
        <w:rPr>
          <w:rFonts w:ascii="宋体" w:eastAsia="宋体" w:hAnsi="宋体" w:cs="Times New Roman" w:hint="eastAsia"/>
          <w:sz w:val="24"/>
          <w:szCs w:val="24"/>
        </w:rPr>
        <w:t>与</w:t>
      </w:r>
      <w:r w:rsidR="00867345">
        <w:rPr>
          <w:rFonts w:ascii="宋体" w:eastAsia="宋体" w:hAnsi="宋体" w:cs="Times New Roman" w:hint="eastAsia"/>
          <w:sz w:val="24"/>
          <w:szCs w:val="24"/>
        </w:rPr>
        <w:t>特点</w:t>
      </w:r>
      <w:r w:rsidR="00974881">
        <w:rPr>
          <w:rFonts w:ascii="宋体" w:eastAsia="宋体" w:hAnsi="宋体" w:cs="Times New Roman" w:hint="eastAsia"/>
          <w:sz w:val="24"/>
          <w:szCs w:val="24"/>
        </w:rPr>
        <w:t>问题</w:t>
      </w:r>
      <w:r w:rsidRPr="00B0195D">
        <w:rPr>
          <w:rFonts w:ascii="宋体" w:eastAsia="宋体" w:hAnsi="宋体" w:cs="Times New Roman" w:hint="eastAsia"/>
          <w:sz w:val="24"/>
          <w:szCs w:val="24"/>
        </w:rPr>
        <w:t>。</w:t>
      </w:r>
    </w:p>
    <w:p w14:paraId="42060C4B" w14:textId="77777777" w:rsidR="00B0195D" w:rsidRPr="00B0195D" w:rsidRDefault="00B0195D" w:rsidP="00B0195D">
      <w:pPr>
        <w:spacing w:line="360" w:lineRule="exact"/>
        <w:ind w:firstLineChars="200" w:firstLine="480"/>
        <w:rPr>
          <w:rFonts w:ascii="宋体" w:eastAsia="宋体" w:hAnsi="宋体" w:cs="Times New Roman"/>
          <w:sz w:val="24"/>
          <w:szCs w:val="24"/>
        </w:rPr>
      </w:pPr>
      <w:bookmarkStart w:id="44" w:name="_Hlk491594119"/>
      <w:r w:rsidRPr="00B0195D">
        <w:rPr>
          <w:rFonts w:ascii="宋体" w:eastAsia="宋体" w:hAnsi="宋体" w:cs="Times New Roman" w:hint="eastAsia"/>
          <w:sz w:val="24"/>
          <w:szCs w:val="24"/>
        </w:rPr>
        <w:t>（四）教学方法与手段</w:t>
      </w:r>
    </w:p>
    <w:p w14:paraId="7D1270AF" w14:textId="77777777" w:rsidR="00B0195D" w:rsidRPr="00B0195D" w:rsidRDefault="00B0195D" w:rsidP="00B0195D">
      <w:pPr>
        <w:spacing w:line="360" w:lineRule="exact"/>
        <w:ind w:left="1260" w:firstLineChars="200" w:firstLine="480"/>
        <w:rPr>
          <w:rFonts w:ascii="宋体" w:eastAsia="宋体" w:hAnsi="宋体" w:cs="Times New Roman"/>
          <w:sz w:val="24"/>
          <w:szCs w:val="24"/>
        </w:rPr>
      </w:pPr>
      <w:r w:rsidRPr="00B0195D">
        <w:rPr>
          <w:rFonts w:ascii="宋体" w:eastAsia="宋体" w:hAnsi="宋体" w:cs="Times New Roman" w:hint="eastAsia"/>
          <w:sz w:val="24"/>
          <w:szCs w:val="24"/>
        </w:rPr>
        <w:t>本章内容主要采用多媒体教学为主，课堂提问、课堂练习、讨论等方法为辅的教学方法，启发、鼓励学生的独立自考能力，通过案例分析、习题讲解等加强学生的记忆和理解。</w:t>
      </w:r>
    </w:p>
    <w:bookmarkEnd w:id="44"/>
    <w:p w14:paraId="4779E8CD" w14:textId="77777777" w:rsidR="00B0195D" w:rsidRPr="00B0195D" w:rsidRDefault="00B0195D" w:rsidP="00B0195D">
      <w:pPr>
        <w:spacing w:line="360" w:lineRule="exact"/>
        <w:ind w:left="600"/>
        <w:rPr>
          <w:rFonts w:ascii="宋体" w:eastAsia="宋体" w:hAnsi="宋体" w:cs="Times New Roman"/>
          <w:b/>
          <w:sz w:val="24"/>
          <w:szCs w:val="24"/>
        </w:rPr>
      </w:pPr>
    </w:p>
    <w:p w14:paraId="2AE4EACC" w14:textId="77777777" w:rsidR="00B0195D" w:rsidRPr="00B0195D" w:rsidRDefault="00B0195D" w:rsidP="00B0195D">
      <w:pPr>
        <w:spacing w:line="360" w:lineRule="exact"/>
        <w:ind w:left="600"/>
        <w:rPr>
          <w:rFonts w:ascii="宋体" w:eastAsia="宋体" w:hAnsi="宋体" w:cs="Times New Roman"/>
          <w:b/>
          <w:sz w:val="24"/>
          <w:szCs w:val="24"/>
        </w:rPr>
      </w:pPr>
      <w:r w:rsidRPr="00B0195D">
        <w:rPr>
          <w:rFonts w:ascii="宋体" w:eastAsia="宋体" w:hAnsi="宋体" w:cs="Times New Roman" w:hint="eastAsia"/>
          <w:b/>
          <w:sz w:val="24"/>
          <w:szCs w:val="24"/>
        </w:rPr>
        <w:t>第九章  外债的积极利用与风险管理</w:t>
      </w:r>
    </w:p>
    <w:p w14:paraId="2B106449" w14:textId="77777777" w:rsidR="00B0195D" w:rsidRPr="00B0195D" w:rsidRDefault="00B0195D" w:rsidP="00B0195D">
      <w:pPr>
        <w:spacing w:line="360" w:lineRule="exact"/>
        <w:ind w:firstLineChars="200" w:firstLine="480"/>
        <w:rPr>
          <w:rFonts w:ascii="宋体" w:eastAsia="宋体" w:hAnsi="宋体" w:cs="Times New Roman"/>
          <w:sz w:val="24"/>
          <w:szCs w:val="24"/>
        </w:rPr>
      </w:pPr>
      <w:r w:rsidRPr="00B0195D">
        <w:rPr>
          <w:rFonts w:ascii="宋体" w:eastAsia="宋体" w:hAnsi="宋体" w:cs="Times New Roman" w:hint="eastAsia"/>
          <w:sz w:val="24"/>
          <w:szCs w:val="24"/>
        </w:rPr>
        <w:t>（一）目的与要求</w:t>
      </w:r>
    </w:p>
    <w:p w14:paraId="2EE405A2"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1.掌握外债的概念、本质以及外债与内债、外商直接投资之间的异同；</w:t>
      </w:r>
    </w:p>
    <w:p w14:paraId="5D39CF30" w14:textId="4484DDFB" w:rsidR="00B0195D" w:rsidRPr="00B0195D" w:rsidRDefault="0056769E" w:rsidP="00B0195D">
      <w:pPr>
        <w:spacing w:line="360" w:lineRule="exact"/>
        <w:ind w:left="1260"/>
        <w:rPr>
          <w:rFonts w:ascii="宋体" w:eastAsia="宋体" w:hAnsi="宋体" w:cs="Times New Roman"/>
          <w:sz w:val="24"/>
          <w:szCs w:val="24"/>
        </w:rPr>
      </w:pPr>
      <w:r>
        <w:rPr>
          <w:rFonts w:ascii="宋体" w:eastAsia="宋体" w:hAnsi="宋体" w:cs="Times New Roman" w:hint="eastAsia"/>
          <w:sz w:val="24"/>
          <w:szCs w:val="24"/>
        </w:rPr>
        <w:t>2</w:t>
      </w:r>
      <w:r w:rsidR="00B0195D" w:rsidRPr="00B0195D">
        <w:rPr>
          <w:rFonts w:ascii="宋体" w:eastAsia="宋体" w:hAnsi="宋体" w:cs="Times New Roman" w:hint="eastAsia"/>
          <w:sz w:val="24"/>
          <w:szCs w:val="24"/>
        </w:rPr>
        <w:t>.理解外债管理过程中所采取的原则、措施以及应注意的风险问题；</w:t>
      </w:r>
    </w:p>
    <w:p w14:paraId="0DCE5090" w14:textId="300C4808" w:rsidR="00B0195D" w:rsidRDefault="0056769E" w:rsidP="00B0195D">
      <w:pPr>
        <w:spacing w:line="360" w:lineRule="exact"/>
        <w:ind w:left="1260"/>
        <w:rPr>
          <w:rFonts w:ascii="宋体" w:eastAsia="宋体" w:hAnsi="宋体" w:cs="Times New Roman"/>
          <w:sz w:val="24"/>
          <w:szCs w:val="24"/>
        </w:rPr>
      </w:pPr>
      <w:r>
        <w:rPr>
          <w:rFonts w:ascii="宋体" w:eastAsia="宋体" w:hAnsi="宋体" w:cs="Times New Roman" w:hint="eastAsia"/>
          <w:sz w:val="24"/>
          <w:szCs w:val="24"/>
        </w:rPr>
        <w:t>3</w:t>
      </w:r>
      <w:r w:rsidR="00B0195D" w:rsidRPr="00B0195D">
        <w:rPr>
          <w:rFonts w:ascii="宋体" w:eastAsia="宋体" w:hAnsi="宋体" w:cs="Times New Roman" w:hint="eastAsia"/>
          <w:sz w:val="24"/>
          <w:szCs w:val="24"/>
        </w:rPr>
        <w:t>.</w:t>
      </w:r>
      <w:r>
        <w:rPr>
          <w:rFonts w:ascii="宋体" w:eastAsia="宋体" w:hAnsi="宋体" w:cs="Times New Roman" w:hint="eastAsia"/>
          <w:sz w:val="24"/>
          <w:szCs w:val="24"/>
        </w:rPr>
        <w:t>理解开放型经济条件下外债风险问题产生的必然性。</w:t>
      </w:r>
    </w:p>
    <w:p w14:paraId="62343A5D" w14:textId="60DCC09A" w:rsidR="0056769E" w:rsidRPr="00B0195D" w:rsidRDefault="0056769E" w:rsidP="00B0195D">
      <w:pPr>
        <w:spacing w:line="360" w:lineRule="exact"/>
        <w:ind w:left="1260"/>
        <w:rPr>
          <w:rFonts w:ascii="宋体" w:eastAsia="宋体" w:hAnsi="宋体" w:cs="Times New Roman"/>
          <w:b/>
          <w:bCs/>
          <w:sz w:val="24"/>
          <w:szCs w:val="24"/>
        </w:rPr>
      </w:pPr>
      <w:r w:rsidRPr="0056769E">
        <w:rPr>
          <w:rFonts w:ascii="宋体" w:eastAsia="宋体" w:hAnsi="宋体" w:cs="Times New Roman" w:hint="eastAsia"/>
          <w:b/>
          <w:bCs/>
          <w:sz w:val="24"/>
          <w:szCs w:val="24"/>
          <w:highlight w:val="yellow"/>
        </w:rPr>
        <w:t>4.应用本章知识，对我国近年来承担大国财政责任、免除重债穷国外债的做法进行评论。</w:t>
      </w:r>
    </w:p>
    <w:p w14:paraId="3EF55BE9" w14:textId="77777777" w:rsidR="00B0195D" w:rsidRPr="00B0195D" w:rsidRDefault="00B0195D" w:rsidP="00B0195D">
      <w:pPr>
        <w:spacing w:line="360" w:lineRule="exact"/>
        <w:rPr>
          <w:rFonts w:ascii="宋体" w:eastAsia="宋体" w:hAnsi="宋体" w:cs="Times New Roman"/>
          <w:sz w:val="24"/>
          <w:szCs w:val="24"/>
        </w:rPr>
      </w:pPr>
      <w:r w:rsidRPr="00B0195D">
        <w:rPr>
          <w:rFonts w:ascii="宋体" w:eastAsia="宋体" w:hAnsi="宋体" w:cs="Times New Roman" w:hint="eastAsia"/>
          <w:sz w:val="24"/>
          <w:szCs w:val="24"/>
        </w:rPr>
        <w:t xml:space="preserve"> </w:t>
      </w:r>
      <w:r w:rsidRPr="00B0195D">
        <w:rPr>
          <w:rFonts w:ascii="宋体" w:eastAsia="宋体" w:hAnsi="宋体" w:cs="Times New Roman"/>
          <w:sz w:val="24"/>
          <w:szCs w:val="24"/>
        </w:rPr>
        <w:t xml:space="preserve">   </w:t>
      </w:r>
      <w:r w:rsidRPr="00B0195D">
        <w:rPr>
          <w:rFonts w:ascii="宋体" w:eastAsia="宋体" w:hAnsi="宋体" w:cs="Times New Roman" w:hint="eastAsia"/>
          <w:sz w:val="24"/>
          <w:szCs w:val="24"/>
        </w:rPr>
        <w:t>（二）教学内容</w:t>
      </w:r>
    </w:p>
    <w:p w14:paraId="65D3CAF1" w14:textId="77777777" w:rsidR="00B0195D" w:rsidRPr="00B0195D" w:rsidRDefault="00B0195D" w:rsidP="00B0195D">
      <w:pPr>
        <w:spacing w:line="360" w:lineRule="exact"/>
        <w:rPr>
          <w:rFonts w:ascii="宋体" w:eastAsia="宋体" w:hAnsi="宋体" w:cs="Times New Roman"/>
          <w:sz w:val="24"/>
          <w:szCs w:val="24"/>
        </w:rPr>
      </w:pPr>
      <w:r w:rsidRPr="00B0195D">
        <w:rPr>
          <w:rFonts w:ascii="宋体" w:eastAsia="宋体" w:hAnsi="宋体" w:cs="Times New Roman" w:hint="eastAsia"/>
          <w:sz w:val="24"/>
          <w:szCs w:val="24"/>
        </w:rPr>
        <w:t xml:space="preserve">    </w:t>
      </w:r>
      <w:r w:rsidRPr="00B0195D">
        <w:rPr>
          <w:rFonts w:ascii="宋体" w:eastAsia="宋体" w:hAnsi="宋体" w:cs="Times New Roman"/>
          <w:sz w:val="24"/>
          <w:szCs w:val="24"/>
        </w:rPr>
        <w:t xml:space="preserve">      </w:t>
      </w:r>
      <w:bookmarkStart w:id="45" w:name="_Hlk491609987"/>
      <w:r w:rsidRPr="00B0195D">
        <w:rPr>
          <w:rFonts w:ascii="宋体" w:eastAsia="宋体" w:hAnsi="宋体" w:cs="Times New Roman" w:hint="eastAsia"/>
          <w:sz w:val="24"/>
          <w:szCs w:val="24"/>
        </w:rPr>
        <w:t>第一节 外债的一般性分析</w:t>
      </w:r>
    </w:p>
    <w:p w14:paraId="091D5C77"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1.</w:t>
      </w:r>
      <w:r w:rsidRPr="00B0195D">
        <w:rPr>
          <w:rFonts w:ascii="宋体" w:eastAsia="宋体" w:hAnsi="宋体" w:cs="Times New Roman" w:hint="eastAsia"/>
          <w:sz w:val="24"/>
          <w:szCs w:val="24"/>
        </w:rPr>
        <w:tab/>
        <w:t>主要内容：（1）外债的概念及其内涵；（2）外债的两重性分析；</w:t>
      </w:r>
      <w:r w:rsidRPr="00B0195D">
        <w:rPr>
          <w:rFonts w:ascii="宋体" w:eastAsia="宋体" w:hAnsi="宋体" w:cs="Times New Roman" w:hint="eastAsia"/>
          <w:sz w:val="24"/>
          <w:szCs w:val="24"/>
        </w:rPr>
        <w:lastRenderedPageBreak/>
        <w:t>（3）外债与内债、外商直接投资的比较；（4</w:t>
      </w:r>
      <w:r w:rsidRPr="00B0195D">
        <w:rPr>
          <w:rFonts w:ascii="宋体" w:eastAsia="宋体" w:hAnsi="宋体" w:cs="Times New Roman"/>
          <w:sz w:val="24"/>
          <w:szCs w:val="24"/>
        </w:rPr>
        <w:t>）</w:t>
      </w:r>
      <w:r w:rsidRPr="00B0195D">
        <w:rPr>
          <w:rFonts w:ascii="宋体" w:eastAsia="宋体" w:hAnsi="宋体" w:cs="Times New Roman" w:hint="eastAsia"/>
          <w:sz w:val="24"/>
          <w:szCs w:val="24"/>
        </w:rPr>
        <w:t>外债与经济增长：“引擎论”与“桎梏论”。</w:t>
      </w:r>
    </w:p>
    <w:p w14:paraId="4670FDB3"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2.</w:t>
      </w:r>
      <w:r w:rsidRPr="00B0195D">
        <w:rPr>
          <w:rFonts w:ascii="宋体" w:eastAsia="宋体" w:hAnsi="宋体" w:cs="Times New Roman" w:hint="eastAsia"/>
          <w:sz w:val="24"/>
          <w:szCs w:val="24"/>
        </w:rPr>
        <w:tab/>
        <w:t>基本概念和知识点：外债；外延外债；内涵外债；生息资本；外商直接投资；外债引擎论；外债桎梏论。</w:t>
      </w:r>
    </w:p>
    <w:p w14:paraId="77C185E7"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3.</w:t>
      </w:r>
      <w:r w:rsidRPr="00B0195D">
        <w:rPr>
          <w:rFonts w:ascii="宋体" w:eastAsia="宋体" w:hAnsi="宋体" w:cs="Times New Roman" w:hint="eastAsia"/>
          <w:sz w:val="24"/>
          <w:szCs w:val="24"/>
        </w:rPr>
        <w:tab/>
        <w:t>问题与应用：掌握外债的概念、本质以及外债与内债、外商直接投资之间的异同。</w:t>
      </w:r>
    </w:p>
    <w:bookmarkEnd w:id="45"/>
    <w:p w14:paraId="66BD60A8" w14:textId="21BBCF6F"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第</w:t>
      </w:r>
      <w:r w:rsidR="0056769E">
        <w:rPr>
          <w:rFonts w:ascii="宋体" w:eastAsia="宋体" w:hAnsi="宋体" w:cs="Times New Roman" w:hint="eastAsia"/>
          <w:sz w:val="24"/>
          <w:szCs w:val="24"/>
        </w:rPr>
        <w:t>二</w:t>
      </w:r>
      <w:r w:rsidRPr="00B0195D">
        <w:rPr>
          <w:rFonts w:ascii="宋体" w:eastAsia="宋体" w:hAnsi="宋体" w:cs="Times New Roman" w:hint="eastAsia"/>
          <w:sz w:val="24"/>
          <w:szCs w:val="24"/>
        </w:rPr>
        <w:t>节 外债管理：防范外债风险的重要环节</w:t>
      </w:r>
    </w:p>
    <w:p w14:paraId="0A320166"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1.</w:t>
      </w:r>
      <w:r w:rsidRPr="00B0195D">
        <w:rPr>
          <w:rFonts w:ascii="宋体" w:eastAsia="宋体" w:hAnsi="宋体" w:cs="Times New Roman" w:hint="eastAsia"/>
          <w:sz w:val="24"/>
          <w:szCs w:val="24"/>
        </w:rPr>
        <w:tab/>
        <w:t>主要内容：（1）外债的规模管理及其风险控制；（2）外债的结构管理及其风险控制。</w:t>
      </w:r>
    </w:p>
    <w:p w14:paraId="3B6C5CE7"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2.</w:t>
      </w:r>
      <w:r w:rsidRPr="00B0195D">
        <w:rPr>
          <w:rFonts w:ascii="宋体" w:eastAsia="宋体" w:hAnsi="宋体" w:cs="Times New Roman" w:hint="eastAsia"/>
          <w:sz w:val="24"/>
          <w:szCs w:val="24"/>
        </w:rPr>
        <w:tab/>
        <w:t>基本概念和知识点：偿债率；债务率；债汇率。</w:t>
      </w:r>
    </w:p>
    <w:p w14:paraId="4734E242"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3.</w:t>
      </w:r>
      <w:r w:rsidRPr="00B0195D">
        <w:rPr>
          <w:rFonts w:ascii="宋体" w:eastAsia="宋体" w:hAnsi="宋体" w:cs="Times New Roman" w:hint="eastAsia"/>
          <w:sz w:val="24"/>
          <w:szCs w:val="24"/>
        </w:rPr>
        <w:tab/>
        <w:t>问题与应用：理解外债管理过程中所采取的原则、措施以及应注意的风险问题。</w:t>
      </w:r>
    </w:p>
    <w:p w14:paraId="08740D7B" w14:textId="56F85824"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第</w:t>
      </w:r>
      <w:r w:rsidR="0056769E">
        <w:rPr>
          <w:rFonts w:ascii="宋体" w:eastAsia="宋体" w:hAnsi="宋体" w:cs="Times New Roman" w:hint="eastAsia"/>
          <w:sz w:val="24"/>
          <w:szCs w:val="24"/>
        </w:rPr>
        <w:t>三</w:t>
      </w:r>
      <w:r w:rsidRPr="00B0195D">
        <w:rPr>
          <w:rFonts w:ascii="宋体" w:eastAsia="宋体" w:hAnsi="宋体" w:cs="Times New Roman" w:hint="eastAsia"/>
          <w:sz w:val="24"/>
          <w:szCs w:val="24"/>
        </w:rPr>
        <w:t>节 开放型经济条件下外债风险及其控制的复杂性</w:t>
      </w:r>
    </w:p>
    <w:p w14:paraId="6735E31A"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1.</w:t>
      </w:r>
      <w:r w:rsidRPr="00B0195D">
        <w:rPr>
          <w:rFonts w:ascii="宋体" w:eastAsia="宋体" w:hAnsi="宋体" w:cs="Times New Roman" w:hint="eastAsia"/>
          <w:sz w:val="24"/>
          <w:szCs w:val="24"/>
        </w:rPr>
        <w:tab/>
        <w:t>主要内容：（1）开放型经济条件下外债风险产生的必然性；（2）开放型经济条件下外债风险管理：未雨绸缪胜于“亡羊补牢”。</w:t>
      </w:r>
    </w:p>
    <w:p w14:paraId="195637DC"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2.</w:t>
      </w:r>
      <w:r w:rsidRPr="00B0195D">
        <w:rPr>
          <w:rFonts w:ascii="宋体" w:eastAsia="宋体" w:hAnsi="宋体" w:cs="Times New Roman" w:hint="eastAsia"/>
          <w:sz w:val="24"/>
          <w:szCs w:val="24"/>
        </w:rPr>
        <w:tab/>
        <w:t>基本概念和知识点：债务周期理论；“两缺口”理论。</w:t>
      </w:r>
    </w:p>
    <w:p w14:paraId="1BA9BD7A"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3.</w:t>
      </w:r>
      <w:r w:rsidRPr="00B0195D">
        <w:rPr>
          <w:rFonts w:ascii="宋体" w:eastAsia="宋体" w:hAnsi="宋体" w:cs="Times New Roman" w:hint="eastAsia"/>
          <w:sz w:val="24"/>
          <w:szCs w:val="24"/>
        </w:rPr>
        <w:tab/>
        <w:t>问题与应用：理解开放型经济条件下外债风险管理所采取的原则、措施。</w:t>
      </w:r>
    </w:p>
    <w:p w14:paraId="59D6C0E5" w14:textId="77777777" w:rsidR="00B0195D" w:rsidRPr="00B0195D" w:rsidRDefault="00B0195D" w:rsidP="00B0195D">
      <w:pPr>
        <w:spacing w:line="360" w:lineRule="exact"/>
        <w:ind w:left="1260"/>
        <w:rPr>
          <w:rFonts w:ascii="宋体" w:eastAsia="宋体" w:hAnsi="宋体" w:cs="Times New Roman"/>
          <w:sz w:val="24"/>
          <w:szCs w:val="24"/>
        </w:rPr>
      </w:pPr>
    </w:p>
    <w:p w14:paraId="1EB2E749" w14:textId="77777777" w:rsidR="00B0195D" w:rsidRPr="00B0195D" w:rsidRDefault="00B0195D" w:rsidP="00B0195D">
      <w:pPr>
        <w:spacing w:line="360" w:lineRule="exact"/>
        <w:ind w:firstLineChars="200" w:firstLine="480"/>
        <w:rPr>
          <w:rFonts w:ascii="宋体" w:eastAsia="宋体" w:hAnsi="宋体" w:cs="Times New Roman"/>
          <w:sz w:val="24"/>
          <w:szCs w:val="24"/>
        </w:rPr>
      </w:pPr>
      <w:r w:rsidRPr="00B0195D">
        <w:rPr>
          <w:rFonts w:ascii="宋体" w:eastAsia="宋体" w:hAnsi="宋体" w:cs="Times New Roman" w:hint="eastAsia"/>
          <w:sz w:val="24"/>
          <w:szCs w:val="24"/>
        </w:rPr>
        <w:t>（三）思考与实践</w:t>
      </w:r>
    </w:p>
    <w:p w14:paraId="505FAA0B"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1.什么是外债？内涵外债与外延外债之间有何不同？</w:t>
      </w:r>
    </w:p>
    <w:p w14:paraId="010B4FA0"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2.试讨论和评价外债的两重性。</w:t>
      </w:r>
    </w:p>
    <w:p w14:paraId="29FA689F"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3.分析并比较外债与内债、外商直接投资之间的异同。</w:t>
      </w:r>
    </w:p>
    <w:p w14:paraId="068C57C9"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4.对发展中国家来说，外债管理的重点、原则以及注意的问题有哪些</w:t>
      </w:r>
      <w:r w:rsidRPr="00B0195D">
        <w:rPr>
          <w:rFonts w:ascii="宋体" w:eastAsia="宋体" w:hAnsi="宋体" w:cs="Times New Roman"/>
          <w:sz w:val="24"/>
          <w:szCs w:val="24"/>
        </w:rPr>
        <w:t>？</w:t>
      </w:r>
    </w:p>
    <w:p w14:paraId="51106597"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5.亚洲金融危机是一场危害极其严重的危机，那么此次危机的起因是什么呢</w:t>
      </w:r>
      <w:r w:rsidRPr="00B0195D">
        <w:rPr>
          <w:rFonts w:ascii="宋体" w:eastAsia="宋体" w:hAnsi="宋体" w:cs="Times New Roman"/>
          <w:sz w:val="24"/>
          <w:szCs w:val="24"/>
        </w:rPr>
        <w:t>？</w:t>
      </w:r>
      <w:r w:rsidRPr="00B0195D">
        <w:rPr>
          <w:rFonts w:ascii="宋体" w:eastAsia="宋体" w:hAnsi="宋体" w:cs="Times New Roman" w:hint="eastAsia"/>
          <w:sz w:val="24"/>
          <w:szCs w:val="24"/>
        </w:rPr>
        <w:t>其本质又是什么呢？</w:t>
      </w:r>
    </w:p>
    <w:p w14:paraId="7D163073" w14:textId="77777777" w:rsidR="00B0195D" w:rsidRPr="00B0195D" w:rsidRDefault="00B0195D" w:rsidP="00B0195D">
      <w:pPr>
        <w:spacing w:line="360" w:lineRule="exact"/>
        <w:ind w:left="1260"/>
        <w:rPr>
          <w:rFonts w:ascii="宋体" w:eastAsia="宋体" w:hAnsi="宋体" w:cs="Times New Roman"/>
          <w:sz w:val="24"/>
          <w:szCs w:val="24"/>
        </w:rPr>
      </w:pPr>
      <w:r w:rsidRPr="00B0195D">
        <w:rPr>
          <w:rFonts w:ascii="宋体" w:eastAsia="宋体" w:hAnsi="宋体" w:cs="Times New Roman" w:hint="eastAsia"/>
          <w:sz w:val="24"/>
          <w:szCs w:val="24"/>
        </w:rPr>
        <w:t>6.什么是外汇储备？外汇储备能用来偿还外债吗？请适当讨论其可能性和必要性。</w:t>
      </w:r>
    </w:p>
    <w:p w14:paraId="574DA529" w14:textId="77777777" w:rsidR="00B0195D" w:rsidRPr="00B0195D" w:rsidRDefault="00B0195D" w:rsidP="00B0195D">
      <w:pPr>
        <w:spacing w:line="360" w:lineRule="exact"/>
        <w:ind w:firstLineChars="200" w:firstLine="480"/>
        <w:rPr>
          <w:rFonts w:ascii="宋体" w:eastAsia="宋体" w:hAnsi="宋体" w:cs="Times New Roman"/>
          <w:sz w:val="24"/>
          <w:szCs w:val="24"/>
        </w:rPr>
      </w:pPr>
      <w:bookmarkStart w:id="46" w:name="_Hlk491609936"/>
      <w:r w:rsidRPr="00B0195D">
        <w:rPr>
          <w:rFonts w:ascii="宋体" w:eastAsia="宋体" w:hAnsi="宋体" w:cs="Times New Roman" w:hint="eastAsia"/>
          <w:sz w:val="24"/>
          <w:szCs w:val="24"/>
        </w:rPr>
        <w:t>（四）教学方法与手段</w:t>
      </w:r>
    </w:p>
    <w:p w14:paraId="58C5F99F" w14:textId="77777777" w:rsidR="00B0195D" w:rsidRPr="00B0195D" w:rsidRDefault="00B0195D" w:rsidP="00B0195D">
      <w:pPr>
        <w:spacing w:line="360" w:lineRule="exact"/>
        <w:ind w:left="1260" w:firstLineChars="200" w:firstLine="480"/>
        <w:rPr>
          <w:rFonts w:ascii="宋体" w:eastAsia="宋体" w:hAnsi="宋体" w:cs="Times New Roman"/>
          <w:sz w:val="24"/>
          <w:szCs w:val="24"/>
        </w:rPr>
      </w:pPr>
      <w:r w:rsidRPr="00B0195D">
        <w:rPr>
          <w:rFonts w:ascii="宋体" w:eastAsia="宋体" w:hAnsi="宋体" w:cs="Times New Roman" w:hint="eastAsia"/>
          <w:sz w:val="24"/>
          <w:szCs w:val="24"/>
        </w:rPr>
        <w:t>本章内容主要采用多媒体教学为主，课堂提问、课堂练习、讨论等方法为辅的教学方法，启发、鼓励学生的独立自考能力，通过案例分析、习题讲解等加强学生的记忆和理解。</w:t>
      </w:r>
    </w:p>
    <w:bookmarkEnd w:id="46"/>
    <w:p w14:paraId="3E063FE6" w14:textId="77777777" w:rsidR="00B0195D" w:rsidRPr="00B0195D" w:rsidRDefault="00B0195D" w:rsidP="00B0195D">
      <w:pPr>
        <w:spacing w:line="360" w:lineRule="exact"/>
        <w:ind w:left="1260"/>
        <w:rPr>
          <w:rFonts w:ascii="宋体" w:eastAsia="宋体" w:hAnsi="宋体" w:cs="Times New Roman"/>
          <w:sz w:val="24"/>
          <w:szCs w:val="24"/>
        </w:rPr>
      </w:pPr>
    </w:p>
    <w:p w14:paraId="10CE2D0E" w14:textId="0FD5CC79" w:rsidR="00B0195D" w:rsidRDefault="00B0195D" w:rsidP="00B0195D">
      <w:pPr>
        <w:spacing w:line="360" w:lineRule="exact"/>
        <w:rPr>
          <w:rFonts w:ascii="宋体" w:eastAsia="宋体" w:hAnsi="宋体" w:cs="Times New Roman"/>
          <w:sz w:val="24"/>
          <w:szCs w:val="24"/>
        </w:rPr>
      </w:pPr>
    </w:p>
    <w:p w14:paraId="1811E4C6" w14:textId="018236DB" w:rsidR="0056769E" w:rsidRDefault="0056769E" w:rsidP="00B0195D">
      <w:pPr>
        <w:spacing w:line="360" w:lineRule="exact"/>
        <w:rPr>
          <w:rFonts w:ascii="宋体" w:eastAsia="宋体" w:hAnsi="宋体" w:cs="Times New Roman"/>
          <w:sz w:val="24"/>
          <w:szCs w:val="24"/>
        </w:rPr>
      </w:pPr>
    </w:p>
    <w:p w14:paraId="7B7F2880" w14:textId="5841B880" w:rsidR="0056769E" w:rsidRDefault="0056769E" w:rsidP="00B0195D">
      <w:pPr>
        <w:spacing w:line="360" w:lineRule="exact"/>
        <w:rPr>
          <w:rFonts w:ascii="宋体" w:eastAsia="宋体" w:hAnsi="宋体" w:cs="Times New Roman"/>
          <w:sz w:val="24"/>
          <w:szCs w:val="24"/>
        </w:rPr>
      </w:pPr>
    </w:p>
    <w:p w14:paraId="6C4FF192" w14:textId="77777777" w:rsidR="0056769E" w:rsidRPr="00B0195D" w:rsidRDefault="0056769E" w:rsidP="00B0195D">
      <w:pPr>
        <w:spacing w:line="360" w:lineRule="exact"/>
        <w:rPr>
          <w:rFonts w:ascii="宋体" w:eastAsia="宋体" w:hAnsi="宋体" w:cs="Times New Roman"/>
          <w:sz w:val="24"/>
          <w:szCs w:val="24"/>
        </w:rPr>
      </w:pPr>
    </w:p>
    <w:p w14:paraId="50A32509" w14:textId="77777777" w:rsidR="00B0195D" w:rsidRPr="00B0195D" w:rsidRDefault="00B0195D" w:rsidP="00B0195D">
      <w:pPr>
        <w:spacing w:line="360" w:lineRule="exact"/>
        <w:rPr>
          <w:rFonts w:ascii="黑体" w:eastAsia="黑体" w:hAnsi="Times New Roman" w:cs="Times New Roman"/>
          <w:color w:val="FF0000"/>
          <w:sz w:val="24"/>
          <w:szCs w:val="24"/>
        </w:rPr>
      </w:pPr>
      <w:r w:rsidRPr="00B0195D">
        <w:rPr>
          <w:rFonts w:ascii="黑体" w:eastAsia="黑体" w:hAnsi="Times New Roman" w:cs="Times New Roman" w:hint="eastAsia"/>
          <w:sz w:val="24"/>
          <w:szCs w:val="24"/>
        </w:rPr>
        <w:lastRenderedPageBreak/>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B0195D" w:rsidRPr="00B0195D" w14:paraId="2F2CFA3A" w14:textId="77777777" w:rsidTr="00530BBE">
        <w:tc>
          <w:tcPr>
            <w:tcW w:w="3049" w:type="dxa"/>
          </w:tcPr>
          <w:p w14:paraId="1DD0B7E4" w14:textId="2EE7ED72" w:rsidR="00B0195D" w:rsidRPr="00B0195D" w:rsidRDefault="00B0195D" w:rsidP="00B0195D">
            <w:pPr>
              <w:ind w:firstLineChars="925" w:firstLine="1857"/>
              <w:rPr>
                <w:rFonts w:ascii="Times New Roman" w:eastAsia="宋体" w:hAnsi="Times New Roman" w:cs="Times New Roman"/>
                <w:b/>
                <w:szCs w:val="24"/>
              </w:rPr>
            </w:pPr>
            <w:r w:rsidRPr="00B0195D">
              <w:rPr>
                <w:rFonts w:ascii="Times New Roman" w:eastAsia="宋体" w:hAnsi="Times New Roman" w:cs="Times New Roman"/>
                <w:b/>
                <w:noProof/>
                <w:sz w:val="20"/>
                <w:szCs w:val="24"/>
              </w:rPr>
              <mc:AlternateContent>
                <mc:Choice Requires="wps">
                  <w:drawing>
                    <wp:anchor distT="0" distB="0" distL="114300" distR="114300" simplePos="0" relativeHeight="251659264" behindDoc="0" locked="0" layoutInCell="1" allowOverlap="1" wp14:anchorId="2151F847" wp14:editId="20F9EC38">
                      <wp:simplePos x="0" y="0"/>
                      <wp:positionH relativeFrom="column">
                        <wp:posOffset>604520</wp:posOffset>
                      </wp:positionH>
                      <wp:positionV relativeFrom="paragraph">
                        <wp:posOffset>-6350</wp:posOffset>
                      </wp:positionV>
                      <wp:extent cx="1266825" cy="990600"/>
                      <wp:effectExtent l="8255" t="8255" r="10795"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1D6C" id="直接连接符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"/>
                  </w:pict>
                </mc:Fallback>
              </mc:AlternateContent>
            </w:r>
            <w:r w:rsidRPr="00B0195D">
              <w:rPr>
                <w:rFonts w:ascii="Times New Roman" w:eastAsia="宋体" w:hAnsi="Times New Roman" w:cs="Times New Roman" w:hint="eastAsia"/>
                <w:b/>
                <w:szCs w:val="24"/>
              </w:rPr>
              <w:t>教学环节</w:t>
            </w:r>
          </w:p>
          <w:p w14:paraId="6B2B75B3" w14:textId="77777777" w:rsidR="00B0195D" w:rsidRPr="00B0195D" w:rsidRDefault="00B0195D" w:rsidP="00B0195D">
            <w:pPr>
              <w:ind w:firstLineChars="400" w:firstLine="843"/>
              <w:jc w:val="center"/>
              <w:rPr>
                <w:rFonts w:ascii="Times New Roman" w:eastAsia="宋体" w:hAnsi="Times New Roman" w:cs="Times New Roman"/>
                <w:b/>
                <w:szCs w:val="24"/>
              </w:rPr>
            </w:pPr>
          </w:p>
          <w:p w14:paraId="7D4F45FD" w14:textId="77777777" w:rsidR="00B0195D" w:rsidRPr="00B0195D" w:rsidRDefault="00B0195D" w:rsidP="00B0195D">
            <w:pPr>
              <w:ind w:leftChars="171" w:left="359" w:firstLineChars="200" w:firstLine="422"/>
              <w:rPr>
                <w:rFonts w:ascii="Times New Roman" w:eastAsia="宋体" w:hAnsi="Times New Roman" w:cs="Times New Roman"/>
                <w:b/>
                <w:szCs w:val="24"/>
              </w:rPr>
            </w:pPr>
            <w:r w:rsidRPr="00B0195D">
              <w:rPr>
                <w:rFonts w:ascii="Times New Roman" w:eastAsia="宋体" w:hAnsi="Times New Roman" w:cs="Times New Roman" w:hint="eastAsia"/>
                <w:b/>
                <w:szCs w:val="24"/>
              </w:rPr>
              <w:t>教学时数</w:t>
            </w:r>
          </w:p>
          <w:p w14:paraId="653D05C0" w14:textId="273D46E0" w:rsidR="00B0195D" w:rsidRPr="00B0195D" w:rsidRDefault="00B0195D" w:rsidP="00B0195D">
            <w:pPr>
              <w:ind w:leftChars="171" w:left="359" w:firstLineChars="200" w:firstLine="402"/>
              <w:rPr>
                <w:rFonts w:ascii="Times New Roman" w:eastAsia="宋体" w:hAnsi="Times New Roman" w:cs="Times New Roman"/>
                <w:b/>
                <w:szCs w:val="24"/>
              </w:rPr>
            </w:pPr>
            <w:r w:rsidRPr="00B0195D">
              <w:rPr>
                <w:rFonts w:ascii="Times New Roman" w:eastAsia="宋体" w:hAnsi="Times New Roman" w:cs="Times New Roman"/>
                <w:b/>
                <w:noProof/>
                <w:sz w:val="20"/>
                <w:szCs w:val="24"/>
              </w:rPr>
              <mc:AlternateContent>
                <mc:Choice Requires="wps">
                  <w:drawing>
                    <wp:anchor distT="0" distB="0" distL="114300" distR="114300" simplePos="0" relativeHeight="251660288" behindDoc="0" locked="0" layoutInCell="1" allowOverlap="1" wp14:anchorId="60AE89A4" wp14:editId="11272EDB">
                      <wp:simplePos x="0" y="0"/>
                      <wp:positionH relativeFrom="column">
                        <wp:posOffset>-55880</wp:posOffset>
                      </wp:positionH>
                      <wp:positionV relativeFrom="paragraph">
                        <wp:posOffset>-2540</wp:posOffset>
                      </wp:positionV>
                      <wp:extent cx="1933575" cy="396240"/>
                      <wp:effectExtent l="5080" t="6350" r="13970"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4559" id="直接连接符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"/>
                  </w:pict>
                </mc:Fallback>
              </mc:AlternateContent>
            </w:r>
          </w:p>
          <w:p w14:paraId="711286EA" w14:textId="77777777" w:rsidR="00B0195D" w:rsidRPr="00B0195D" w:rsidRDefault="00B0195D" w:rsidP="00B0195D">
            <w:pPr>
              <w:rPr>
                <w:rFonts w:ascii="Times New Roman" w:eastAsia="宋体" w:hAnsi="Times New Roman" w:cs="Times New Roman"/>
                <w:b/>
                <w:szCs w:val="24"/>
              </w:rPr>
            </w:pPr>
            <w:r w:rsidRPr="00B0195D">
              <w:rPr>
                <w:rFonts w:ascii="Times New Roman" w:eastAsia="宋体" w:hAnsi="Times New Roman" w:cs="Times New Roman" w:hint="eastAsia"/>
                <w:b/>
                <w:szCs w:val="24"/>
              </w:rPr>
              <w:t>课程内容</w:t>
            </w:r>
          </w:p>
        </w:tc>
        <w:tc>
          <w:tcPr>
            <w:tcW w:w="881" w:type="dxa"/>
            <w:vAlign w:val="center"/>
          </w:tcPr>
          <w:p w14:paraId="6ECEBBFC"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讲</w:t>
            </w:r>
          </w:p>
          <w:p w14:paraId="0C0EB1DB" w14:textId="77777777" w:rsidR="00B0195D" w:rsidRPr="00B0195D" w:rsidRDefault="00B0195D" w:rsidP="00B0195D">
            <w:pPr>
              <w:jc w:val="center"/>
              <w:rPr>
                <w:rFonts w:ascii="Times New Roman" w:eastAsia="宋体" w:hAnsi="Times New Roman" w:cs="Times New Roman"/>
                <w:b/>
                <w:szCs w:val="24"/>
              </w:rPr>
            </w:pPr>
          </w:p>
          <w:p w14:paraId="2AC9C30D"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课</w:t>
            </w:r>
          </w:p>
        </w:tc>
        <w:tc>
          <w:tcPr>
            <w:tcW w:w="881" w:type="dxa"/>
            <w:vAlign w:val="center"/>
          </w:tcPr>
          <w:p w14:paraId="194C8ECF"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习</w:t>
            </w:r>
          </w:p>
          <w:p w14:paraId="290F60CF"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题</w:t>
            </w:r>
          </w:p>
          <w:p w14:paraId="4E01B539"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课</w:t>
            </w:r>
          </w:p>
        </w:tc>
        <w:tc>
          <w:tcPr>
            <w:tcW w:w="881" w:type="dxa"/>
            <w:vAlign w:val="center"/>
          </w:tcPr>
          <w:p w14:paraId="3292253F"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讨</w:t>
            </w:r>
          </w:p>
          <w:p w14:paraId="2BABBE0D"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论</w:t>
            </w:r>
          </w:p>
          <w:p w14:paraId="76A6BC3B"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课</w:t>
            </w:r>
          </w:p>
        </w:tc>
        <w:tc>
          <w:tcPr>
            <w:tcW w:w="881" w:type="dxa"/>
            <w:vAlign w:val="center"/>
          </w:tcPr>
          <w:p w14:paraId="75901685"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实验</w:t>
            </w:r>
          </w:p>
        </w:tc>
        <w:tc>
          <w:tcPr>
            <w:tcW w:w="881" w:type="dxa"/>
            <w:vAlign w:val="center"/>
          </w:tcPr>
          <w:p w14:paraId="33BCEC85"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其他教学环节</w:t>
            </w:r>
          </w:p>
        </w:tc>
        <w:tc>
          <w:tcPr>
            <w:tcW w:w="881" w:type="dxa"/>
            <w:vAlign w:val="center"/>
          </w:tcPr>
          <w:p w14:paraId="71CA7C0F"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小</w:t>
            </w:r>
          </w:p>
          <w:p w14:paraId="0006522D" w14:textId="77777777" w:rsidR="00B0195D" w:rsidRPr="00B0195D" w:rsidRDefault="00B0195D" w:rsidP="00B0195D">
            <w:pPr>
              <w:jc w:val="center"/>
              <w:rPr>
                <w:rFonts w:ascii="Times New Roman" w:eastAsia="宋体" w:hAnsi="Times New Roman" w:cs="Times New Roman"/>
                <w:b/>
                <w:szCs w:val="24"/>
              </w:rPr>
            </w:pPr>
          </w:p>
          <w:p w14:paraId="0D8B2C3E" w14:textId="77777777" w:rsidR="00B0195D" w:rsidRPr="00B0195D" w:rsidRDefault="00B0195D" w:rsidP="00B0195D">
            <w:pPr>
              <w:jc w:val="center"/>
              <w:rPr>
                <w:rFonts w:ascii="Times New Roman" w:eastAsia="宋体" w:hAnsi="Times New Roman" w:cs="Times New Roman"/>
                <w:b/>
                <w:szCs w:val="24"/>
              </w:rPr>
            </w:pPr>
            <w:r w:rsidRPr="00B0195D">
              <w:rPr>
                <w:rFonts w:ascii="Times New Roman" w:eastAsia="宋体" w:hAnsi="Times New Roman" w:cs="Times New Roman" w:hint="eastAsia"/>
                <w:b/>
                <w:szCs w:val="24"/>
              </w:rPr>
              <w:t>计</w:t>
            </w:r>
          </w:p>
        </w:tc>
      </w:tr>
      <w:tr w:rsidR="00B0195D" w:rsidRPr="00B0195D" w14:paraId="272B07D0" w14:textId="77777777" w:rsidTr="00530BBE">
        <w:trPr>
          <w:trHeight w:val="510"/>
        </w:trPr>
        <w:tc>
          <w:tcPr>
            <w:tcW w:w="3049" w:type="dxa"/>
            <w:vAlign w:val="center"/>
          </w:tcPr>
          <w:p w14:paraId="6B8850F0"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第一章</w:t>
            </w:r>
          </w:p>
        </w:tc>
        <w:tc>
          <w:tcPr>
            <w:tcW w:w="881" w:type="dxa"/>
            <w:vAlign w:val="center"/>
          </w:tcPr>
          <w:p w14:paraId="6795F4F5" w14:textId="32435ED2"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vAlign w:val="center"/>
          </w:tcPr>
          <w:p w14:paraId="7EE338E3"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6E0A4D28" w14:textId="5D995DAD"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vAlign w:val="center"/>
          </w:tcPr>
          <w:p w14:paraId="1C3ED891"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3206EED8"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4F05A8D6"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2</w:t>
            </w:r>
          </w:p>
        </w:tc>
      </w:tr>
      <w:tr w:rsidR="00B0195D" w:rsidRPr="00B0195D" w14:paraId="395DEA7E" w14:textId="77777777" w:rsidTr="00530BBE">
        <w:trPr>
          <w:trHeight w:val="510"/>
        </w:trPr>
        <w:tc>
          <w:tcPr>
            <w:tcW w:w="3049" w:type="dxa"/>
            <w:vAlign w:val="center"/>
          </w:tcPr>
          <w:p w14:paraId="38D789E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第二章</w:t>
            </w:r>
          </w:p>
        </w:tc>
        <w:tc>
          <w:tcPr>
            <w:tcW w:w="881" w:type="dxa"/>
            <w:vAlign w:val="center"/>
          </w:tcPr>
          <w:p w14:paraId="3FD17C57"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2</w:t>
            </w:r>
          </w:p>
        </w:tc>
        <w:tc>
          <w:tcPr>
            <w:tcW w:w="881" w:type="dxa"/>
            <w:vAlign w:val="center"/>
          </w:tcPr>
          <w:p w14:paraId="629BFC41"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152943F9"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1</w:t>
            </w:r>
          </w:p>
        </w:tc>
        <w:tc>
          <w:tcPr>
            <w:tcW w:w="881" w:type="dxa"/>
            <w:vAlign w:val="center"/>
          </w:tcPr>
          <w:p w14:paraId="6B2172AF"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7D398B7F"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23A984F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3</w:t>
            </w:r>
          </w:p>
        </w:tc>
      </w:tr>
      <w:tr w:rsidR="00B0195D" w:rsidRPr="00B0195D" w14:paraId="6AB11C64" w14:textId="77777777" w:rsidTr="00530BBE">
        <w:trPr>
          <w:trHeight w:val="510"/>
        </w:trPr>
        <w:tc>
          <w:tcPr>
            <w:tcW w:w="3049" w:type="dxa"/>
            <w:vAlign w:val="center"/>
          </w:tcPr>
          <w:p w14:paraId="62F9AE8D"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第三章</w:t>
            </w:r>
          </w:p>
        </w:tc>
        <w:tc>
          <w:tcPr>
            <w:tcW w:w="881" w:type="dxa"/>
            <w:vAlign w:val="center"/>
          </w:tcPr>
          <w:p w14:paraId="1FAA3BB4"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2</w:t>
            </w:r>
          </w:p>
        </w:tc>
        <w:tc>
          <w:tcPr>
            <w:tcW w:w="881" w:type="dxa"/>
            <w:vAlign w:val="center"/>
          </w:tcPr>
          <w:p w14:paraId="60C1321E"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6EAC9EE8"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1</w:t>
            </w:r>
          </w:p>
        </w:tc>
        <w:tc>
          <w:tcPr>
            <w:tcW w:w="881" w:type="dxa"/>
            <w:vAlign w:val="center"/>
          </w:tcPr>
          <w:p w14:paraId="6F592DB4"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4B3B434F"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3B91FD59"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3</w:t>
            </w:r>
          </w:p>
        </w:tc>
      </w:tr>
      <w:tr w:rsidR="00B0195D" w:rsidRPr="00B0195D" w14:paraId="0ED5BC4C" w14:textId="77777777" w:rsidTr="00530BBE">
        <w:trPr>
          <w:trHeight w:val="510"/>
        </w:trPr>
        <w:tc>
          <w:tcPr>
            <w:tcW w:w="3049" w:type="dxa"/>
            <w:vAlign w:val="center"/>
          </w:tcPr>
          <w:p w14:paraId="279B1919"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第四章</w:t>
            </w:r>
          </w:p>
        </w:tc>
        <w:tc>
          <w:tcPr>
            <w:tcW w:w="881" w:type="dxa"/>
            <w:vAlign w:val="center"/>
          </w:tcPr>
          <w:p w14:paraId="041E95B9" w14:textId="12FEC4AC"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vAlign w:val="center"/>
          </w:tcPr>
          <w:p w14:paraId="2462922E"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748EBC7C" w14:textId="5FABA94F"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vAlign w:val="center"/>
          </w:tcPr>
          <w:p w14:paraId="22E1CFB8"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4BEA844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7EE0BD93"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2</w:t>
            </w:r>
          </w:p>
        </w:tc>
      </w:tr>
      <w:tr w:rsidR="00B0195D" w:rsidRPr="00B0195D" w14:paraId="5E00534A" w14:textId="77777777" w:rsidTr="00530BBE">
        <w:trPr>
          <w:trHeight w:val="510"/>
        </w:trPr>
        <w:tc>
          <w:tcPr>
            <w:tcW w:w="3049" w:type="dxa"/>
            <w:vAlign w:val="center"/>
          </w:tcPr>
          <w:p w14:paraId="38A567E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第五章</w:t>
            </w:r>
          </w:p>
        </w:tc>
        <w:tc>
          <w:tcPr>
            <w:tcW w:w="881" w:type="dxa"/>
            <w:vAlign w:val="center"/>
          </w:tcPr>
          <w:p w14:paraId="3C8F0C63" w14:textId="4081741E"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881" w:type="dxa"/>
            <w:vAlign w:val="center"/>
          </w:tcPr>
          <w:p w14:paraId="56DB1026"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2D07680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1</w:t>
            </w:r>
          </w:p>
        </w:tc>
        <w:tc>
          <w:tcPr>
            <w:tcW w:w="881" w:type="dxa"/>
            <w:vAlign w:val="center"/>
          </w:tcPr>
          <w:p w14:paraId="102DE547"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4BC1926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5C199F47" w14:textId="49945BE6"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B0195D" w:rsidRPr="00B0195D" w14:paraId="177DF4C3" w14:textId="77777777" w:rsidTr="00530BBE">
        <w:trPr>
          <w:trHeight w:val="510"/>
        </w:trPr>
        <w:tc>
          <w:tcPr>
            <w:tcW w:w="3049" w:type="dxa"/>
            <w:vAlign w:val="center"/>
          </w:tcPr>
          <w:p w14:paraId="4D88185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第六章</w:t>
            </w:r>
          </w:p>
        </w:tc>
        <w:tc>
          <w:tcPr>
            <w:tcW w:w="881" w:type="dxa"/>
            <w:vAlign w:val="center"/>
          </w:tcPr>
          <w:p w14:paraId="7919E4D7" w14:textId="6B142594"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vAlign w:val="center"/>
          </w:tcPr>
          <w:p w14:paraId="716D1140"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003BBBEA" w14:textId="7EF29CF1"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vAlign w:val="center"/>
          </w:tcPr>
          <w:p w14:paraId="0EA4B6A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5FFF2849"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5AB9730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2</w:t>
            </w:r>
          </w:p>
        </w:tc>
      </w:tr>
      <w:tr w:rsidR="00B0195D" w:rsidRPr="00B0195D" w14:paraId="3DEEB135" w14:textId="77777777" w:rsidTr="00530BBE">
        <w:trPr>
          <w:trHeight w:val="510"/>
        </w:trPr>
        <w:tc>
          <w:tcPr>
            <w:tcW w:w="3049" w:type="dxa"/>
            <w:vAlign w:val="center"/>
          </w:tcPr>
          <w:p w14:paraId="562398EE"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第七章</w:t>
            </w:r>
          </w:p>
        </w:tc>
        <w:tc>
          <w:tcPr>
            <w:tcW w:w="881" w:type="dxa"/>
            <w:vAlign w:val="center"/>
          </w:tcPr>
          <w:p w14:paraId="2EAED63A"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4</w:t>
            </w:r>
          </w:p>
        </w:tc>
        <w:tc>
          <w:tcPr>
            <w:tcW w:w="881" w:type="dxa"/>
            <w:vAlign w:val="center"/>
          </w:tcPr>
          <w:p w14:paraId="045D3AE7"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07A95C81" w14:textId="55B439B3"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881" w:type="dxa"/>
            <w:vAlign w:val="center"/>
          </w:tcPr>
          <w:p w14:paraId="074E7744"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68421A3B"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4AF541EB" w14:textId="3B53A32F"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B0195D" w:rsidRPr="00B0195D" w14:paraId="2D6DCC4D" w14:textId="77777777" w:rsidTr="00530BBE">
        <w:trPr>
          <w:trHeight w:val="510"/>
        </w:trPr>
        <w:tc>
          <w:tcPr>
            <w:tcW w:w="3049" w:type="dxa"/>
            <w:vAlign w:val="center"/>
          </w:tcPr>
          <w:p w14:paraId="09111A1F"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第八章</w:t>
            </w:r>
          </w:p>
        </w:tc>
        <w:tc>
          <w:tcPr>
            <w:tcW w:w="881" w:type="dxa"/>
            <w:vAlign w:val="center"/>
          </w:tcPr>
          <w:p w14:paraId="7023BEE5"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2</w:t>
            </w:r>
          </w:p>
        </w:tc>
        <w:tc>
          <w:tcPr>
            <w:tcW w:w="881" w:type="dxa"/>
            <w:vAlign w:val="center"/>
          </w:tcPr>
          <w:p w14:paraId="265F5AC4"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3329E98B" w14:textId="5302172F"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881" w:type="dxa"/>
            <w:vAlign w:val="center"/>
          </w:tcPr>
          <w:p w14:paraId="69F15941"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6AF9F1B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11BA26C3" w14:textId="269DADF5"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B0195D" w:rsidRPr="00B0195D" w14:paraId="0181B8D9" w14:textId="77777777" w:rsidTr="00530BBE">
        <w:trPr>
          <w:trHeight w:val="510"/>
        </w:trPr>
        <w:tc>
          <w:tcPr>
            <w:tcW w:w="3049" w:type="dxa"/>
            <w:vAlign w:val="center"/>
          </w:tcPr>
          <w:p w14:paraId="6843680F"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第九章</w:t>
            </w:r>
          </w:p>
        </w:tc>
        <w:tc>
          <w:tcPr>
            <w:tcW w:w="881" w:type="dxa"/>
            <w:vAlign w:val="center"/>
          </w:tcPr>
          <w:p w14:paraId="7CFBE93A"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2</w:t>
            </w:r>
          </w:p>
        </w:tc>
        <w:tc>
          <w:tcPr>
            <w:tcW w:w="881" w:type="dxa"/>
            <w:vAlign w:val="center"/>
          </w:tcPr>
          <w:p w14:paraId="672F57D8"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1E49EA63" w14:textId="46AFBC5E"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881" w:type="dxa"/>
            <w:vAlign w:val="center"/>
          </w:tcPr>
          <w:p w14:paraId="14B1A78B"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7E752F39"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70A19298" w14:textId="76B1D9C4" w:rsidR="00B0195D" w:rsidRPr="00B0195D" w:rsidRDefault="000C4CFD" w:rsidP="00B0195D">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B0195D" w:rsidRPr="00B0195D" w14:paraId="24420AE8" w14:textId="77777777" w:rsidTr="00530BBE">
        <w:trPr>
          <w:trHeight w:val="510"/>
        </w:trPr>
        <w:tc>
          <w:tcPr>
            <w:tcW w:w="3049" w:type="dxa"/>
            <w:vAlign w:val="center"/>
          </w:tcPr>
          <w:p w14:paraId="626FFDB7"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随堂考试</w:t>
            </w:r>
          </w:p>
        </w:tc>
        <w:tc>
          <w:tcPr>
            <w:tcW w:w="881" w:type="dxa"/>
            <w:vAlign w:val="center"/>
          </w:tcPr>
          <w:p w14:paraId="7D655022"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32C035D1"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12DD6A5F"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53467103"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p>
        </w:tc>
        <w:tc>
          <w:tcPr>
            <w:tcW w:w="881" w:type="dxa"/>
            <w:vAlign w:val="center"/>
          </w:tcPr>
          <w:p w14:paraId="506A6A43"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2</w:t>
            </w:r>
          </w:p>
        </w:tc>
        <w:tc>
          <w:tcPr>
            <w:tcW w:w="881" w:type="dxa"/>
            <w:vAlign w:val="center"/>
          </w:tcPr>
          <w:p w14:paraId="1D7B74F1"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2</w:t>
            </w:r>
          </w:p>
        </w:tc>
      </w:tr>
      <w:tr w:rsidR="00B0195D" w:rsidRPr="00B0195D" w14:paraId="34A8E2CB" w14:textId="77777777" w:rsidTr="00530BBE">
        <w:trPr>
          <w:trHeight w:val="510"/>
        </w:trPr>
        <w:tc>
          <w:tcPr>
            <w:tcW w:w="3049" w:type="dxa"/>
            <w:vAlign w:val="center"/>
          </w:tcPr>
          <w:p w14:paraId="14A93974" w14:textId="77777777" w:rsidR="00B0195D" w:rsidRPr="00B0195D" w:rsidRDefault="00B0195D" w:rsidP="00B0195D">
            <w:pPr>
              <w:tabs>
                <w:tab w:val="left" w:pos="0"/>
              </w:tabs>
              <w:spacing w:line="360" w:lineRule="exact"/>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合计</w:t>
            </w:r>
          </w:p>
        </w:tc>
        <w:tc>
          <w:tcPr>
            <w:tcW w:w="881" w:type="dxa"/>
            <w:vAlign w:val="center"/>
          </w:tcPr>
          <w:p w14:paraId="3B0DE272" w14:textId="3313D354" w:rsidR="00B0195D" w:rsidRPr="00B0195D" w:rsidRDefault="000C4CFD" w:rsidP="00B0195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18</w:t>
            </w:r>
          </w:p>
        </w:tc>
        <w:tc>
          <w:tcPr>
            <w:tcW w:w="881" w:type="dxa"/>
            <w:vAlign w:val="center"/>
          </w:tcPr>
          <w:p w14:paraId="1EB4F7F2" w14:textId="77777777" w:rsidR="00B0195D" w:rsidRPr="00B0195D" w:rsidRDefault="00B0195D" w:rsidP="00B0195D">
            <w:pPr>
              <w:jc w:val="center"/>
              <w:rPr>
                <w:rFonts w:ascii="Times New Roman" w:eastAsia="宋体" w:hAnsi="Times New Roman" w:cs="Times New Roman"/>
                <w:sz w:val="24"/>
                <w:szCs w:val="24"/>
              </w:rPr>
            </w:pPr>
          </w:p>
        </w:tc>
        <w:tc>
          <w:tcPr>
            <w:tcW w:w="881" w:type="dxa"/>
            <w:vAlign w:val="center"/>
          </w:tcPr>
          <w:p w14:paraId="1F98D229" w14:textId="50EA69DE" w:rsidR="00B0195D" w:rsidRPr="00B0195D" w:rsidRDefault="000C4CFD" w:rsidP="00B0195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881" w:type="dxa"/>
            <w:vAlign w:val="center"/>
          </w:tcPr>
          <w:p w14:paraId="44C3412A" w14:textId="77777777" w:rsidR="00B0195D" w:rsidRPr="00B0195D" w:rsidRDefault="00B0195D" w:rsidP="00B0195D">
            <w:pPr>
              <w:jc w:val="center"/>
              <w:rPr>
                <w:rFonts w:ascii="Times New Roman" w:eastAsia="宋体" w:hAnsi="Times New Roman" w:cs="Times New Roman"/>
                <w:sz w:val="24"/>
                <w:szCs w:val="24"/>
              </w:rPr>
            </w:pPr>
          </w:p>
        </w:tc>
        <w:tc>
          <w:tcPr>
            <w:tcW w:w="881" w:type="dxa"/>
            <w:vAlign w:val="center"/>
          </w:tcPr>
          <w:p w14:paraId="11A7D309" w14:textId="77777777" w:rsidR="00B0195D" w:rsidRPr="00B0195D" w:rsidRDefault="00B0195D" w:rsidP="00B0195D">
            <w:pPr>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2</w:t>
            </w:r>
          </w:p>
        </w:tc>
        <w:tc>
          <w:tcPr>
            <w:tcW w:w="881" w:type="dxa"/>
            <w:vAlign w:val="center"/>
          </w:tcPr>
          <w:p w14:paraId="6E57AD86" w14:textId="77777777" w:rsidR="00B0195D" w:rsidRPr="00B0195D" w:rsidRDefault="00B0195D" w:rsidP="00B0195D">
            <w:pPr>
              <w:jc w:val="center"/>
              <w:rPr>
                <w:rFonts w:ascii="Times New Roman" w:eastAsia="宋体" w:hAnsi="Times New Roman" w:cs="Times New Roman"/>
                <w:sz w:val="24"/>
                <w:szCs w:val="24"/>
              </w:rPr>
            </w:pPr>
            <w:r w:rsidRPr="00B0195D">
              <w:rPr>
                <w:rFonts w:ascii="Times New Roman" w:eastAsia="宋体" w:hAnsi="Times New Roman" w:cs="Times New Roman" w:hint="eastAsia"/>
                <w:sz w:val="24"/>
                <w:szCs w:val="24"/>
              </w:rPr>
              <w:t>32</w:t>
            </w:r>
          </w:p>
        </w:tc>
      </w:tr>
    </w:tbl>
    <w:p w14:paraId="4E115BFD" w14:textId="77777777" w:rsidR="00B0195D" w:rsidRPr="00B0195D" w:rsidRDefault="00B0195D" w:rsidP="00B0195D">
      <w:pPr>
        <w:spacing w:line="360" w:lineRule="exact"/>
        <w:ind w:left="4656" w:hangingChars="1940" w:hanging="4656"/>
        <w:rPr>
          <w:rFonts w:ascii="黑体" w:eastAsia="黑体" w:hAnsi="Times New Roman" w:cs="Times New Roman"/>
          <w:sz w:val="24"/>
          <w:szCs w:val="24"/>
        </w:rPr>
      </w:pPr>
    </w:p>
    <w:p w14:paraId="0B02D560" w14:textId="77777777" w:rsidR="00B0195D" w:rsidRPr="00B0195D" w:rsidRDefault="00B0195D" w:rsidP="00B0195D">
      <w:pPr>
        <w:spacing w:line="360" w:lineRule="exact"/>
        <w:ind w:left="4656" w:hangingChars="1940" w:hanging="4656"/>
        <w:rPr>
          <w:rFonts w:ascii="黑体" w:eastAsia="黑体" w:hAnsi="Times New Roman" w:cs="Times New Roman"/>
          <w:sz w:val="24"/>
          <w:szCs w:val="24"/>
        </w:rPr>
      </w:pPr>
      <w:r w:rsidRPr="00B0195D">
        <w:rPr>
          <w:rFonts w:ascii="黑体" w:eastAsia="黑体" w:hAnsi="Times New Roman" w:cs="Times New Roman" w:hint="eastAsia"/>
          <w:sz w:val="24"/>
          <w:szCs w:val="24"/>
        </w:rPr>
        <w:t>六、推荐教材和教学参考资源</w:t>
      </w:r>
    </w:p>
    <w:p w14:paraId="06C07CE6" w14:textId="77777777" w:rsidR="00B0195D" w:rsidRPr="00B0195D" w:rsidRDefault="00B0195D" w:rsidP="00B0195D">
      <w:pPr>
        <w:spacing w:line="360" w:lineRule="exact"/>
        <w:ind w:firstLineChars="200" w:firstLine="480"/>
        <w:rPr>
          <w:rFonts w:ascii="宋体" w:eastAsia="宋体" w:hAnsi="宋体" w:cs="Times New Roman"/>
          <w:color w:val="000000"/>
          <w:sz w:val="24"/>
          <w:szCs w:val="21"/>
        </w:rPr>
      </w:pPr>
      <w:r w:rsidRPr="00B0195D">
        <w:rPr>
          <w:rFonts w:ascii="宋体" w:eastAsia="宋体" w:hAnsi="宋体" w:cs="Times New Roman" w:hint="eastAsia"/>
          <w:color w:val="000000"/>
          <w:sz w:val="24"/>
          <w:szCs w:val="21"/>
        </w:rPr>
        <w:t>1.</w:t>
      </w:r>
      <w:r w:rsidRPr="00B0195D">
        <w:rPr>
          <w:rFonts w:ascii="宋体" w:eastAsia="宋体" w:hAnsi="宋体" w:cs="Times New Roman" w:hint="eastAsia"/>
          <w:color w:val="000000"/>
          <w:sz w:val="24"/>
          <w:szCs w:val="21"/>
        </w:rPr>
        <w:tab/>
        <w:t>张雷宝：《公债经济学：理论、政策、实践》，浙江大学出版社，2018年。</w:t>
      </w:r>
    </w:p>
    <w:p w14:paraId="21843FCD" w14:textId="1E644649" w:rsidR="00B0195D" w:rsidRPr="00B0195D" w:rsidRDefault="00B0195D" w:rsidP="00B0195D">
      <w:pPr>
        <w:spacing w:line="360" w:lineRule="exact"/>
        <w:ind w:firstLineChars="200" w:firstLine="480"/>
        <w:rPr>
          <w:rFonts w:ascii="宋体" w:eastAsia="宋体" w:hAnsi="宋体" w:cs="Times New Roman"/>
          <w:color w:val="000000"/>
          <w:sz w:val="24"/>
          <w:szCs w:val="21"/>
        </w:rPr>
      </w:pPr>
      <w:r w:rsidRPr="00B0195D">
        <w:rPr>
          <w:rFonts w:ascii="宋体" w:eastAsia="宋体" w:hAnsi="宋体" w:cs="Times New Roman" w:hint="eastAsia"/>
          <w:color w:val="000000"/>
          <w:sz w:val="24"/>
          <w:szCs w:val="21"/>
        </w:rPr>
        <w:t>2.</w:t>
      </w:r>
      <w:r w:rsidRPr="00B0195D">
        <w:rPr>
          <w:rFonts w:ascii="宋体" w:eastAsia="宋体" w:hAnsi="宋体" w:cs="Times New Roman" w:hint="eastAsia"/>
          <w:color w:val="000000"/>
          <w:sz w:val="24"/>
          <w:szCs w:val="21"/>
        </w:rPr>
        <w:tab/>
      </w:r>
      <w:r w:rsidR="000C4CFD" w:rsidRPr="000C4CFD">
        <w:rPr>
          <w:rFonts w:ascii="宋体" w:eastAsia="宋体" w:hAnsi="宋体" w:cs="Times New Roman" w:hint="eastAsia"/>
          <w:color w:val="000000"/>
          <w:sz w:val="24"/>
          <w:szCs w:val="21"/>
        </w:rPr>
        <w:t>郑春荣编著：《公债学教程》，上海财经大学出版社，</w:t>
      </w:r>
      <w:r w:rsidR="000C4CFD" w:rsidRPr="000C4CFD">
        <w:rPr>
          <w:rFonts w:ascii="宋体" w:eastAsia="宋体" w:hAnsi="宋体" w:cs="Times New Roman"/>
          <w:color w:val="000000"/>
          <w:sz w:val="24"/>
          <w:szCs w:val="21"/>
        </w:rPr>
        <w:t>2020。</w:t>
      </w:r>
    </w:p>
    <w:p w14:paraId="69905072" w14:textId="05C994BF" w:rsidR="00B0195D" w:rsidRPr="00B0195D" w:rsidRDefault="00B0195D" w:rsidP="00B0195D">
      <w:pPr>
        <w:spacing w:line="360" w:lineRule="exact"/>
        <w:ind w:firstLineChars="200" w:firstLine="480"/>
        <w:rPr>
          <w:rFonts w:ascii="宋体" w:eastAsia="宋体" w:hAnsi="宋体" w:cs="Times New Roman"/>
          <w:color w:val="000000"/>
          <w:sz w:val="24"/>
          <w:szCs w:val="21"/>
        </w:rPr>
      </w:pPr>
      <w:r w:rsidRPr="00B0195D">
        <w:rPr>
          <w:rFonts w:ascii="宋体" w:eastAsia="宋体" w:hAnsi="宋体" w:cs="Times New Roman" w:hint="eastAsia"/>
          <w:color w:val="000000"/>
          <w:sz w:val="24"/>
          <w:szCs w:val="21"/>
        </w:rPr>
        <w:t>3.</w:t>
      </w:r>
      <w:r w:rsidRPr="00B0195D">
        <w:rPr>
          <w:rFonts w:ascii="宋体" w:eastAsia="宋体" w:hAnsi="宋体" w:cs="Times New Roman" w:hint="eastAsia"/>
          <w:color w:val="000000"/>
          <w:sz w:val="24"/>
          <w:szCs w:val="21"/>
        </w:rPr>
        <w:tab/>
      </w:r>
      <w:r w:rsidR="000C4CFD" w:rsidRPr="000C4CFD">
        <w:rPr>
          <w:rFonts w:ascii="宋体" w:eastAsia="宋体" w:hAnsi="宋体" w:cs="Times New Roman" w:hint="eastAsia"/>
          <w:color w:val="000000"/>
          <w:sz w:val="24"/>
          <w:szCs w:val="21"/>
        </w:rPr>
        <w:t>肖鹏：《公债管理》，北京大学出版社，</w:t>
      </w:r>
      <w:r w:rsidR="000C4CFD" w:rsidRPr="000C4CFD">
        <w:rPr>
          <w:rFonts w:ascii="宋体" w:eastAsia="宋体" w:hAnsi="宋体" w:cs="Times New Roman"/>
          <w:color w:val="000000"/>
          <w:sz w:val="24"/>
          <w:szCs w:val="21"/>
        </w:rPr>
        <w:t>2010年。</w:t>
      </w:r>
    </w:p>
    <w:p w14:paraId="606B0F5C" w14:textId="7A2B7E57" w:rsidR="00B0195D" w:rsidRDefault="00B0195D" w:rsidP="00B0195D">
      <w:pPr>
        <w:spacing w:line="360" w:lineRule="exact"/>
        <w:ind w:firstLineChars="200" w:firstLine="480"/>
        <w:rPr>
          <w:rFonts w:ascii="宋体" w:eastAsia="宋体" w:hAnsi="宋体" w:cs="Times New Roman"/>
          <w:color w:val="000000"/>
          <w:sz w:val="24"/>
          <w:szCs w:val="21"/>
        </w:rPr>
      </w:pPr>
      <w:r w:rsidRPr="00B0195D">
        <w:rPr>
          <w:rFonts w:ascii="宋体" w:eastAsia="宋体" w:hAnsi="宋体" w:cs="Times New Roman" w:hint="eastAsia"/>
          <w:color w:val="000000"/>
          <w:sz w:val="24"/>
          <w:szCs w:val="21"/>
        </w:rPr>
        <w:t>4.（法）雅克·阿塔利著, 吴方宇译：《国家的破产》，北京联合出版公司，2011</w:t>
      </w:r>
      <w:r w:rsidR="00867345">
        <w:rPr>
          <w:rFonts w:ascii="宋体" w:eastAsia="宋体" w:hAnsi="宋体" w:cs="Times New Roman" w:hint="eastAsia"/>
          <w:color w:val="000000"/>
          <w:sz w:val="24"/>
          <w:szCs w:val="21"/>
        </w:rPr>
        <w:t>。</w:t>
      </w:r>
    </w:p>
    <w:p w14:paraId="719ACB4F" w14:textId="335EC663" w:rsidR="00867345" w:rsidRPr="00B0195D" w:rsidRDefault="00867345" w:rsidP="00B0195D">
      <w:pPr>
        <w:spacing w:line="360" w:lineRule="exact"/>
        <w:ind w:firstLineChars="200" w:firstLine="480"/>
        <w:rPr>
          <w:rFonts w:ascii="黑体" w:eastAsia="黑体" w:hAnsi="Times New Roman" w:cs="Times New Roman"/>
          <w:sz w:val="24"/>
          <w:szCs w:val="24"/>
        </w:rPr>
      </w:pPr>
      <w:r>
        <w:rPr>
          <w:rFonts w:ascii="宋体" w:eastAsia="宋体" w:hAnsi="宋体" w:cs="Times New Roman" w:hint="eastAsia"/>
          <w:color w:val="000000"/>
          <w:sz w:val="24"/>
          <w:szCs w:val="21"/>
        </w:rPr>
        <w:t>5.历年政府工作报告</w:t>
      </w:r>
    </w:p>
    <w:p w14:paraId="0639367C" w14:textId="77777777" w:rsidR="00B0195D" w:rsidRPr="00B0195D" w:rsidRDefault="00B0195D" w:rsidP="00B0195D">
      <w:pPr>
        <w:spacing w:line="360" w:lineRule="exact"/>
        <w:ind w:left="4656" w:hangingChars="1940" w:hanging="4656"/>
        <w:rPr>
          <w:rFonts w:ascii="黑体" w:eastAsia="黑体" w:hAnsi="Times New Roman" w:cs="Times New Roman"/>
          <w:sz w:val="24"/>
          <w:szCs w:val="24"/>
        </w:rPr>
      </w:pPr>
    </w:p>
    <w:p w14:paraId="5BEBE266" w14:textId="77777777" w:rsidR="00B0195D" w:rsidRPr="00B0195D" w:rsidRDefault="00B0195D" w:rsidP="00B0195D">
      <w:pPr>
        <w:spacing w:line="360" w:lineRule="exact"/>
        <w:ind w:left="4656" w:hangingChars="1940" w:hanging="4656"/>
        <w:rPr>
          <w:rFonts w:ascii="黑体" w:eastAsia="黑体" w:hAnsi="Times New Roman" w:cs="Times New Roman"/>
          <w:color w:val="FF0000"/>
          <w:sz w:val="24"/>
          <w:szCs w:val="24"/>
        </w:rPr>
      </w:pPr>
      <w:r w:rsidRPr="00B0195D">
        <w:rPr>
          <w:rFonts w:ascii="黑体" w:eastAsia="黑体" w:hAnsi="Times New Roman" w:cs="Times New Roman" w:hint="eastAsia"/>
          <w:sz w:val="24"/>
          <w:szCs w:val="24"/>
        </w:rPr>
        <w:t>七、其他说明</w:t>
      </w:r>
      <w:r w:rsidRPr="00B0195D">
        <w:rPr>
          <w:rFonts w:ascii="黑体" w:eastAsia="黑体" w:hAnsi="Times New Roman" w:cs="Times New Roman" w:hint="eastAsia"/>
          <w:color w:val="FF0000"/>
          <w:sz w:val="24"/>
          <w:szCs w:val="24"/>
        </w:rPr>
        <w:t xml:space="preserve">   </w:t>
      </w:r>
    </w:p>
    <w:p w14:paraId="03595B78" w14:textId="77777777" w:rsidR="00B0195D" w:rsidRPr="00B0195D" w:rsidRDefault="00B0195D" w:rsidP="00B0195D">
      <w:pPr>
        <w:spacing w:line="360" w:lineRule="exact"/>
        <w:ind w:left="4656" w:hangingChars="1940" w:hanging="4656"/>
        <w:rPr>
          <w:rFonts w:ascii="宋体" w:eastAsia="宋体" w:hAnsi="宋体" w:cs="Times New Roman"/>
          <w:color w:val="FF0000"/>
          <w:sz w:val="24"/>
          <w:szCs w:val="24"/>
        </w:rPr>
      </w:pPr>
      <w:r w:rsidRPr="00B0195D">
        <w:rPr>
          <w:rFonts w:ascii="黑体" w:eastAsia="黑体" w:hAnsi="Times New Roman" w:cs="Times New Roman" w:hint="eastAsia"/>
          <w:color w:val="FF0000"/>
          <w:sz w:val="24"/>
          <w:szCs w:val="24"/>
        </w:rPr>
        <w:t xml:space="preserve">           </w:t>
      </w:r>
      <w:r w:rsidRPr="00B0195D">
        <w:rPr>
          <w:rFonts w:ascii="宋体" w:eastAsia="宋体" w:hAnsi="宋体" w:cs="Times New Roman" w:hint="eastAsia"/>
          <w:color w:val="FF0000"/>
          <w:sz w:val="24"/>
          <w:szCs w:val="24"/>
        </w:rPr>
        <w:t xml:space="preserve"> </w:t>
      </w:r>
    </w:p>
    <w:p w14:paraId="1616BA1A" w14:textId="77777777" w:rsidR="00B0195D" w:rsidRPr="00B0195D" w:rsidRDefault="00B0195D" w:rsidP="00B0195D">
      <w:pPr>
        <w:spacing w:line="360" w:lineRule="exact"/>
        <w:ind w:left="4656" w:hangingChars="1940" w:hanging="4656"/>
        <w:rPr>
          <w:rFonts w:ascii="宋体" w:eastAsia="宋体" w:hAnsi="宋体" w:cs="Times New Roman"/>
          <w:color w:val="FF0000"/>
          <w:sz w:val="24"/>
          <w:szCs w:val="24"/>
        </w:rPr>
      </w:pPr>
    </w:p>
    <w:p w14:paraId="00EE3112" w14:textId="77777777" w:rsidR="00B0195D" w:rsidRPr="00B0195D" w:rsidRDefault="00B0195D" w:rsidP="00B0195D">
      <w:pPr>
        <w:spacing w:line="360" w:lineRule="exact"/>
        <w:ind w:left="4656" w:hangingChars="1940" w:hanging="4656"/>
        <w:rPr>
          <w:rFonts w:ascii="宋体" w:eastAsia="宋体" w:hAnsi="宋体" w:cs="Times New Roman"/>
          <w:color w:val="FF0000"/>
          <w:sz w:val="24"/>
          <w:szCs w:val="24"/>
        </w:rPr>
      </w:pPr>
    </w:p>
    <w:p w14:paraId="4CDD26CD" w14:textId="0942581B" w:rsidR="00B0195D" w:rsidRPr="00B0195D" w:rsidRDefault="00B0195D" w:rsidP="00B0195D">
      <w:pPr>
        <w:spacing w:line="360" w:lineRule="exact"/>
        <w:ind w:firstLineChars="200" w:firstLine="480"/>
        <w:rPr>
          <w:rFonts w:ascii="宋体" w:eastAsia="宋体" w:hAnsi="宋体" w:cs="Times New Roman"/>
          <w:color w:val="000000"/>
          <w:sz w:val="24"/>
          <w:szCs w:val="24"/>
        </w:rPr>
      </w:pPr>
      <w:r w:rsidRPr="00B0195D">
        <w:rPr>
          <w:rFonts w:ascii="宋体" w:eastAsia="宋体" w:hAnsi="宋体" w:cs="Times New Roman" w:hint="eastAsia"/>
          <w:color w:val="000000"/>
          <w:sz w:val="24"/>
          <w:szCs w:val="24"/>
        </w:rPr>
        <w:t>大纲修订人：方元子                       修订日期：20</w:t>
      </w:r>
      <w:r w:rsidR="00974881">
        <w:rPr>
          <w:rFonts w:ascii="宋体" w:eastAsia="宋体" w:hAnsi="宋体" w:cs="Times New Roman" w:hint="eastAsia"/>
          <w:color w:val="000000"/>
          <w:sz w:val="24"/>
          <w:szCs w:val="24"/>
        </w:rPr>
        <w:t>20</w:t>
      </w:r>
      <w:r w:rsidRPr="00B0195D">
        <w:rPr>
          <w:rFonts w:ascii="宋体" w:eastAsia="宋体" w:hAnsi="宋体" w:cs="Times New Roman" w:hint="eastAsia"/>
          <w:color w:val="000000"/>
          <w:sz w:val="24"/>
          <w:szCs w:val="24"/>
        </w:rPr>
        <w:t>年</w:t>
      </w:r>
      <w:r w:rsidR="00974881">
        <w:rPr>
          <w:rFonts w:ascii="宋体" w:eastAsia="宋体" w:hAnsi="宋体" w:cs="Times New Roman" w:hint="eastAsia"/>
          <w:color w:val="000000"/>
          <w:sz w:val="24"/>
          <w:szCs w:val="24"/>
        </w:rPr>
        <w:t>1</w:t>
      </w:r>
      <w:r w:rsidRPr="00B0195D">
        <w:rPr>
          <w:rFonts w:ascii="宋体" w:eastAsia="宋体" w:hAnsi="宋体" w:cs="Times New Roman" w:hint="eastAsia"/>
          <w:color w:val="000000"/>
          <w:sz w:val="24"/>
          <w:szCs w:val="24"/>
        </w:rPr>
        <w:t xml:space="preserve">2月 </w:t>
      </w:r>
    </w:p>
    <w:p w14:paraId="5B266734" w14:textId="77777777" w:rsidR="00B0195D" w:rsidRPr="00B0195D" w:rsidRDefault="00B0195D" w:rsidP="00B0195D">
      <w:pPr>
        <w:spacing w:line="360" w:lineRule="exact"/>
        <w:ind w:firstLineChars="200" w:firstLine="480"/>
        <w:rPr>
          <w:rFonts w:ascii="宋体" w:eastAsia="宋体" w:hAnsi="宋体" w:cs="Times New Roman"/>
          <w:color w:val="000000"/>
          <w:sz w:val="24"/>
          <w:szCs w:val="24"/>
        </w:rPr>
      </w:pPr>
      <w:r w:rsidRPr="00B0195D">
        <w:rPr>
          <w:rFonts w:ascii="宋体" w:eastAsia="宋体" w:hAnsi="宋体" w:cs="Times New Roman" w:hint="eastAsia"/>
          <w:color w:val="000000"/>
          <w:sz w:val="24"/>
          <w:szCs w:val="24"/>
        </w:rPr>
        <w:t>大纲审定人：                             审定日期：</w:t>
      </w:r>
    </w:p>
    <w:p w14:paraId="6B522E4C" w14:textId="77777777" w:rsidR="00B0195D" w:rsidRPr="00B0195D" w:rsidRDefault="00B0195D" w:rsidP="00B0195D">
      <w:pPr>
        <w:spacing w:line="360" w:lineRule="exact"/>
        <w:rPr>
          <w:rFonts w:ascii="宋体" w:eastAsia="宋体" w:hAnsi="宋体" w:cs="Times New Roman"/>
          <w:sz w:val="24"/>
          <w:szCs w:val="24"/>
        </w:rPr>
      </w:pPr>
      <w:r w:rsidRPr="00B0195D">
        <w:rPr>
          <w:rFonts w:ascii="宋体" w:eastAsia="宋体" w:hAnsi="宋体" w:cs="Times New Roman" w:hint="eastAsia"/>
          <w:color w:val="FF0000"/>
          <w:sz w:val="24"/>
          <w:szCs w:val="24"/>
        </w:rPr>
        <w:t xml:space="preserve">                                                   </w:t>
      </w:r>
    </w:p>
    <w:p w14:paraId="4AC715D7" w14:textId="77777777" w:rsidR="00B0195D" w:rsidRPr="00B0195D" w:rsidRDefault="00B0195D" w:rsidP="00B0195D">
      <w:pPr>
        <w:spacing w:line="360" w:lineRule="exact"/>
        <w:rPr>
          <w:rFonts w:ascii="Times New Roman" w:eastAsia="宋体" w:hAnsi="Times New Roman" w:cs="Times New Roman"/>
          <w:szCs w:val="24"/>
        </w:rPr>
      </w:pPr>
    </w:p>
    <w:p w14:paraId="529DB93D" w14:textId="77777777" w:rsidR="00B0195D" w:rsidRPr="00B0195D" w:rsidRDefault="00B0195D" w:rsidP="00B0195D">
      <w:pPr>
        <w:rPr>
          <w:rFonts w:ascii="Times New Roman" w:eastAsia="宋体" w:hAnsi="Times New Roman" w:cs="Times New Roman"/>
          <w:szCs w:val="24"/>
        </w:rPr>
      </w:pPr>
    </w:p>
    <w:p w14:paraId="1CB8A37E" w14:textId="77777777" w:rsidR="00E36951" w:rsidRPr="00B0195D" w:rsidRDefault="00E36951"/>
    <w:sectPr w:rsidR="00E36951" w:rsidRPr="00B019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C69F4" w14:textId="77777777" w:rsidR="00425804" w:rsidRDefault="00425804" w:rsidP="00F653A3">
      <w:r>
        <w:separator/>
      </w:r>
    </w:p>
  </w:endnote>
  <w:endnote w:type="continuationSeparator" w:id="0">
    <w:p w14:paraId="10FA20AE" w14:textId="77777777" w:rsidR="00425804" w:rsidRDefault="00425804" w:rsidP="00F6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95071" w14:textId="77777777" w:rsidR="00425804" w:rsidRDefault="00425804" w:rsidP="00F653A3">
      <w:r>
        <w:separator/>
      </w:r>
    </w:p>
  </w:footnote>
  <w:footnote w:type="continuationSeparator" w:id="0">
    <w:p w14:paraId="5186AA78" w14:textId="77777777" w:rsidR="00425804" w:rsidRDefault="00425804" w:rsidP="00F65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31A8"/>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15:restartNumberingAfterBreak="0">
    <w:nsid w:val="0EFA3394"/>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 w15:restartNumberingAfterBreak="0">
    <w:nsid w:val="11F517AB"/>
    <w:multiLevelType w:val="hybridMultilevel"/>
    <w:tmpl w:val="C4C8D04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15:restartNumberingAfterBreak="0">
    <w:nsid w:val="17833C44"/>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4" w15:restartNumberingAfterBreak="0">
    <w:nsid w:val="19BB5003"/>
    <w:multiLevelType w:val="hybridMultilevel"/>
    <w:tmpl w:val="0CA0A368"/>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15:restartNumberingAfterBreak="0">
    <w:nsid w:val="1EA43F17"/>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6" w15:restartNumberingAfterBreak="0">
    <w:nsid w:val="23BB665B"/>
    <w:multiLevelType w:val="hybridMultilevel"/>
    <w:tmpl w:val="5C045D34"/>
    <w:lvl w:ilvl="0" w:tplc="0582B2B6">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7" w15:restartNumberingAfterBreak="0">
    <w:nsid w:val="2DE43A11"/>
    <w:multiLevelType w:val="hybridMultilevel"/>
    <w:tmpl w:val="015EC7C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8" w15:restartNumberingAfterBreak="0">
    <w:nsid w:val="2EAB0680"/>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9" w15:restartNumberingAfterBreak="0">
    <w:nsid w:val="2F32474E"/>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0" w15:restartNumberingAfterBreak="0">
    <w:nsid w:val="328273B5"/>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1" w15:restartNumberingAfterBreak="0">
    <w:nsid w:val="32E40CDD"/>
    <w:multiLevelType w:val="hybridMultilevel"/>
    <w:tmpl w:val="E1121A66"/>
    <w:lvl w:ilvl="0" w:tplc="31FAB45C">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2" w15:restartNumberingAfterBreak="0">
    <w:nsid w:val="351649D2"/>
    <w:multiLevelType w:val="hybridMultilevel"/>
    <w:tmpl w:val="ED6C0962"/>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3" w15:restartNumberingAfterBreak="0">
    <w:nsid w:val="35EA2143"/>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4" w15:restartNumberingAfterBreak="0">
    <w:nsid w:val="3A145978"/>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5" w15:restartNumberingAfterBreak="0">
    <w:nsid w:val="3B5F5907"/>
    <w:multiLevelType w:val="hybridMultilevel"/>
    <w:tmpl w:val="52A02608"/>
    <w:lvl w:ilvl="0" w:tplc="0C684B48">
      <w:start w:val="1"/>
      <w:numFmt w:val="decimal"/>
      <w:lvlText w:val="%1．"/>
      <w:lvlJc w:val="left"/>
      <w:pPr>
        <w:tabs>
          <w:tab w:val="num" w:pos="1636"/>
        </w:tabs>
        <w:ind w:left="1636" w:hanging="360"/>
      </w:pPr>
      <w:rPr>
        <w:rFonts w:hint="default"/>
      </w:rPr>
    </w:lvl>
    <w:lvl w:ilvl="1" w:tplc="04090019" w:tentative="1">
      <w:start w:val="1"/>
      <w:numFmt w:val="lowerLetter"/>
      <w:lvlText w:val="%2)"/>
      <w:lvlJc w:val="left"/>
      <w:pPr>
        <w:tabs>
          <w:tab w:val="num" w:pos="841"/>
        </w:tabs>
        <w:ind w:left="841" w:hanging="420"/>
      </w:pPr>
    </w:lvl>
    <w:lvl w:ilvl="2" w:tplc="0409001B" w:tentative="1">
      <w:start w:val="1"/>
      <w:numFmt w:val="lowerRoman"/>
      <w:lvlText w:val="%3."/>
      <w:lvlJc w:val="righ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9" w:tentative="1">
      <w:start w:val="1"/>
      <w:numFmt w:val="lowerLetter"/>
      <w:lvlText w:val="%5)"/>
      <w:lvlJc w:val="left"/>
      <w:pPr>
        <w:tabs>
          <w:tab w:val="num" w:pos="2101"/>
        </w:tabs>
        <w:ind w:left="2101" w:hanging="420"/>
      </w:pPr>
    </w:lvl>
    <w:lvl w:ilvl="5" w:tplc="0409001B" w:tentative="1">
      <w:start w:val="1"/>
      <w:numFmt w:val="lowerRoman"/>
      <w:lvlText w:val="%6."/>
      <w:lvlJc w:val="righ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9" w:tentative="1">
      <w:start w:val="1"/>
      <w:numFmt w:val="lowerLetter"/>
      <w:lvlText w:val="%8)"/>
      <w:lvlJc w:val="left"/>
      <w:pPr>
        <w:tabs>
          <w:tab w:val="num" w:pos="3361"/>
        </w:tabs>
        <w:ind w:left="3361" w:hanging="420"/>
      </w:pPr>
    </w:lvl>
    <w:lvl w:ilvl="8" w:tplc="0409001B" w:tentative="1">
      <w:start w:val="1"/>
      <w:numFmt w:val="lowerRoman"/>
      <w:lvlText w:val="%9."/>
      <w:lvlJc w:val="right"/>
      <w:pPr>
        <w:tabs>
          <w:tab w:val="num" w:pos="3781"/>
        </w:tabs>
        <w:ind w:left="3781" w:hanging="420"/>
      </w:pPr>
    </w:lvl>
  </w:abstractNum>
  <w:abstractNum w:abstractNumId="16" w15:restartNumberingAfterBreak="0">
    <w:nsid w:val="3D2D2E26"/>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7" w15:restartNumberingAfterBreak="0">
    <w:nsid w:val="49A033D1"/>
    <w:multiLevelType w:val="hybridMultilevel"/>
    <w:tmpl w:val="8D08E97E"/>
    <w:lvl w:ilvl="0" w:tplc="0246B6F0">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8" w15:restartNumberingAfterBreak="0">
    <w:nsid w:val="4F610166"/>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9" w15:restartNumberingAfterBreak="0">
    <w:nsid w:val="56541B1B"/>
    <w:multiLevelType w:val="hybridMultilevel"/>
    <w:tmpl w:val="101C40E6"/>
    <w:lvl w:ilvl="0" w:tplc="52723B0E">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0" w15:restartNumberingAfterBreak="0">
    <w:nsid w:val="56A243C7"/>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1"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B825D2A"/>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3" w15:restartNumberingAfterBreak="0">
    <w:nsid w:val="60D64C30"/>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4" w15:restartNumberingAfterBreak="0">
    <w:nsid w:val="6F1660B9"/>
    <w:multiLevelType w:val="hybridMultilevel"/>
    <w:tmpl w:val="29A86952"/>
    <w:lvl w:ilvl="0" w:tplc="C6E8261A">
      <w:start w:val="1"/>
      <w:numFmt w:val="decimal"/>
      <w:lvlText w:val="%1."/>
      <w:lvlJc w:val="left"/>
      <w:pPr>
        <w:ind w:left="1680" w:hanging="48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5" w15:restartNumberingAfterBreak="0">
    <w:nsid w:val="708C0BC9"/>
    <w:multiLevelType w:val="hybridMultilevel"/>
    <w:tmpl w:val="D12CFF58"/>
    <w:lvl w:ilvl="0" w:tplc="F17A57EE">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15:restartNumberingAfterBreak="0">
    <w:nsid w:val="72267356"/>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15:restartNumberingAfterBreak="0">
    <w:nsid w:val="7421709D"/>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8" w15:restartNumberingAfterBreak="0">
    <w:nsid w:val="7EE32D09"/>
    <w:multiLevelType w:val="hybridMultilevel"/>
    <w:tmpl w:val="67025694"/>
    <w:lvl w:ilvl="0" w:tplc="AC2A39A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num w:numId="1">
    <w:abstractNumId w:val="8"/>
  </w:num>
  <w:num w:numId="2">
    <w:abstractNumId w:val="15"/>
  </w:num>
  <w:num w:numId="3">
    <w:abstractNumId w:val="21"/>
  </w:num>
  <w:num w:numId="4">
    <w:abstractNumId w:val="14"/>
  </w:num>
  <w:num w:numId="5">
    <w:abstractNumId w:val="25"/>
  </w:num>
  <w:num w:numId="6">
    <w:abstractNumId w:val="11"/>
  </w:num>
  <w:num w:numId="7">
    <w:abstractNumId w:val="18"/>
  </w:num>
  <w:num w:numId="8">
    <w:abstractNumId w:val="26"/>
  </w:num>
  <w:num w:numId="9">
    <w:abstractNumId w:val="23"/>
  </w:num>
  <w:num w:numId="10">
    <w:abstractNumId w:val="3"/>
  </w:num>
  <w:num w:numId="11">
    <w:abstractNumId w:val="12"/>
  </w:num>
  <w:num w:numId="12">
    <w:abstractNumId w:val="20"/>
  </w:num>
  <w:num w:numId="13">
    <w:abstractNumId w:val="27"/>
  </w:num>
  <w:num w:numId="14">
    <w:abstractNumId w:val="6"/>
  </w:num>
  <w:num w:numId="15">
    <w:abstractNumId w:val="17"/>
  </w:num>
  <w:num w:numId="16">
    <w:abstractNumId w:val="19"/>
  </w:num>
  <w:num w:numId="17">
    <w:abstractNumId w:val="4"/>
  </w:num>
  <w:num w:numId="18">
    <w:abstractNumId w:val="2"/>
  </w:num>
  <w:num w:numId="19">
    <w:abstractNumId w:val="13"/>
  </w:num>
  <w:num w:numId="20">
    <w:abstractNumId w:val="10"/>
  </w:num>
  <w:num w:numId="21">
    <w:abstractNumId w:val="7"/>
  </w:num>
  <w:num w:numId="22">
    <w:abstractNumId w:val="9"/>
  </w:num>
  <w:num w:numId="23">
    <w:abstractNumId w:val="16"/>
  </w:num>
  <w:num w:numId="24">
    <w:abstractNumId w:val="0"/>
  </w:num>
  <w:num w:numId="25">
    <w:abstractNumId w:val="22"/>
  </w:num>
  <w:num w:numId="26">
    <w:abstractNumId w:val="24"/>
  </w:num>
  <w:num w:numId="27">
    <w:abstractNumId w:val="5"/>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E4"/>
    <w:rsid w:val="00005913"/>
    <w:rsid w:val="0002677B"/>
    <w:rsid w:val="0007481D"/>
    <w:rsid w:val="000A0748"/>
    <w:rsid w:val="000C4CFD"/>
    <w:rsid w:val="00211A2B"/>
    <w:rsid w:val="002D3805"/>
    <w:rsid w:val="00320E3A"/>
    <w:rsid w:val="003324A4"/>
    <w:rsid w:val="00366F14"/>
    <w:rsid w:val="00425804"/>
    <w:rsid w:val="00437490"/>
    <w:rsid w:val="004813D8"/>
    <w:rsid w:val="00506C06"/>
    <w:rsid w:val="0056769E"/>
    <w:rsid w:val="00584D62"/>
    <w:rsid w:val="005C7EEB"/>
    <w:rsid w:val="005E2B9E"/>
    <w:rsid w:val="00615F17"/>
    <w:rsid w:val="00667FC7"/>
    <w:rsid w:val="006D4CA5"/>
    <w:rsid w:val="00761099"/>
    <w:rsid w:val="00805F35"/>
    <w:rsid w:val="00867345"/>
    <w:rsid w:val="008F16E4"/>
    <w:rsid w:val="00941FD0"/>
    <w:rsid w:val="00974881"/>
    <w:rsid w:val="00A021AE"/>
    <w:rsid w:val="00A52830"/>
    <w:rsid w:val="00AD0DEA"/>
    <w:rsid w:val="00B0195D"/>
    <w:rsid w:val="00B45DD2"/>
    <w:rsid w:val="00B8286F"/>
    <w:rsid w:val="00BC131D"/>
    <w:rsid w:val="00BF3F14"/>
    <w:rsid w:val="00C73D95"/>
    <w:rsid w:val="00D2300E"/>
    <w:rsid w:val="00D6285C"/>
    <w:rsid w:val="00DC0EEC"/>
    <w:rsid w:val="00E17EBF"/>
    <w:rsid w:val="00E36951"/>
    <w:rsid w:val="00ED66AE"/>
    <w:rsid w:val="00F15B40"/>
    <w:rsid w:val="00F47B46"/>
    <w:rsid w:val="00F526A8"/>
    <w:rsid w:val="00F653A3"/>
    <w:rsid w:val="00F85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2673C"/>
  <w15:chartTrackingRefBased/>
  <w15:docId w15:val="{FF672513-59A3-41D8-A839-00E0F5CF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3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53A3"/>
    <w:rPr>
      <w:sz w:val="18"/>
      <w:szCs w:val="18"/>
    </w:rPr>
  </w:style>
  <w:style w:type="paragraph" w:styleId="a5">
    <w:name w:val="footer"/>
    <w:basedOn w:val="a"/>
    <w:link w:val="a6"/>
    <w:uiPriority w:val="99"/>
    <w:unhideWhenUsed/>
    <w:rsid w:val="00F653A3"/>
    <w:pPr>
      <w:tabs>
        <w:tab w:val="center" w:pos="4153"/>
        <w:tab w:val="right" w:pos="8306"/>
      </w:tabs>
      <w:snapToGrid w:val="0"/>
      <w:jc w:val="left"/>
    </w:pPr>
    <w:rPr>
      <w:sz w:val="18"/>
      <w:szCs w:val="18"/>
    </w:rPr>
  </w:style>
  <w:style w:type="character" w:customStyle="1" w:styleId="a6">
    <w:name w:val="页脚 字符"/>
    <w:basedOn w:val="a0"/>
    <w:link w:val="a5"/>
    <w:uiPriority w:val="99"/>
    <w:rsid w:val="00F653A3"/>
    <w:rPr>
      <w:sz w:val="18"/>
      <w:szCs w:val="18"/>
    </w:rPr>
  </w:style>
  <w:style w:type="paragraph" w:styleId="a7">
    <w:name w:val="List Paragraph"/>
    <w:basedOn w:val="a"/>
    <w:uiPriority w:val="34"/>
    <w:qFormat/>
    <w:rsid w:val="000059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14</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yuanzi</dc:creator>
  <cp:keywords/>
  <dc:description/>
  <cp:lastModifiedBy>fang yuanzi</cp:lastModifiedBy>
  <cp:revision>4</cp:revision>
  <dcterms:created xsi:type="dcterms:W3CDTF">2020-12-26T12:12:00Z</dcterms:created>
  <dcterms:modified xsi:type="dcterms:W3CDTF">2020-12-28T11:50:00Z</dcterms:modified>
</cp:coreProperties>
</file>