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黑体" w:hAnsi="宋体" w:eastAsia="黑体"/>
          <w:bCs/>
          <w:sz w:val="36"/>
          <w:szCs w:val="36"/>
        </w:rPr>
      </w:pPr>
      <w:r>
        <w:rPr>
          <w:rFonts w:hint="eastAsia" w:ascii="黑体" w:hAnsi="宋体" w:eastAsia="黑体"/>
          <w:bCs/>
          <w:sz w:val="36"/>
          <w:szCs w:val="36"/>
          <w:lang w:eastAsia="zh-CN"/>
        </w:rPr>
        <w:t>会展经济与管理</w:t>
      </w:r>
      <w:r>
        <w:rPr>
          <w:rFonts w:hint="eastAsia" w:ascii="黑体" w:hAnsi="宋体" w:eastAsia="黑体"/>
          <w:bCs/>
          <w:sz w:val="36"/>
          <w:szCs w:val="36"/>
        </w:rPr>
        <w:t>专业毕业实习教学大纲</w:t>
      </w:r>
    </w:p>
    <w:p>
      <w:pPr>
        <w:pStyle w:val="3"/>
        <w:jc w:val="center"/>
        <w:rPr>
          <w:rFonts w:hint="eastAsia" w:ascii="黑体" w:hAnsi="宋体" w:eastAsia="黑体"/>
          <w:bCs/>
          <w:sz w:val="36"/>
          <w:szCs w:val="36"/>
          <w:lang w:eastAsia="zh-CN"/>
        </w:rPr>
      </w:pPr>
    </w:p>
    <w:p>
      <w:pPr>
        <w:pStyle w:val="3"/>
        <w:rPr>
          <w:rFonts w:hint="eastAsia" w:ascii="宋体" w:hAnsi="宋体"/>
          <w:lang w:eastAsia="zh-CN"/>
        </w:rPr>
      </w:pPr>
      <w:r>
        <w:rPr>
          <w:rFonts w:hint="eastAsia" w:ascii="黑体" w:hAnsi="宋体" w:eastAsia="黑体"/>
        </w:rPr>
        <w:t>一、基本信息</w:t>
      </w:r>
      <w:r>
        <w:rPr>
          <w:rFonts w:hint="eastAsia" w:ascii="黑体" w:hAnsi="宋体" w:eastAsia="黑体"/>
          <w:lang w:eastAsia="zh-CN"/>
        </w:rPr>
        <w:t xml:space="preserve"> </w:t>
      </w:r>
    </w:p>
    <w:p>
      <w:pPr>
        <w:pStyle w:val="3"/>
        <w:rPr>
          <w:rFonts w:ascii="Times New Roman" w:hAnsi="Times New Roman"/>
        </w:rPr>
      </w:pPr>
      <w:r>
        <w:rPr>
          <w:rFonts w:ascii="Times New Roman" w:hAnsi="宋体"/>
        </w:rPr>
        <w:t>代码：</w:t>
      </w:r>
      <w:r>
        <w:rPr>
          <w:rFonts w:ascii="Times New Roman" w:hAnsi="Times New Roman"/>
          <w:lang w:eastAsia="zh-CN"/>
        </w:rPr>
        <w:t>18080</w:t>
      </w:r>
      <w:r>
        <w:rPr>
          <w:rFonts w:hint="eastAsia" w:ascii="Times New Roman" w:hAnsi="Times New Roman"/>
          <w:lang w:eastAsia="zh-CN"/>
        </w:rPr>
        <w:t>114</w:t>
      </w:r>
    </w:p>
    <w:p>
      <w:pPr>
        <w:pStyle w:val="3"/>
        <w:rPr>
          <w:rFonts w:ascii="Times New Roman" w:hAnsi="Times New Roman"/>
          <w:lang w:eastAsia="zh-CN"/>
        </w:rPr>
      </w:pPr>
      <w:r>
        <w:rPr>
          <w:rFonts w:ascii="Times New Roman" w:hAnsi="宋体"/>
        </w:rPr>
        <w:t>英文名称：</w:t>
      </w:r>
      <w:r>
        <w:rPr>
          <w:rFonts w:ascii="Times New Roman" w:hAnsi="Times New Roman"/>
          <w:lang w:eastAsia="zh-CN"/>
        </w:rPr>
        <w:t>Graduation Practice</w:t>
      </w:r>
    </w:p>
    <w:p>
      <w:pPr>
        <w:pStyle w:val="3"/>
        <w:rPr>
          <w:rFonts w:ascii="Times New Roman" w:hAnsi="Times New Roman"/>
        </w:rPr>
      </w:pPr>
      <w:r>
        <w:rPr>
          <w:rFonts w:ascii="Times New Roman" w:hAnsi="宋体"/>
        </w:rPr>
        <w:t>课程类别：</w:t>
      </w:r>
      <w:r>
        <w:rPr>
          <w:rFonts w:ascii="Times New Roman" w:hAnsi="Times New Roman"/>
        </w:rPr>
        <w:t xml:space="preserve"> </w:t>
      </w:r>
      <w:r>
        <w:rPr>
          <w:rFonts w:ascii="Times New Roman" w:hAnsi="宋体"/>
          <w:lang w:eastAsia="zh-CN"/>
        </w:rPr>
        <w:t>专业课</w:t>
      </w:r>
    </w:p>
    <w:p>
      <w:pPr>
        <w:pStyle w:val="3"/>
        <w:rPr>
          <w:rFonts w:ascii="Times New Roman" w:hAnsi="Times New Roman"/>
        </w:rPr>
      </w:pPr>
      <w:r>
        <w:rPr>
          <w:rFonts w:ascii="Times New Roman" w:hAnsi="宋体"/>
        </w:rPr>
        <w:t>课程模块：</w:t>
      </w:r>
      <w:r>
        <w:rPr>
          <w:rFonts w:ascii="Times New Roman" w:hAnsi="Times New Roman"/>
        </w:rPr>
        <w:t xml:space="preserve"> </w:t>
      </w:r>
      <w:r>
        <w:rPr>
          <w:rFonts w:ascii="Times New Roman" w:hAnsi="宋体"/>
          <w:lang w:eastAsia="zh-CN"/>
        </w:rPr>
        <w:t>综合运用</w:t>
      </w:r>
    </w:p>
    <w:p>
      <w:pPr>
        <w:pStyle w:val="3"/>
        <w:rPr>
          <w:rFonts w:ascii="Times New Roman" w:hAnsi="Times New Roman"/>
        </w:rPr>
      </w:pPr>
      <w:r>
        <w:rPr>
          <w:rFonts w:ascii="Times New Roman" w:hAnsi="宋体"/>
        </w:rPr>
        <w:t>课程性质：</w:t>
      </w:r>
      <w:r>
        <w:rPr>
          <w:rFonts w:ascii="Times New Roman" w:hAnsi="Times New Roman"/>
          <w:lang w:eastAsia="zh-CN"/>
        </w:rPr>
        <w:t xml:space="preserve"> </w:t>
      </w:r>
      <w:r>
        <w:rPr>
          <w:rFonts w:ascii="Times New Roman" w:hAnsi="宋体"/>
          <w:lang w:eastAsia="zh-CN"/>
        </w:rPr>
        <w:t>必修</w:t>
      </w:r>
    </w:p>
    <w:p>
      <w:pPr>
        <w:pStyle w:val="3"/>
        <w:rPr>
          <w:rFonts w:ascii="Times New Roman" w:hAnsi="Times New Roman"/>
        </w:rPr>
      </w:pPr>
      <w:r>
        <w:rPr>
          <w:rFonts w:ascii="Times New Roman" w:hAnsi="宋体"/>
        </w:rPr>
        <w:t>周数</w:t>
      </w:r>
      <w:r>
        <w:rPr>
          <w:rFonts w:ascii="Times New Roman" w:hAnsi="Times New Roman"/>
        </w:rPr>
        <w:t>/</w:t>
      </w:r>
      <w:r>
        <w:rPr>
          <w:rFonts w:ascii="Times New Roman" w:hAnsi="宋体"/>
        </w:rPr>
        <w:t>学时数：</w:t>
      </w:r>
      <w:r>
        <w:rPr>
          <w:rFonts w:hint="eastAsia" w:ascii="Times New Roman" w:hAnsi="Times New Roman"/>
          <w:lang w:eastAsia="zh-CN"/>
        </w:rPr>
        <w:t>8</w:t>
      </w:r>
      <w:r>
        <w:rPr>
          <w:rFonts w:ascii="Times New Roman" w:hAnsi="Times New Roman"/>
          <w:lang w:eastAsia="zh-CN"/>
        </w:rPr>
        <w:t>/64</w:t>
      </w:r>
    </w:p>
    <w:p>
      <w:pPr>
        <w:pStyle w:val="3"/>
        <w:rPr>
          <w:rFonts w:ascii="Times New Roman" w:hAnsi="Times New Roman"/>
        </w:rPr>
      </w:pPr>
      <w:r>
        <w:rPr>
          <w:rFonts w:ascii="Times New Roman" w:hAnsi="宋体"/>
        </w:rPr>
        <w:t>学分：</w:t>
      </w:r>
      <w:r>
        <w:rPr>
          <w:rFonts w:ascii="Times New Roman" w:hAnsi="Times New Roman"/>
          <w:lang w:eastAsia="zh-CN"/>
        </w:rPr>
        <w:t>4</w:t>
      </w:r>
    </w:p>
    <w:p>
      <w:pPr>
        <w:pStyle w:val="3"/>
        <w:rPr>
          <w:rFonts w:ascii="Times New Roman" w:hAnsi="Times New Roman"/>
        </w:rPr>
      </w:pPr>
      <w:r>
        <w:rPr>
          <w:rFonts w:ascii="Times New Roman" w:hAnsi="宋体"/>
        </w:rPr>
        <w:t>适用专业：</w:t>
      </w:r>
      <w:r>
        <w:rPr>
          <w:rFonts w:hint="eastAsia" w:ascii="Times New Roman" w:hAnsi="宋体"/>
          <w:lang w:eastAsia="zh-CN"/>
        </w:rPr>
        <w:t>会展经济与</w:t>
      </w:r>
      <w:r>
        <w:rPr>
          <w:rFonts w:ascii="Times New Roman" w:hAnsi="宋体"/>
          <w:lang w:eastAsia="zh-CN"/>
        </w:rPr>
        <w:t>管理</w:t>
      </w:r>
    </w:p>
    <w:p>
      <w:pPr>
        <w:pStyle w:val="3"/>
        <w:rPr>
          <w:rFonts w:ascii="黑体" w:hAnsi="宋体" w:eastAsia="黑体"/>
          <w:lang w:eastAsia="zh-CN"/>
        </w:rPr>
      </w:pPr>
      <w:r>
        <w:rPr>
          <w:rFonts w:hint="eastAsia" w:ascii="黑体" w:hAnsi="宋体" w:eastAsia="黑体"/>
        </w:rPr>
        <w:t>二、实习目的</w:t>
      </w:r>
    </w:p>
    <w:p>
      <w:pPr>
        <w:adjustRightInd w:val="0"/>
        <w:snapToGrid w:val="0"/>
        <w:spacing w:line="360" w:lineRule="auto"/>
        <w:ind w:firstLine="482"/>
        <w:textAlignment w:val="baseline"/>
        <w:rPr>
          <w:rFonts w:hint="eastAsia" w:ascii="宋体" w:hAnsi="宋体"/>
          <w:kern w:val="0"/>
          <w:sz w:val="24"/>
          <w:szCs w:val="24"/>
        </w:rPr>
      </w:pPr>
      <w:bookmarkStart w:id="0" w:name="_Hlk12003363"/>
      <w:r>
        <w:rPr>
          <w:rFonts w:hint="eastAsia" w:ascii="宋体" w:hAnsi="宋体"/>
          <w:kern w:val="0"/>
          <w:sz w:val="24"/>
          <w:szCs w:val="24"/>
        </w:rPr>
        <w:t>根据教学计划要求，通过本次实习，进一步强化对专业知识的综合应用能力，</w:t>
      </w:r>
      <w:r>
        <w:rPr>
          <w:rFonts w:hint="eastAsia"/>
          <w:b/>
          <w:bCs/>
          <w:sz w:val="24"/>
        </w:rPr>
        <w:t>培养</w:t>
      </w:r>
      <w:r>
        <w:rPr>
          <w:b/>
          <w:bCs/>
          <w:sz w:val="24"/>
        </w:rPr>
        <w:t>学生</w:t>
      </w:r>
      <w:r>
        <w:rPr>
          <w:rFonts w:hint="eastAsia"/>
          <w:b/>
          <w:bCs/>
          <w:sz w:val="24"/>
        </w:rPr>
        <w:t>诚信服务、德法兼修的职业素养和爱岗敬业的</w:t>
      </w:r>
      <w:r>
        <w:rPr>
          <w:b/>
          <w:bCs/>
          <w:sz w:val="24"/>
        </w:rPr>
        <w:t>工作责任感</w:t>
      </w:r>
      <w:r>
        <w:rPr>
          <w:rFonts w:hint="eastAsia" w:ascii="宋体" w:hAnsi="宋体"/>
          <w:kern w:val="0"/>
          <w:sz w:val="24"/>
          <w:szCs w:val="24"/>
        </w:rPr>
        <w:t>，提升社会工作的适应性，从而完成由学生步入社会工作所需要的职业能力构建。</w:t>
      </w:r>
    </w:p>
    <w:bookmarkEnd w:id="0"/>
    <w:p>
      <w:pPr>
        <w:pStyle w:val="3"/>
        <w:rPr>
          <w:rFonts w:hint="eastAsia" w:ascii="黑体" w:hAnsi="宋体" w:eastAsia="黑体"/>
        </w:rPr>
      </w:pPr>
      <w:r>
        <w:rPr>
          <w:rFonts w:hint="eastAsia" w:ascii="黑体" w:hAnsi="宋体" w:eastAsia="黑体"/>
          <w:lang w:eastAsia="zh-CN"/>
        </w:rPr>
        <w:t>三</w:t>
      </w:r>
      <w:r>
        <w:rPr>
          <w:rFonts w:hint="eastAsia" w:ascii="黑体" w:hAnsi="宋体" w:eastAsia="黑体"/>
        </w:rPr>
        <w:t>、毕业实习的形式和内容</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（一）形式</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1.</w:t>
      </w:r>
      <w:r>
        <w:rPr>
          <w:rFonts w:ascii="Times New Roman" w:hAnsi="Times New Roman"/>
        </w:rPr>
        <w:t xml:space="preserve"> </w:t>
      </w:r>
      <w:r>
        <w:rPr>
          <w:rFonts w:hint="eastAsia" w:ascii="Times New Roman" w:hAnsi="Times New Roman"/>
        </w:rPr>
        <w:t>原则上以分散实习为主，结合求职进行。</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结合毕业论文的写作和就业意向，由学生自行联系实习单位。</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3.</w:t>
      </w:r>
      <w:r>
        <w:rPr>
          <w:rFonts w:ascii="Times New Roman" w:hAnsi="Times New Roman"/>
        </w:rPr>
        <w:t xml:space="preserve"> </w:t>
      </w:r>
      <w:r>
        <w:rPr>
          <w:rFonts w:hint="eastAsia" w:ascii="Times New Roman" w:hAnsi="Times New Roman"/>
        </w:rPr>
        <w:t>无法联系到实习单位的学生将由教研室和学院和协助联系与安排。</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（二）内容</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1.</w:t>
      </w:r>
      <w:r>
        <w:rPr>
          <w:rFonts w:ascii="Times New Roman" w:hAnsi="Times New Roman"/>
        </w:rPr>
        <w:t xml:space="preserve"> </w:t>
      </w:r>
      <w:r>
        <w:rPr>
          <w:rFonts w:hint="eastAsia" w:ascii="Times New Roman" w:hAnsi="Times New Roman"/>
        </w:rPr>
        <w:t>了解实习单位的组织机构，尤其是会展经营企业组织机构的设立及其职责权限的划分情况。</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参与实习单位的会展工作实践和管理。包括：会展项目的策划与分析、会展企业内部管理、会展市场营销、会展现场服务、会展服务外包、会展财务管理、会展风险管理、会展项目评估、会展公关活动等。</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3．分析评价实习单位管理制度的制定和执行情况与不足，并提出合理化改进意见或建议。</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4. 根据毕业论文的选题情况，收集和积累论文写作所需资料。</w:t>
      </w:r>
    </w:p>
    <w:p>
      <w:pPr>
        <w:pStyle w:val="3"/>
        <w:rPr>
          <w:rFonts w:hint="eastAsia" w:ascii="黑体" w:hAnsi="宋体" w:eastAsia="黑体"/>
        </w:rPr>
      </w:pPr>
      <w:r>
        <w:rPr>
          <w:rFonts w:hint="eastAsia" w:ascii="黑体" w:hAnsi="宋体" w:eastAsia="黑体"/>
          <w:lang w:eastAsia="zh-CN"/>
        </w:rPr>
        <w:t>四</w:t>
      </w:r>
      <w:r>
        <w:rPr>
          <w:rFonts w:hint="eastAsia" w:ascii="黑体" w:hAnsi="宋体" w:eastAsia="黑体"/>
        </w:rPr>
        <w:t>、实习的要求</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rPr>
        <w:t>（一）</w:t>
      </w:r>
      <w:r>
        <w:rPr>
          <w:rFonts w:hint="eastAsia" w:ascii="Times New Roman" w:hAnsi="Times New Roman"/>
        </w:rPr>
        <w:t>对学生的要求</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1．原则上要求按照规定时间进行毕业实习，不得擅自提前结束或随意延长。考虑到给毕业论文撰写留更多时间和方便同学联系就业，经过指导教师批准可以提前进行毕业实习，但不能缩短实习时间。同时，实习结束后及时返校。</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2. 要遵守实习单位的劳动纪律和各项规章制度，树立良好的职业道德和组织纪律观念。对在实习中获知的商业信息要特别注意保密。借阅实习单位提供的各类文件、数据等资料，必须严格按照有关规定妥善保管，用毕完整归还。</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3. 尊重实习单位与实习指导教师，虚心学习，勤奋探索，认真求教，与实习单位搞好关系。要求实习单位出具加盖单位公章的实习生实习证明（接受函）和鉴定。</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4. 实习时必须遵守广东财经大学学生守则及有关规章制度，实习缺勤按旷课处理。实习过程中，必须经常与指导老师保持联系（最少2周报告1次），及时汇报实习情况，听取老师对实习过程的指导与建议。有特殊情况必须及时与实习单位和旅游学院联系。违犯校纪校规者，按相关规定处理。</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5. 为保证毕业实习后续环节（毕业论文）的顺利进行，要求学生在实习中注意系统收集和全面了解与毕业论文内容有关的数据和资料。熟悉与毕业论文的研究思路、技术途径、方法步骤和实际经营管理活动中的相关研究成果。</w:t>
      </w:r>
    </w:p>
    <w:p>
      <w:pPr>
        <w:adjustRightInd w:val="0"/>
        <w:snapToGrid w:val="0"/>
        <w:spacing w:line="360" w:lineRule="auto"/>
        <w:ind w:firstLine="420" w:firstLineChars="200"/>
        <w:rPr>
          <w:rFonts w:hint="eastAsia" w:ascii="Times New Roman" w:hAnsi="Times New Roman"/>
        </w:rPr>
      </w:pPr>
      <w:r>
        <w:rPr>
          <w:rFonts w:hint="eastAsia" w:ascii="Times New Roman" w:hAnsi="Times New Roman"/>
        </w:rPr>
        <w:t>6.</w:t>
      </w:r>
      <w:r>
        <w:rPr>
          <w:rFonts w:ascii="Times New Roman" w:hAnsi="Times New Roman"/>
        </w:rPr>
        <w:t xml:space="preserve"> </w:t>
      </w:r>
      <w:r>
        <w:rPr>
          <w:rFonts w:hint="eastAsia" w:ascii="Times New Roman" w:hAnsi="Times New Roman"/>
        </w:rPr>
        <w:t>实习生结合所学知识与理论及时完成实习笔记和日记，实习结束后完成实习报告（按学校要求的统一格式打印）。实习记录本、实习报告在实习结束后于毕业论文答辩时提交给论文指导老师。</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（二）对指导老师的要求</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1. 实习指导老师应对每个学生的实习情况进行全面而充分的检查，自始至终全程跟踪，并做好书面记录。</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2. 实习指导老师应及时解答学生在实习中碰到的问题，给与专业知识上的指导和为人处事上的指导和建议，做学生的良师益友。</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3. 指导实习的过程中同时指导毕业论文的资料收集、资料分析处理、提纲编写、初稿撰写等，使毕业实习与毕业论文相互结合。</w:t>
      </w:r>
    </w:p>
    <w:p>
      <w:pPr>
        <w:pStyle w:val="3"/>
        <w:adjustRightInd w:val="0"/>
        <w:snapToGrid w:val="0"/>
        <w:spacing w:before="0" w:beforeAutospacing="0" w:after="0" w:afterAutospacing="0" w:line="360" w:lineRule="auto"/>
        <w:ind w:firstLine="480" w:firstLineChars="200"/>
        <w:rPr>
          <w:rFonts w:hint="eastAsia" w:ascii="Times New Roman" w:hAnsi="Times New Roman"/>
        </w:rPr>
      </w:pPr>
      <w:r>
        <w:rPr>
          <w:rFonts w:hint="eastAsia" w:ascii="Times New Roman" w:hAnsi="Times New Roman"/>
        </w:rPr>
        <w:t>4. 实习指导老师应参考实习单位的实习鉴定、实习周记、实习报告和实习检查情况等公平评定实习成绩。</w:t>
      </w:r>
    </w:p>
    <w:p>
      <w:pPr>
        <w:pStyle w:val="3"/>
        <w:adjustRightInd w:val="0"/>
        <w:snapToGrid w:val="0"/>
        <w:spacing w:before="0" w:beforeAutospacing="0" w:after="0" w:afterAutospacing="0" w:line="360" w:lineRule="auto"/>
        <w:ind w:firstLine="480" w:firstLineChars="200"/>
        <w:rPr>
          <w:rFonts w:hint="eastAsia" w:ascii="Times New Roman" w:hAnsi="Times New Roman"/>
          <w:b/>
        </w:rPr>
      </w:pPr>
      <w:r>
        <w:rPr>
          <w:rFonts w:hint="eastAsia" w:ascii="Times New Roman" w:hAnsi="Times New Roman"/>
        </w:rPr>
        <w:t>5. 实习过程中遇学生出现特殊情况第一时间向学院辅导员或实习指导老师报告。</w:t>
      </w:r>
    </w:p>
    <w:p>
      <w:pPr>
        <w:pStyle w:val="3"/>
        <w:rPr>
          <w:rFonts w:ascii="黑体" w:hAnsi="宋体" w:eastAsia="黑体"/>
        </w:rPr>
      </w:pPr>
      <w:r>
        <w:rPr>
          <w:rFonts w:hint="eastAsia" w:ascii="黑体" w:hAnsi="宋体" w:eastAsia="黑体"/>
          <w:lang w:eastAsia="zh-CN"/>
        </w:rPr>
        <w:t>五</w:t>
      </w:r>
      <w:r>
        <w:rPr>
          <w:rFonts w:hint="eastAsia" w:ascii="黑体" w:hAnsi="宋体" w:eastAsia="黑体"/>
        </w:rPr>
        <w:t>、实习考核方式与标准</w:t>
      </w:r>
    </w:p>
    <w:p>
      <w:pPr>
        <w:adjustRightInd w:val="0"/>
        <w:snapToGrid w:val="0"/>
        <w:spacing w:line="360" w:lineRule="auto"/>
        <w:ind w:firstLine="480" w:firstLineChars="200"/>
        <w:textAlignment w:val="baseline"/>
        <w:rPr>
          <w:rFonts w:ascii="宋体" w:hAnsi="宋体"/>
          <w:kern w:val="0"/>
          <w:sz w:val="24"/>
          <w:szCs w:val="24"/>
        </w:rPr>
      </w:pPr>
      <w:r>
        <w:rPr>
          <w:rFonts w:hint="eastAsia" w:ascii="宋体" w:hAnsi="宋体"/>
          <w:kern w:val="0"/>
          <w:sz w:val="24"/>
          <w:szCs w:val="24"/>
        </w:rPr>
        <w:t xml:space="preserve">实习报告 </w:t>
      </w:r>
      <w:r>
        <w:rPr>
          <w:rFonts w:ascii="宋体" w:hAnsi="宋体"/>
          <w:kern w:val="0"/>
          <w:sz w:val="24"/>
          <w:szCs w:val="24"/>
        </w:rPr>
        <w:t>5</w:t>
      </w:r>
      <w:r>
        <w:rPr>
          <w:rFonts w:hint="eastAsia" w:ascii="宋体" w:hAnsi="宋体"/>
          <w:kern w:val="0"/>
          <w:sz w:val="24"/>
          <w:szCs w:val="24"/>
        </w:rPr>
        <w:t>0%</w:t>
      </w:r>
    </w:p>
    <w:p>
      <w:pPr>
        <w:adjustRightInd w:val="0"/>
        <w:snapToGrid w:val="0"/>
        <w:spacing w:line="360" w:lineRule="auto"/>
        <w:ind w:firstLine="480" w:firstLineChars="200"/>
        <w:textAlignment w:val="baseline"/>
        <w:rPr>
          <w:rFonts w:ascii="宋体" w:hAnsi="宋体"/>
          <w:kern w:val="0"/>
          <w:sz w:val="24"/>
          <w:szCs w:val="24"/>
        </w:rPr>
      </w:pPr>
      <w:r>
        <w:rPr>
          <w:rFonts w:hint="eastAsia" w:ascii="宋体" w:hAnsi="宋体"/>
          <w:kern w:val="0"/>
          <w:sz w:val="24"/>
          <w:szCs w:val="24"/>
        </w:rPr>
        <w:t xml:space="preserve">实习日记 </w:t>
      </w:r>
      <w:r>
        <w:rPr>
          <w:rFonts w:ascii="宋体" w:hAnsi="宋体"/>
          <w:kern w:val="0"/>
          <w:sz w:val="24"/>
          <w:szCs w:val="24"/>
        </w:rPr>
        <w:t>50%</w:t>
      </w:r>
    </w:p>
    <w:p>
      <w:pPr>
        <w:adjustRightInd w:val="0"/>
        <w:snapToGrid w:val="0"/>
        <w:spacing w:line="360" w:lineRule="auto"/>
        <w:ind w:firstLine="480" w:firstLineChars="200"/>
        <w:textAlignment w:val="baseline"/>
        <w:rPr>
          <w:rFonts w:hint="eastAsia" w:ascii="宋体" w:hAnsi="宋体"/>
          <w:kern w:val="0"/>
          <w:sz w:val="24"/>
          <w:szCs w:val="24"/>
        </w:rPr>
      </w:pPr>
      <w:r>
        <w:rPr>
          <w:rFonts w:hint="eastAsia" w:ascii="宋体" w:hAnsi="宋体"/>
          <w:kern w:val="0"/>
          <w:sz w:val="24"/>
          <w:szCs w:val="24"/>
        </w:rPr>
        <w:t>据以上材料，由指导老师按百分制给每位同学评分,并折算成五分制。</w:t>
      </w:r>
    </w:p>
    <w:p>
      <w:pPr>
        <w:pStyle w:val="3"/>
        <w:rPr>
          <w:rFonts w:hint="eastAsia" w:ascii="黑体" w:hAnsi="宋体" w:eastAsia="黑体"/>
        </w:rPr>
      </w:pPr>
      <w:r>
        <w:rPr>
          <w:rFonts w:hint="eastAsia" w:ascii="黑体" w:hAnsi="宋体" w:eastAsia="黑体"/>
          <w:lang w:eastAsia="zh-CN"/>
        </w:rPr>
        <w:t>六</w:t>
      </w:r>
      <w:r>
        <w:rPr>
          <w:rFonts w:hint="eastAsia" w:ascii="黑体" w:hAnsi="宋体" w:eastAsia="黑体"/>
        </w:rPr>
        <w:t>、其他需说明的</w:t>
      </w:r>
    </w:p>
    <w:p>
      <w:pPr>
        <w:pStyle w:val="3"/>
        <w:ind w:firstLine="480" w:firstLineChars="200"/>
        <w:rPr>
          <w:rFonts w:hint="eastAsia" w:ascii="宋体" w:hAnsi="宋体"/>
        </w:rPr>
      </w:pPr>
      <w:r>
        <w:rPr>
          <w:rFonts w:hint="eastAsia" w:ascii="宋体" w:hAnsi="宋体"/>
        </w:rPr>
        <w:t>大纲修订人：</w:t>
      </w:r>
      <w:r>
        <w:rPr>
          <w:rFonts w:hint="eastAsia" w:ascii="宋体" w:hAnsi="宋体"/>
          <w:lang w:eastAsia="zh-CN"/>
        </w:rPr>
        <w:t xml:space="preserve">彭帅       </w:t>
      </w:r>
      <w:r>
        <w:rPr>
          <w:rFonts w:hint="eastAsia" w:ascii="宋体" w:hAnsi="宋体"/>
        </w:rPr>
        <w:t xml:space="preserve">                修订日期:</w:t>
      </w:r>
      <w:r>
        <w:rPr>
          <w:rFonts w:hint="eastAsia" w:ascii="宋体" w:hAnsi="宋体"/>
          <w:lang w:eastAsia="zh-CN"/>
        </w:rPr>
        <w:t>202</w:t>
      </w:r>
      <w:r>
        <w:rPr>
          <w:rFonts w:ascii="宋体" w:hAnsi="宋体"/>
          <w:lang w:eastAsia="zh-CN"/>
        </w:rPr>
        <w:t>3</w:t>
      </w:r>
      <w:r>
        <w:rPr>
          <w:rFonts w:hint="eastAsia" w:ascii="宋体" w:hAnsi="宋体"/>
          <w:lang w:eastAsia="zh-CN"/>
        </w:rPr>
        <w:t>-1</w:t>
      </w:r>
      <w:r>
        <w:rPr>
          <w:rFonts w:ascii="宋体" w:hAnsi="宋体"/>
          <w:lang w:eastAsia="zh-CN"/>
        </w:rPr>
        <w:t>1</w:t>
      </w:r>
      <w:r>
        <w:rPr>
          <w:rFonts w:hint="eastAsia" w:ascii="宋体" w:hAnsi="宋体"/>
          <w:lang w:eastAsia="zh-CN"/>
        </w:rPr>
        <w:t>-1</w:t>
      </w:r>
      <w:r>
        <w:rPr>
          <w:rFonts w:ascii="宋体" w:hAnsi="宋体"/>
          <w:lang w:eastAsia="zh-CN"/>
        </w:rPr>
        <w:t>4</w:t>
      </w:r>
    </w:p>
    <w:p>
      <w:pPr>
        <w:pStyle w:val="3"/>
        <w:ind w:firstLine="480" w:firstLineChars="200"/>
        <w:rPr>
          <w:rFonts w:hint="eastAsia" w:ascii="宋体" w:hAnsi="宋体"/>
        </w:rPr>
      </w:pPr>
      <w:r>
        <w:rPr>
          <w:rFonts w:hint="eastAsia" w:ascii="宋体" w:hAnsi="宋体"/>
        </w:rPr>
        <w:t>大纲审定者：</w:t>
      </w:r>
      <w:r>
        <w:rPr>
          <w:rFonts w:hint="eastAsia" w:ascii="宋体" w:hAnsi="宋体"/>
          <w:lang w:eastAsia="zh-CN"/>
        </w:rPr>
        <w:t xml:space="preserve"> 魏秀国     </w:t>
      </w:r>
      <w:r>
        <w:rPr>
          <w:rFonts w:hint="eastAsia" w:ascii="宋体" w:hAnsi="宋体"/>
        </w:rPr>
        <w:t xml:space="preserve">               审定日期:</w:t>
      </w:r>
      <w:r>
        <w:rPr>
          <w:rFonts w:hint="eastAsia" w:ascii="宋体" w:hAnsi="宋体"/>
          <w:lang w:eastAsia="zh-CN"/>
        </w:rPr>
        <w:t xml:space="preserve"> 202</w:t>
      </w:r>
      <w:r>
        <w:rPr>
          <w:rFonts w:ascii="宋体" w:hAnsi="宋体"/>
          <w:lang w:eastAsia="zh-CN"/>
        </w:rPr>
        <w:t>3</w:t>
      </w:r>
      <w:r>
        <w:rPr>
          <w:rFonts w:hint="eastAsia" w:ascii="宋体" w:hAnsi="宋体"/>
          <w:lang w:eastAsia="zh-CN"/>
        </w:rPr>
        <w:t>-1</w:t>
      </w:r>
      <w:r>
        <w:rPr>
          <w:rFonts w:ascii="宋体" w:hAnsi="宋体"/>
          <w:lang w:eastAsia="zh-CN"/>
        </w:rPr>
        <w:t>1</w:t>
      </w:r>
      <w:r>
        <w:rPr>
          <w:rFonts w:hint="eastAsia" w:ascii="宋体" w:hAnsi="宋体"/>
          <w:lang w:eastAsia="zh-CN"/>
        </w:rPr>
        <w:t>-1</w:t>
      </w:r>
      <w:r>
        <w:rPr>
          <w:rFonts w:hint="eastAsia" w:ascii="宋体" w:hAnsi="宋体"/>
          <w:lang w:val="en-US" w:eastAsia="zh-CN"/>
        </w:rPr>
        <w:t>5</w:t>
      </w:r>
    </w:p>
    <w:p>
      <w:pPr>
        <w:pStyle w:val="3"/>
        <w:ind w:firstLine="480" w:firstLineChars="200"/>
        <w:rPr>
          <w:rFonts w:hint="eastAsia" w:ascii="宋体" w:hAnsi="宋体"/>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NTEyODFiNTkyYzlmMmU4MWI5NmU5Y2VhMmVjMjUifQ=="/>
    <w:docVar w:name="KSO_WPS_MARK_KEY" w:val="eafdb531-da69-46be-a6fa-0acef0adb309"/>
  </w:docVars>
  <w:rsids>
    <w:rsidRoot w:val="00645D86"/>
    <w:rsid w:val="00044028"/>
    <w:rsid w:val="000A2070"/>
    <w:rsid w:val="000B6573"/>
    <w:rsid w:val="0011044F"/>
    <w:rsid w:val="00137720"/>
    <w:rsid w:val="00154371"/>
    <w:rsid w:val="00275965"/>
    <w:rsid w:val="00280BD6"/>
    <w:rsid w:val="002C3C28"/>
    <w:rsid w:val="00316072"/>
    <w:rsid w:val="0037079C"/>
    <w:rsid w:val="00420D30"/>
    <w:rsid w:val="004237E1"/>
    <w:rsid w:val="00430C0F"/>
    <w:rsid w:val="004B1025"/>
    <w:rsid w:val="004E1C85"/>
    <w:rsid w:val="005C4296"/>
    <w:rsid w:val="00645D86"/>
    <w:rsid w:val="00657F88"/>
    <w:rsid w:val="007147D6"/>
    <w:rsid w:val="007C43ED"/>
    <w:rsid w:val="00833B8B"/>
    <w:rsid w:val="00844CEA"/>
    <w:rsid w:val="00855B2A"/>
    <w:rsid w:val="00882E40"/>
    <w:rsid w:val="00933A1F"/>
    <w:rsid w:val="00936929"/>
    <w:rsid w:val="0095370E"/>
    <w:rsid w:val="00955D40"/>
    <w:rsid w:val="00957745"/>
    <w:rsid w:val="009F42E5"/>
    <w:rsid w:val="00A13EBD"/>
    <w:rsid w:val="00A24D49"/>
    <w:rsid w:val="00A26128"/>
    <w:rsid w:val="00A860BA"/>
    <w:rsid w:val="00AC1E94"/>
    <w:rsid w:val="00B044B3"/>
    <w:rsid w:val="00B12B8D"/>
    <w:rsid w:val="00B400F0"/>
    <w:rsid w:val="00B447B0"/>
    <w:rsid w:val="00B46D59"/>
    <w:rsid w:val="00B770C9"/>
    <w:rsid w:val="00B87EBB"/>
    <w:rsid w:val="00B97B07"/>
    <w:rsid w:val="00BA67BC"/>
    <w:rsid w:val="00C020CC"/>
    <w:rsid w:val="00C36581"/>
    <w:rsid w:val="00C62E72"/>
    <w:rsid w:val="00C95558"/>
    <w:rsid w:val="00CC3013"/>
    <w:rsid w:val="00CE63B8"/>
    <w:rsid w:val="00D03C71"/>
    <w:rsid w:val="00D15958"/>
    <w:rsid w:val="00D40324"/>
    <w:rsid w:val="00D63D05"/>
    <w:rsid w:val="00D805B0"/>
    <w:rsid w:val="00E203CD"/>
    <w:rsid w:val="00E33B21"/>
    <w:rsid w:val="00E3413D"/>
    <w:rsid w:val="00EB7B58"/>
    <w:rsid w:val="00ED67D9"/>
    <w:rsid w:val="00F22201"/>
    <w:rsid w:val="00FB0F40"/>
    <w:rsid w:val="00FF250D"/>
    <w:rsid w:val="05495D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2">
    <w:name w:val="Plain Text"/>
    <w:basedOn w:val="1"/>
    <w:link w:val="11"/>
    <w:uiPriority w:val="0"/>
    <w:rPr>
      <w:rFonts w:ascii="宋体" w:hAnsi="Courier New"/>
      <w:kern w:val="0"/>
      <w:sz w:val="20"/>
      <w:szCs w:val="21"/>
    </w:rPr>
  </w:style>
  <w:style w:type="paragraph" w:styleId="3">
    <w:name w:val="Body Text Indent 2"/>
    <w:basedOn w:val="1"/>
    <w:link w:val="10"/>
    <w:uiPriority w:val="0"/>
    <w:pPr>
      <w:widowControl/>
      <w:spacing w:before="100" w:beforeAutospacing="1" w:after="100" w:afterAutospacing="1"/>
      <w:jc w:val="left"/>
    </w:pPr>
    <w:rPr>
      <w:rFonts w:ascii="Arial Unicode MS" w:hAnsi="Arial Unicode MS"/>
      <w:kern w:val="0"/>
      <w:sz w:val="24"/>
      <w:szCs w:val="24"/>
    </w:rPr>
  </w:style>
  <w:style w:type="paragraph" w:styleId="4">
    <w:name w:val="footer"/>
    <w:basedOn w:val="1"/>
    <w:link w:val="9"/>
    <w:unhideWhenUsed/>
    <w:uiPriority w:val="99"/>
    <w:pPr>
      <w:tabs>
        <w:tab w:val="center" w:pos="4153"/>
        <w:tab w:val="right" w:pos="8306"/>
      </w:tabs>
      <w:snapToGrid w:val="0"/>
      <w:jc w:val="left"/>
    </w:pPr>
    <w:rPr>
      <w:kern w:val="0"/>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页眉 Char"/>
    <w:link w:val="5"/>
    <w:uiPriority w:val="99"/>
    <w:rPr>
      <w:sz w:val="18"/>
      <w:szCs w:val="18"/>
    </w:rPr>
  </w:style>
  <w:style w:type="character" w:customStyle="1" w:styleId="9">
    <w:name w:val="页脚 Char"/>
    <w:link w:val="4"/>
    <w:uiPriority w:val="99"/>
    <w:rPr>
      <w:sz w:val="18"/>
      <w:szCs w:val="18"/>
    </w:rPr>
  </w:style>
  <w:style w:type="character" w:customStyle="1" w:styleId="10">
    <w:name w:val="正文文本缩进 2 Char"/>
    <w:link w:val="3"/>
    <w:uiPriority w:val="0"/>
    <w:rPr>
      <w:rFonts w:ascii="Arial Unicode MS" w:hAnsi="Arial Unicode MS" w:eastAsia="宋体" w:cs="Times New Roman"/>
      <w:kern w:val="0"/>
      <w:sz w:val="24"/>
      <w:szCs w:val="24"/>
    </w:rPr>
  </w:style>
  <w:style w:type="character" w:customStyle="1" w:styleId="11">
    <w:name w:val="纯文本 Char"/>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1420</Words>
  <Characters>1476</Characters>
  <Lines>11</Lines>
  <Paragraphs>3</Paragraphs>
  <TotalTime>2</TotalTime>
  <ScaleCrop>false</ScaleCrop>
  <LinksUpToDate>false</LinksUpToDate>
  <CharactersWithSpaces>1553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2019-06-21T01:17:00Z</dcterms:created>
  <dc:creator>lenovo</dc:creator>
  <cp:lastModifiedBy>周君佐</cp:lastModifiedBy>
  <dcterms:modified xsi:type="dcterms:W3CDTF">2024-01-16T02:23:44Z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486923D7B1874AA78115F0846C21C846_12</vt:lpwstr>
  </property>
</Properties>
</file>