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jc w:val="center"/>
        <w:textAlignment w:val="auto"/>
        <w:outlineLvl w:val="9"/>
        <w:rPr>
          <w:rFonts w:ascii="黑体" w:hAnsi="黑体" w:eastAsia="黑体"/>
          <w:b/>
          <w:sz w:val="36"/>
          <w:szCs w:val="36"/>
        </w:rPr>
      </w:pPr>
      <w:r>
        <w:rPr>
          <w:rFonts w:ascii="黑体" w:hAnsi="黑体" w:eastAsia="黑体"/>
          <w:b/>
          <w:sz w:val="36"/>
          <w:szCs w:val="36"/>
        </w:rPr>
        <w:t>《</w:t>
      </w:r>
      <w:r>
        <w:rPr>
          <w:rFonts w:hint="eastAsia" w:ascii="黑体" w:hAnsi="黑体" w:eastAsia="黑体"/>
          <w:b/>
          <w:sz w:val="36"/>
          <w:szCs w:val="36"/>
        </w:rPr>
        <w:t>创意思维</w:t>
      </w:r>
      <w:r>
        <w:rPr>
          <w:rFonts w:ascii="黑体" w:hAnsi="黑体" w:eastAsia="黑体"/>
          <w:b/>
          <w:sz w:val="36"/>
          <w:szCs w:val="36"/>
        </w:rPr>
        <w:t>》课程教学大纲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黑体" w:eastAsia="黑体"/>
          <w:sz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一、课程基本信息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课程</w:t>
      </w:r>
      <w:r>
        <w:rPr>
          <w:rFonts w:hint="eastAsia" w:asciiTheme="minorEastAsia" w:hAnsiTheme="minorEastAsia" w:eastAsiaTheme="minorEastAsia"/>
          <w:sz w:val="24"/>
        </w:rPr>
        <w:t>代码：16041902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课程名称：创意思维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英文名称：CreativeThinking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课程</w:t>
      </w:r>
      <w:r>
        <w:rPr>
          <w:rFonts w:hint="eastAsia" w:asciiTheme="minorEastAsia" w:hAnsiTheme="minorEastAsia" w:eastAsiaTheme="minorEastAsia"/>
          <w:sz w:val="24"/>
        </w:rPr>
        <w:t>类别：专业课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学时：</w:t>
      </w:r>
      <w:r>
        <w:rPr>
          <w:rFonts w:hint="eastAsia" w:asciiTheme="minorEastAsia" w:hAnsiTheme="minorEastAsia" w:eastAsiaTheme="minorEastAsia"/>
          <w:sz w:val="24"/>
        </w:rPr>
        <w:t>32学时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学　　分：</w:t>
      </w:r>
      <w:r>
        <w:rPr>
          <w:rFonts w:hint="eastAsia" w:asciiTheme="minorEastAsia" w:hAnsiTheme="minorEastAsia" w:eastAsiaTheme="minorEastAsia"/>
          <w:sz w:val="24"/>
        </w:rPr>
        <w:t>2学分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Theme="minorEastAsia" w:hAnsiTheme="minorEastAsia" w:eastAsiaTheme="minorEastAsia"/>
          <w:color w:val="000000"/>
          <w:kern w:val="0"/>
          <w:sz w:val="24"/>
        </w:rPr>
      </w:pPr>
      <w:r>
        <w:rPr>
          <w:rFonts w:asciiTheme="minorEastAsia" w:hAnsiTheme="minorEastAsia" w:eastAsiaTheme="minorEastAsia"/>
          <w:color w:val="000000"/>
          <w:kern w:val="0"/>
          <w:sz w:val="24"/>
        </w:rPr>
        <w:t>适用对象: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>创意思维教学班1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Theme="minorEastAsia" w:hAnsiTheme="minorEastAsia" w:eastAsiaTheme="minorEastAsia"/>
          <w:color w:val="000000"/>
          <w:kern w:val="0"/>
          <w:sz w:val="24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>考核方式：考查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Theme="minorEastAsia" w:hAnsiTheme="minorEastAsia" w:eastAsiaTheme="minorEastAsia"/>
          <w:sz w:val="24"/>
        </w:rPr>
      </w:pPr>
      <w:r>
        <w:rPr>
          <w:rFonts w:asciiTheme="minorEastAsia" w:hAnsiTheme="minorEastAsia" w:eastAsiaTheme="minorEastAsia"/>
          <w:sz w:val="24"/>
        </w:rPr>
        <w:t>先修课程：</w:t>
      </w:r>
      <w:r>
        <w:rPr>
          <w:rFonts w:hint="eastAsia" w:asciiTheme="minorEastAsia" w:hAnsiTheme="minorEastAsia" w:eastAsiaTheme="minorEastAsia"/>
          <w:sz w:val="24"/>
        </w:rPr>
        <w:t>无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二、课程简介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>《创意思维》是广播电视编导专业的专业必修课，</w:t>
      </w:r>
      <w:r>
        <w:rPr>
          <w:rFonts w:hint="eastAsia"/>
          <w:b/>
          <w:bCs w:val="0"/>
          <w:color w:val="000000" w:themeColor="text1"/>
          <w:sz w:val="24"/>
          <w14:textFill>
            <w14:solidFill>
              <w14:schemeClr w14:val="tx1"/>
            </w14:solidFill>
          </w14:textFill>
        </w:rPr>
        <w:t>本课程立足社会人文环境、媒介竞争环境和媒体创意产业背景，重点关注广播电视创意与策划相关内容，使学生掌握广播电视创意与策划的基本思路和基本方法，</w:t>
      </w:r>
      <w:r>
        <w:rPr>
          <w:rFonts w:hint="eastAsia"/>
          <w:sz w:val="24"/>
        </w:rPr>
        <w:t>使学生能够针对不同类型的广播电视节目进行创造性设计与策划，提升学生的创造性思维。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>"CreativeThinking"isacompulsorycourseforthemajorofradioandtelevisioneditinganddirecting.Thiscourseisbasedonthemediacompetitionenvironmentandthebackgroundofmediacreativeindustry,focusingonthecontentofradioandtelevisioncreativityandplanning,sothatstudentscanmasterthebasicideasandmethodsofradioandtelevisioncreativityandplanning.,Sothatstudentscancarryoutcreativedesignandplanningfordifferenttypesofradioandtelevisionprograms,andenhancestudents'creativethinking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黑体" w:hAnsi="宋体" w:eastAsia="黑体"/>
          <w:color w:val="000000"/>
          <w:kern w:val="0"/>
          <w:sz w:val="24"/>
        </w:rPr>
      </w:pPr>
      <w:r>
        <w:rPr>
          <w:rFonts w:hint="eastAsia" w:ascii="黑体" w:eastAsia="黑体"/>
          <w:sz w:val="24"/>
        </w:rPr>
        <w:t>三、课程性质与教学目的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sz w:val="24"/>
        </w:rPr>
      </w:pPr>
      <w:r>
        <w:rPr>
          <w:rFonts w:ascii="宋体" w:hAnsi="宋体" w:cs="宋体"/>
          <w:sz w:val="24"/>
        </w:rPr>
        <w:t>本课程以</w:t>
      </w:r>
      <w:r>
        <w:rPr>
          <w:rFonts w:hint="eastAsia" w:ascii="宋体" w:hAnsi="宋体" w:cs="宋体"/>
          <w:sz w:val="24"/>
        </w:rPr>
        <w:t>人文与传播学院学院学生为对象，</w:t>
      </w:r>
      <w:r>
        <w:rPr>
          <w:rFonts w:hint="eastAsia" w:ascii="宋体" w:hAnsi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以创意发想路径为主脉，通过传授创意思维理论，将创新思维理论有机地融汇入广播电视节目当中，帮助学生了解和掌握广播电视创意思维方法，熟悉创意开发流程，</w:t>
      </w:r>
      <w:r>
        <w:rPr>
          <w:rFonts w:hint="eastAsia" w:ascii="宋体" w:hAnsi="宋体" w:cs="宋体"/>
          <w:sz w:val="24"/>
        </w:rPr>
        <w:t>并结合相关联的案例认识创意思维对广播电视策划与制作的重要性，使学生具备有效地进行各类电视节目创造创新的能力。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黑体" w:hAnsi="宋体" w:eastAsia="黑体"/>
          <w:color w:val="000000"/>
          <w:kern w:val="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四、教学内容及要求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第一章创意思维导论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textAlignment w:val="auto"/>
        <w:outlineLvl w:val="9"/>
        <w:rPr>
          <w:rFonts w:ascii="宋体" w:hAnsi="宋体"/>
          <w:sz w:val="24"/>
        </w:rPr>
      </w:pPr>
      <w:r>
        <w:rPr>
          <w:rFonts w:hint="default" w:ascii="宋体" w:hAnsi="宋体"/>
          <w:sz w:val="24"/>
        </w:rPr>
        <w:t>（一）</w:t>
      </w:r>
      <w:r>
        <w:rPr>
          <w:rFonts w:hint="eastAsia" w:ascii="宋体" w:hAnsi="宋体"/>
          <w:sz w:val="24"/>
        </w:rPr>
        <w:t>目的与要求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textAlignment w:val="auto"/>
        <w:outlineLvl w:val="9"/>
        <w:rPr>
          <w:rFonts w:ascii="宋体" w:hAnsi="宋体"/>
          <w:sz w:val="24"/>
        </w:rPr>
      </w:pPr>
      <w:r>
        <w:rPr>
          <w:rFonts w:hint="default" w:ascii="宋体" w:hAnsi="宋体"/>
          <w:sz w:val="24"/>
        </w:rPr>
        <w:t>1.</w:t>
      </w:r>
      <w:r>
        <w:rPr>
          <w:rFonts w:hint="eastAsia" w:ascii="宋体" w:hAnsi="宋体"/>
          <w:sz w:val="24"/>
        </w:rPr>
        <w:t>总体上对创意和创意思维进行介绍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textAlignment w:val="auto"/>
        <w:outlineLvl w:val="9"/>
        <w:rPr>
          <w:rFonts w:ascii="宋体" w:hAnsi="宋体"/>
          <w:sz w:val="24"/>
        </w:rPr>
      </w:pPr>
      <w:r>
        <w:rPr>
          <w:rFonts w:hint="default" w:ascii="宋体" w:hAnsi="宋体"/>
          <w:sz w:val="24"/>
        </w:rPr>
        <w:t>2.</w:t>
      </w:r>
      <w:r>
        <w:rPr>
          <w:rFonts w:hint="eastAsia" w:ascii="宋体" w:hAnsi="宋体"/>
          <w:sz w:val="24"/>
        </w:rPr>
        <w:t>使学生从宏观了解到日常生活中创意点的来源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textAlignment w:val="auto"/>
        <w:outlineLvl w:val="9"/>
        <w:rPr>
          <w:rFonts w:ascii="宋体" w:hAnsi="宋体"/>
          <w:sz w:val="24"/>
        </w:rPr>
      </w:pPr>
      <w:r>
        <w:rPr>
          <w:rFonts w:hint="default" w:ascii="宋体" w:hAnsi="宋体"/>
          <w:sz w:val="24"/>
        </w:rPr>
        <w:t>3.</w:t>
      </w:r>
      <w:r>
        <w:rPr>
          <w:rFonts w:hint="eastAsia" w:ascii="宋体" w:hAnsi="宋体"/>
          <w:sz w:val="24"/>
        </w:rPr>
        <w:t>使学生学会通过经典案例来分析创意所扮演的重要角色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textAlignment w:val="auto"/>
        <w:outlineLvl w:val="9"/>
        <w:rPr>
          <w:rFonts w:ascii="宋体" w:hAnsi="宋体"/>
          <w:sz w:val="24"/>
        </w:rPr>
      </w:pPr>
      <w:r>
        <w:rPr>
          <w:rFonts w:hint="default" w:ascii="宋体" w:hAnsi="宋体"/>
          <w:sz w:val="24"/>
        </w:rPr>
        <w:t>（二）</w:t>
      </w:r>
      <w:r>
        <w:rPr>
          <w:rFonts w:hint="eastAsia" w:ascii="宋体" w:hAnsi="宋体"/>
          <w:sz w:val="24"/>
        </w:rPr>
        <w:t>教学内容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第一节</w:t>
      </w:r>
      <w:r>
        <w:rPr>
          <w:rFonts w:hint="default"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创意的内涵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default" w:ascii="宋体" w:hAnsi="宋体"/>
          <w:sz w:val="24"/>
        </w:rPr>
        <w:t>1.</w:t>
      </w:r>
      <w:r>
        <w:rPr>
          <w:rFonts w:hint="eastAsia" w:ascii="宋体" w:hAnsi="宋体"/>
          <w:sz w:val="24"/>
        </w:rPr>
        <w:t>主要内容：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创意的概念和内涵，分析学生该如何辨识、储存、锻炼和磨砺自己的创意能力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基本概念和知识点：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创意的概念和内涵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问题和应用：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什么是创？什么是意？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什么是创意思维？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身边创意思维的典型案例有哪些？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创意的强势点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textAlignment w:val="auto"/>
        <w:outlineLvl w:val="9"/>
        <w:rPr>
          <w:rFonts w:ascii="宋体" w:hAnsi="宋体"/>
          <w:sz w:val="24"/>
        </w:rPr>
      </w:pPr>
      <w:r>
        <w:rPr>
          <w:rFonts w:hint="default" w:ascii="宋体" w:hAnsi="宋体"/>
          <w:sz w:val="24"/>
        </w:rPr>
        <w:t>1.</w:t>
      </w:r>
      <w:r>
        <w:rPr>
          <w:rFonts w:hint="eastAsia" w:ascii="宋体" w:hAnsi="宋体"/>
          <w:sz w:val="24"/>
        </w:rPr>
        <w:t>主要内容：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该从哪几个方面进行创意，分析创意的强势点所在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基本概念和知识点：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创意的四个强势点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问题和应用：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如何利用人类本身好奇、猎奇的天性进行创意？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“反其道而行之”的创意优势在哪里？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创意的大趋势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textAlignment w:val="auto"/>
        <w:outlineLvl w:val="9"/>
        <w:rPr>
          <w:rFonts w:ascii="宋体" w:hAnsi="宋体"/>
          <w:sz w:val="24"/>
        </w:rPr>
      </w:pPr>
      <w:r>
        <w:rPr>
          <w:rFonts w:hint="default" w:ascii="宋体" w:hAnsi="宋体"/>
          <w:sz w:val="24"/>
        </w:rPr>
        <w:t>1.</w:t>
      </w:r>
      <w:r>
        <w:rPr>
          <w:rFonts w:hint="eastAsia" w:ascii="宋体" w:hAnsi="宋体"/>
          <w:sz w:val="24"/>
        </w:rPr>
        <w:t>主要内容：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文化创意产业强调文化艺术对新经济的支持与推动，介绍创意产业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基本概念和知识点：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创意产业/创意经济/创造性产业的发展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问题和应用：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思考文化作为创意的精髓和灵魂的具体内涵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textAlignment w:val="auto"/>
        <w:outlineLvl w:val="9"/>
        <w:rPr>
          <w:rFonts w:ascii="宋体" w:hAnsi="宋体"/>
          <w:sz w:val="24"/>
        </w:rPr>
      </w:pPr>
      <w:r>
        <w:rPr>
          <w:rFonts w:hint="default" w:ascii="宋体" w:hAnsi="宋体"/>
          <w:sz w:val="24"/>
        </w:rPr>
        <w:t>（三）</w:t>
      </w:r>
      <w:r>
        <w:rPr>
          <w:rFonts w:hint="eastAsia" w:ascii="宋体" w:hAnsi="宋体"/>
          <w:sz w:val="24"/>
        </w:rPr>
        <w:t>思考与实践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创意与灵感的异同点是什么？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创意的产生、发展通常会哪些因素的影响？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textAlignment w:val="auto"/>
        <w:outlineLvl w:val="9"/>
        <w:rPr>
          <w:rFonts w:ascii="宋体" w:hAnsi="宋体"/>
          <w:sz w:val="24"/>
        </w:rPr>
      </w:pPr>
      <w:r>
        <w:rPr>
          <w:rFonts w:hint="default" w:ascii="宋体" w:hAnsi="宋体"/>
          <w:sz w:val="24"/>
        </w:rPr>
        <w:t>（四）</w:t>
      </w:r>
      <w:r>
        <w:rPr>
          <w:rFonts w:hint="eastAsia" w:ascii="宋体" w:hAnsi="宋体"/>
          <w:sz w:val="24"/>
        </w:rPr>
        <w:t>教学方法与手段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课堂讲授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课堂讨论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分组讨论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多媒体教学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b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第二章</w:t>
      </w:r>
      <w:r>
        <w:rPr>
          <w:rFonts w:hint="default"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>广播电视创意概说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（一）目的与要求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介绍创意的核心及产生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使学生广播电视创意与策划的内涵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使学生广播电视创意与策划的基本思路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（二）教学内容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第一节</w:t>
      </w:r>
      <w:r>
        <w:rPr>
          <w:rFonts w:hint="default"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广播电视创意与策划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广播电视媒体面对市场变化的需求,在信息传播及其运营的各个方向、各个层面所采取的创新性思维的运用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基本概念与知识点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广播电视的创意的内涵、广播电视创意对于市场与社会的功能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问题与应用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创意之于广播电视的作用是什么？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广播电视媒体的创意工作有哪些类别？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第二节</w:t>
      </w:r>
      <w:r>
        <w:rPr>
          <w:rFonts w:hint="default"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广播电视创意的关联因素及原则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主要内容：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广播电视的创意受到几大内外因素的影响，这几个关联因素的具体内容决定了广播电视创意应遵循的“四项原则”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基本概念与知识点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广播电视的创意的四大原则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问题与应用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在进行节目创意时如何把握受众心理？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如何考虑相关的方针政策、法律法规、宣传口径、舆论导向、媒介功能、话语权力等方面的影响？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第三节</w:t>
      </w:r>
      <w:r>
        <w:rPr>
          <w:rFonts w:hint="default"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节目层面的创意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广播电视节目的创新法则及具体的节目创新途径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基本概念与知识点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“创意五法则”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问题与应用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广播电视节目的概念？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节目的形式、内容创新的具体途径有哪些？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（三）思考与实践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要找寻节目内容发展的正确创新途径,可从哪些方面入手？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为什么创意思维需要了解广播电视节目所表现出的审美特性？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（四）教学方法与手段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课堂讲授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课堂讨论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分组讨论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多媒体教学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b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b/>
          <w:color w:val="0000FF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第三章</w:t>
      </w:r>
      <w:r>
        <w:rPr>
          <w:rFonts w:hint="default"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>瞭望窗口类节目的创意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（一）目的与要求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介绍暸望窗口类节目的界定和功能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介绍暸望窗口类节目的基本形态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暸望窗口类节目的创新方略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（二）教学内容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第一节</w:t>
      </w:r>
      <w:r>
        <w:rPr>
          <w:rFonts w:hint="default" w:ascii="宋体" w:hAnsi="宋体"/>
          <w:b/>
          <w:bCs/>
          <w:sz w:val="24"/>
        </w:rPr>
        <w:t xml:space="preserve"> </w:t>
      </w:r>
      <w:r>
        <w:rPr>
          <w:rFonts w:hint="eastAsia" w:ascii="宋体" w:hAnsi="宋体"/>
          <w:b/>
          <w:bCs/>
          <w:sz w:val="24"/>
        </w:rPr>
        <w:t>暸望窗口类节目的界定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瞭望窗口类节目就是以发现社会问题检测社会环境为己任,运用新闻报道、评论访谈等手段,以经济、民生、政治等不同视角去宏观把握社会问题、为百姓提供社会动态、为政府提供警示建议的广播电视节目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基本概念与知识点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瞭望窗口类节目的主体、内容和功能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问题与应用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瞭望功能的媒介表现？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瞭望窗口类节目在社会的发展中起着怎样的作用？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第二节暸望窗口类节目的基本形态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暸望窗口类节目的基本形态可表现为资讯类节目、杂志类节目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基本概念与知识点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资讯类节目、杂志类节目的特征及优势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问题与应用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专业化资讯频道的发展趋势是怎样的？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杂志类新闻节目的结构表现？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第三节暸望窗口类节目的创新方略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暸望窗口类节目的节目形态的融合趋势、节目创新的原则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基本概念与知识点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硬新闻的“软化”和软新闻的“硬化”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问题与应用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为什么需要整合其他媒体的信息资源？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节目创新的三个原则具体如何体现？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（三）思考与实践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思考暸望窗口类节目情感因素的挖掘？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暸望窗口类节目如何进行合理的内容设置？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（四）教学方法与手段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课堂讲授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课堂讨论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分组讨论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多媒体教学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第四章</w:t>
      </w:r>
      <w:r>
        <w:rPr>
          <w:rFonts w:hint="default"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>舆论导向与舆论监督类节目创意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（一）目的与要求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介绍舆论导向与舆论监督类节目的界定和功能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介绍舆论导向与舆论监督类节目的基本形态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舆论导向与舆论监督类节目的创新方略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（二）教学内容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第一节</w:t>
      </w:r>
      <w:r>
        <w:rPr>
          <w:rFonts w:hint="default"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大众媒体喉舌与舆论导向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世界各国大众传媒的喉舌与舆论导向与监督功能，新中国建立后,我国对媒体的喉舌和舆论导向的重视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基本概念与知识点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舆论的概念及广播电视媒体的喉舌和舆论导向与监督功能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问题与应用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大众媒体与舆论是怎样相互影响的？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新闻舆论监督的对象主要有哪些？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第二节</w:t>
      </w:r>
      <w:r>
        <w:rPr>
          <w:rFonts w:hint="default"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舆论导向与舆论监督类节目的基本形态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当前广播电视喉舌与舆论导向类、舆论监督类节目形态群概观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基本概念与知识点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舆论导向类四大类别以及舆论监督类三大类别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问题与应用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广播电视媒体的喉舌和舆论导向功能对提升国际形象的影响？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新闻专访如何达到舆论监督的目的？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第三节</w:t>
      </w:r>
      <w:r>
        <w:rPr>
          <w:rFonts w:hint="default"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舆论导向与舆论监督类节目的创新方略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舆论导向与舆论监督类节目的节目形态的创新方法。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基本概念与知识点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节目内容、节目形式、艺术手段的创新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问题与应用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报道、策划视角的创新思路？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艺术手段的创新的具体体现？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（三）思考与实践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在网络新媒体起的当下,广播电视媒体对突发事件的报道优势在哪里？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采用什么样的报道风格能够更好地促进舆论监督主体的回归？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（四）教学方法与手段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课堂讲授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课堂讨论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分组讨论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多媒体教学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第五章</w:t>
      </w:r>
      <w:r>
        <w:rPr>
          <w:rFonts w:hint="default"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>娱乐类节目创意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（一）目的与要求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介绍大众传媒的娱乐功能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介绍娱乐节目在中国的变迁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各类型娱乐节目的界定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（二）教学内容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第一节大众传媒的娱乐功能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大众传媒娱乐功能的内涵简述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基本概念与知识点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大众传媒娱乐功能、娱乐和娱乐经济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问题与应用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在大众媒体诞生以前,人们获取“娱乐”的主要方式？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第二节</w:t>
      </w:r>
      <w:r>
        <w:rPr>
          <w:rFonts w:hint="default"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中国娱乐节目的演进回溯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中国娱乐节目发展的五大阶段及代表性节目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基本概念与知识点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中国娱乐节目发展历程以及当前娱乐节目的典型形态分析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问题与应用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什么是真人秀节目？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真人秀节目有哪些特征？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游戏娱乐节目的基本模式</w:t>
      </w:r>
      <w:r>
        <w:rPr>
          <w:rFonts w:hint="eastAsia" w:ascii="宋体" w:hAnsi="宋体"/>
          <w:sz w:val="24"/>
        </w:rPr>
        <w:t>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第三节</w:t>
      </w:r>
      <w:r>
        <w:rPr>
          <w:rFonts w:hint="default"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娱乐类节目的创新方略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讲述娱乐节目创新遵循的基本原则，分析娱乐节目创新的两种形式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基本概念与知识点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在国外原有节目模式基础的本土化改造和完全意义上的自主创新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问题与应用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对于国内电视台引进海外模式现象的辩证性看法？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代表性的原创本土娱乐节目？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（三）思考与实践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思考如何在模仿的基础上进行创新？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娱乐功能怎样与其他功能进行交融？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（四）教学方法与手段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课堂讲授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课堂讨论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分组讨论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多媒体教学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第六章</w:t>
      </w:r>
      <w:r>
        <w:rPr>
          <w:rFonts w:hint="default"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>社会交流与服务类节目创意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（一）目的与要求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介绍社会交流与服务类节目的界定和功能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介绍社会交流与服务类节目的基本形态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社会交流与服务类的创新方略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（二）教学内容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第一节</w:t>
      </w:r>
      <w:r>
        <w:rPr>
          <w:rFonts w:hint="default"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广播电视社会交流与服务功能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广播电视的社会交流功能和社会服务功能解读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基本概念与知识点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广播电视社会交流与服务功能的理论阐释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问题与应用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广播电视的服务功能正在越来越多地受到人们的关注的原因？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社会交流与服务类节目在社会的发展中起着怎样的作用？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第二节</w:t>
      </w:r>
      <w:r>
        <w:rPr>
          <w:rFonts w:hint="default"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社会交流与服务类节目的创新方略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暸望窗口类节目的节目形态的融合趋势、节目创新的原则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基本概念与知识点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加强节目的专业化、细分化、个性化，</w:t>
      </w:r>
      <w:r>
        <w:rPr>
          <w:rFonts w:ascii="宋体" w:hAnsi="宋体"/>
          <w:sz w:val="24"/>
        </w:rPr>
        <w:t>提升节目的参与互动性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在题材方面寻求新突破</w:t>
      </w:r>
      <w:r>
        <w:rPr>
          <w:rFonts w:hint="eastAsia" w:ascii="宋体" w:hAnsi="宋体"/>
          <w:sz w:val="24"/>
        </w:rPr>
        <w:t>以及进行</w:t>
      </w:r>
      <w:r>
        <w:rPr>
          <w:rFonts w:ascii="宋体" w:hAnsi="宋体"/>
          <w:sz w:val="24"/>
        </w:rPr>
        <w:t>节目元素与表现方式的创新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问题与应用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社会交流与服务类节目的互动性的具体表现？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题材的创新可以尝试的视角？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（三）思考与实践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思考社会交流与服务类节目有哪些基本的形态？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结合案例,说明社会交流与服务类节目的创意与策划要领？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（四）教学方法与手段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课堂讲授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课堂讨论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分组讨论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多媒体教学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第七章</w:t>
      </w:r>
      <w:r>
        <w:rPr>
          <w:rFonts w:hint="default"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>文化传播类节目创意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（一）目的与要求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介绍作为文化传播载体的广播电视</w:t>
      </w:r>
    </w:p>
    <w:p>
      <w:pPr>
        <w:keepNext w:val="0"/>
        <w:keepLines w:val="0"/>
        <w:pageBreakBefore w:val="0"/>
        <w:tabs>
          <w:tab w:val="left" w:pos="11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介绍文化传播节目的界定和分类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文化传播类节目的创新方略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（二）教学内容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color w:val="1F497D" w:themeColor="text2"/>
          <w:sz w:val="24"/>
        </w:rPr>
      </w:pPr>
      <w:r>
        <w:rPr>
          <w:rFonts w:hint="eastAsia" w:ascii="宋体" w:hAnsi="宋体"/>
          <w:sz w:val="24"/>
        </w:rPr>
        <w:t>第一节作为文化传播载体的广播电视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媒体与文化的关系、广播电视进行文化传播的功能特征、文化传播节目的界定和分类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基本概念与知识点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大众传媒文化传播载体功能的理论阐释、文化传播节目的类别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问题与应用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针对文化传播类功能的广播电视节目包括哪些？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针对文化传播类功能的广播电视节目具有怎样的特点？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第二节文化传播类节目的创新方略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文化传播类节目的创新要领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基本概念与知识点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节目内容的创新、节目表现手法及形式的创新、节目营销及运作手段的创新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问题与应用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纪录片的独特性体现在哪些方面？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教育专题类节目有哪些具体的种类？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（三）思考与实践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思考文化传播类节目的优劣势所在？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结合案例,探索文化传播类节目内容创新需要遵循的原则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（四）教学方法与手段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课堂讲授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课堂讨论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分组讨论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多媒体教学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五、各教学环节学时分配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黑体" w:eastAsia="黑体"/>
          <w:color w:val="FF0000"/>
          <w:sz w:val="24"/>
        </w:rPr>
      </w:pPr>
    </w:p>
    <w:tbl>
      <w:tblPr>
        <w:tblStyle w:val="7"/>
        <w:tblW w:w="8335" w:type="dxa"/>
        <w:tblInd w:w="4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9"/>
        <w:gridCol w:w="881"/>
        <w:gridCol w:w="881"/>
        <w:gridCol w:w="881"/>
        <w:gridCol w:w="881"/>
        <w:gridCol w:w="881"/>
        <w:gridCol w:w="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9" w:type="dxa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textAlignment w:val="auto"/>
              <w:outlineLvl w:val="9"/>
              <w:rPr>
                <w:b/>
              </w:rPr>
            </w:pPr>
            <w:r>
              <w:rPr>
                <w:b/>
                <w:sz w:val="20"/>
              </w:rPr>
              <w:pict>
                <v:line id="_x0000_s1026" o:spid="_x0000_s1026" o:spt="20" style="position:absolute;left:0pt;flip:x y;margin-left:47.6pt;margin-top:-0.5pt;height:78pt;width:99.75pt;z-index:251656192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hint="eastAsia"/>
                <w:b/>
              </w:rPr>
              <w:t>教学环节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textAlignment w:val="auto"/>
              <w:outlineLvl w:val="9"/>
              <w:rPr>
                <w:b/>
              </w:rPr>
            </w:pPr>
            <w:r>
              <w:rPr>
                <w:rFonts w:hint="eastAsia"/>
                <w:b/>
              </w:rPr>
              <w:t>教学时数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textAlignment w:val="auto"/>
              <w:outlineLvl w:val="9"/>
              <w:rPr>
                <w:b/>
              </w:rPr>
            </w:pPr>
            <w:r>
              <w:rPr>
                <w:b/>
                <w:sz w:val="20"/>
              </w:rPr>
              <w:pict>
                <v:line id="_x0000_s1027" o:spid="_x0000_s1027" o:spt="20" style="position:absolute;left:0pt;flip:x y;margin-left:-4.4pt;margin-top:-0.2pt;height:31.2pt;width:152.25pt;z-index:251657216;mso-width-relative:page;mso-height-relative:page;" coordsize="21600,21600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textAlignment w:val="auto"/>
              <w:outlineLvl w:val="9"/>
              <w:rPr>
                <w:b/>
              </w:rPr>
            </w:pPr>
            <w:r>
              <w:rPr>
                <w:rFonts w:hint="eastAsia"/>
                <w:b/>
              </w:rPr>
              <w:t>课程内容</w:t>
            </w: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</w:rPr>
            </w:pPr>
            <w:r>
              <w:rPr>
                <w:rFonts w:hint="eastAsia"/>
                <w:b/>
              </w:rPr>
              <w:t>讲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</w:rPr>
            </w:pPr>
            <w:r>
              <w:rPr>
                <w:rFonts w:hint="eastAsia"/>
                <w:b/>
              </w:rPr>
              <w:t>课</w:t>
            </w: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</w:rPr>
            </w:pPr>
            <w:r>
              <w:rPr>
                <w:rFonts w:hint="eastAsia"/>
                <w:b/>
              </w:rPr>
              <w:t>习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</w:rPr>
            </w:pPr>
            <w:r>
              <w:rPr>
                <w:rFonts w:hint="eastAsia"/>
                <w:b/>
              </w:rPr>
              <w:t>题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</w:rPr>
            </w:pPr>
            <w:r>
              <w:rPr>
                <w:rFonts w:hint="eastAsia"/>
                <w:b/>
              </w:rPr>
              <w:t>课</w:t>
            </w: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</w:rPr>
            </w:pPr>
            <w:r>
              <w:rPr>
                <w:rFonts w:hint="eastAsia"/>
                <w:b/>
              </w:rPr>
              <w:t>讨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</w:rPr>
            </w:pPr>
            <w:r>
              <w:rPr>
                <w:rFonts w:hint="eastAsia"/>
                <w:b/>
              </w:rPr>
              <w:t>论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</w:rPr>
            </w:pPr>
            <w:r>
              <w:rPr>
                <w:rFonts w:hint="eastAsia"/>
                <w:b/>
              </w:rPr>
              <w:t>课</w:t>
            </w: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</w:rPr>
            </w:pPr>
            <w:r>
              <w:rPr>
                <w:rFonts w:hint="eastAsia"/>
                <w:b/>
              </w:rPr>
              <w:t>实验</w:t>
            </w: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</w:rPr>
            </w:pPr>
            <w:r>
              <w:rPr>
                <w:rFonts w:hint="eastAsia"/>
                <w:b/>
              </w:rPr>
              <w:t>其他教学环节</w:t>
            </w: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</w:rPr>
            </w:pPr>
            <w:r>
              <w:rPr>
                <w:rFonts w:hint="eastAsia"/>
                <w:b/>
              </w:rPr>
              <w:t>小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</w:rPr>
            </w:pPr>
            <w:r>
              <w:rPr>
                <w:rFonts w:hint="eastAsia"/>
                <w:b/>
              </w:rPr>
              <w:t>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第一章</w:t>
            </w: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4</w:t>
            </w: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第二章</w:t>
            </w: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4</w:t>
            </w: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2</w:t>
            </w: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sz w:val="24"/>
              </w:rPr>
              <w:t>第三章</w:t>
            </w: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4</w:t>
            </w: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sz w:val="24"/>
              </w:rPr>
              <w:t>第四章</w:t>
            </w: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4</w:t>
            </w: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2</w:t>
            </w: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sz w:val="24"/>
              </w:rPr>
              <w:t>第五章</w:t>
            </w: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4</w:t>
            </w: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  <w:sz w:val="24"/>
              </w:rPr>
              <w:t>第六章</w:t>
            </w: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4</w:t>
            </w: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第七章</w:t>
            </w: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4</w:t>
            </w: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04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28</w:t>
            </w: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4</w:t>
            </w: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88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32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color w:val="FF0000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六、推荐教材和教学参考资源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黑体" w:eastAsia="黑体"/>
          <w:sz w:val="24"/>
        </w:rPr>
      </w:pPr>
      <w:r>
        <w:rPr>
          <w:rFonts w:hint="eastAsia" w:ascii="宋体" w:hAnsi="宋体"/>
          <w:sz w:val="24"/>
        </w:rPr>
        <w:t>1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宫承波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广播电视创意与策划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北京：中国广播电视出版社，2013年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徐荐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电视节目创意、策划与制作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北京：中国传媒大学出版社，2014年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</w:t>
      </w:r>
      <w:r>
        <w:rPr>
          <w:rFonts w:ascii="宋体" w:hAnsi="宋体"/>
          <w:sz w:val="24"/>
        </w:rPr>
        <w:t>崔莹</w:t>
      </w:r>
      <w:r>
        <w:rPr>
          <w:rFonts w:hint="eastAsia" w:ascii="宋体" w:hAnsi="宋体"/>
          <w:sz w:val="24"/>
        </w:rPr>
        <w:t>.</w:t>
      </w:r>
      <w:r>
        <w:rPr>
          <w:rFonts w:ascii="宋体" w:hAnsi="宋体"/>
          <w:sz w:val="24"/>
        </w:rPr>
        <w:t>做最创意的节目</w:t>
      </w:r>
      <w:r>
        <w:rPr>
          <w:rFonts w:hint="eastAsia" w:ascii="宋体" w:hAnsi="宋体"/>
          <w:sz w:val="24"/>
        </w:rPr>
        <w:t>.广州：广东南方日报出版社，2008年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</w:t>
      </w:r>
      <w:r>
        <w:rPr>
          <w:rFonts w:hint="default" w:ascii="宋体" w:hAnsi="宋体"/>
          <w:sz w:val="24"/>
        </w:rPr>
        <w:t>.</w:t>
      </w:r>
      <w:r>
        <w:fldChar w:fldCharType="begin"/>
      </w:r>
      <w:r>
        <w:instrText xml:space="preserve"> HYPERLINK "http://search.dangdang.com/?key2=%D5%C5%D1%D2%CB%C9&amp;medium=01&amp;category_path=01.00.00.00.00.00" \t "http://product.dangdang.com/_blank" </w:instrText>
      </w:r>
      <w:r>
        <w:fldChar w:fldCharType="separate"/>
      </w:r>
      <w:r>
        <w:rPr>
          <w:rFonts w:ascii="宋体" w:hAnsi="宋体"/>
          <w:sz w:val="24"/>
        </w:rPr>
        <w:t>张岩松</w:t>
      </w:r>
      <w:r>
        <w:rPr>
          <w:rFonts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等</w:t>
      </w:r>
      <w:r>
        <w:rPr>
          <w:rFonts w:hint="default" w:ascii="宋体" w:hAnsi="宋体"/>
          <w:sz w:val="24"/>
        </w:rPr>
        <w:t>.</w:t>
      </w:r>
      <w:r>
        <w:rPr>
          <w:rFonts w:ascii="宋体" w:hAnsi="宋体"/>
          <w:sz w:val="24"/>
        </w:rPr>
        <w:t>文化创意产业理论与实践</w:t>
      </w:r>
      <w:r>
        <w:rPr>
          <w:rFonts w:hint="default" w:ascii="宋体" w:hAnsi="宋体"/>
          <w:sz w:val="24"/>
        </w:rPr>
        <w:t>.</w:t>
      </w:r>
      <w:r>
        <w:rPr>
          <w:rFonts w:hint="eastAsia" w:ascii="宋体" w:hAnsi="宋体"/>
          <w:sz w:val="24"/>
        </w:rPr>
        <w:t>北京：清华大学大学出版社，2017年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黑体" w:eastAsia="黑体"/>
          <w:color w:val="FF000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黑体" w:eastAsia="黑体"/>
          <w:color w:val="FF000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大纲修订人：黄奕宇</w:t>
      </w:r>
      <w:r>
        <w:rPr>
          <w:rFonts w:hint="default" w:ascii="宋体" w:hAnsi="宋体"/>
          <w:sz w:val="24"/>
        </w:rPr>
        <w:t xml:space="preserve">                                 </w:t>
      </w:r>
      <w:r>
        <w:rPr>
          <w:rFonts w:hint="eastAsia" w:ascii="宋体" w:hAnsi="宋体"/>
          <w:sz w:val="24"/>
        </w:rPr>
        <w:t>修订日期：2020年</w:t>
      </w:r>
      <w:r>
        <w:rPr>
          <w:rFonts w:hint="default" w:ascii="宋体" w:hAnsi="宋体"/>
          <w:sz w:val="24"/>
        </w:rPr>
        <w:t>12</w:t>
      </w:r>
      <w:r>
        <w:rPr>
          <w:rFonts w:hint="eastAsia" w:ascii="宋体" w:hAnsi="宋体"/>
          <w:sz w:val="24"/>
        </w:rPr>
        <w:t>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大纲审定人：郑</w:t>
      </w:r>
      <w:r>
        <w:rPr>
          <w:rFonts w:hint="eastAsia" w:ascii="宋体" w:hAnsi="宋体"/>
          <w:sz w:val="24"/>
          <w:lang w:eastAsia="zh-CN"/>
        </w:rPr>
        <w:t>臣喜</w:t>
      </w:r>
      <w:bookmarkStart w:id="0" w:name="_GoBack"/>
      <w:bookmarkEnd w:id="0"/>
      <w:r>
        <w:rPr>
          <w:rFonts w:hint="default" w:ascii="宋体" w:hAnsi="宋体"/>
          <w:sz w:val="24"/>
        </w:rPr>
        <w:t xml:space="preserve">                                 </w:t>
      </w:r>
      <w:r>
        <w:rPr>
          <w:rFonts w:hint="eastAsia" w:ascii="宋体" w:hAnsi="宋体"/>
          <w:sz w:val="24"/>
        </w:rPr>
        <w:t>审定日期：2020年</w:t>
      </w:r>
      <w:r>
        <w:rPr>
          <w:rFonts w:hint="default" w:ascii="宋体" w:hAnsi="宋体"/>
          <w:sz w:val="24"/>
        </w:rPr>
        <w:t>12</w:t>
      </w:r>
      <w:r>
        <w:rPr>
          <w:rFonts w:hint="eastAsia" w:ascii="宋体" w:hAnsi="宋体"/>
          <w:sz w:val="24"/>
        </w:rPr>
        <w:t>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  <w:rPr>
          <w:rFonts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outlineLvl w:val="9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outlineLvl w:val="9"/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10</w:t>
    </w:r>
    <w:r>
      <w:rPr>
        <w:rStyle w:val="9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3B55"/>
    <w:multiLevelType w:val="singleLevel"/>
    <w:tmpl w:val="0B6E3B55"/>
    <w:lvl w:ilvl="0" w:tentative="0">
      <w:start w:val="2"/>
      <w:numFmt w:val="chineseCounting"/>
      <w:suff w:val="space"/>
      <w:lvlText w:val="第%1节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13"/>
    <w:rsid w:val="00043510"/>
    <w:rsid w:val="000560F7"/>
    <w:rsid w:val="000779B9"/>
    <w:rsid w:val="000B7A6A"/>
    <w:rsid w:val="000F1D4C"/>
    <w:rsid w:val="001011AA"/>
    <w:rsid w:val="00142AF6"/>
    <w:rsid w:val="001669A7"/>
    <w:rsid w:val="00175E59"/>
    <w:rsid w:val="00176BAE"/>
    <w:rsid w:val="00185362"/>
    <w:rsid w:val="0019377D"/>
    <w:rsid w:val="001E7817"/>
    <w:rsid w:val="001E7AD2"/>
    <w:rsid w:val="00213002"/>
    <w:rsid w:val="002143A9"/>
    <w:rsid w:val="0021481C"/>
    <w:rsid w:val="002473AD"/>
    <w:rsid w:val="0025395A"/>
    <w:rsid w:val="00274BB7"/>
    <w:rsid w:val="00280472"/>
    <w:rsid w:val="002832C8"/>
    <w:rsid w:val="002837EB"/>
    <w:rsid w:val="002857A6"/>
    <w:rsid w:val="002B77F2"/>
    <w:rsid w:val="002C6A80"/>
    <w:rsid w:val="002D70B6"/>
    <w:rsid w:val="002E6F59"/>
    <w:rsid w:val="002F7172"/>
    <w:rsid w:val="003240DB"/>
    <w:rsid w:val="0035474C"/>
    <w:rsid w:val="00395BEA"/>
    <w:rsid w:val="003A4D82"/>
    <w:rsid w:val="003B7D9C"/>
    <w:rsid w:val="003C1988"/>
    <w:rsid w:val="003E6FDF"/>
    <w:rsid w:val="00404032"/>
    <w:rsid w:val="004069EC"/>
    <w:rsid w:val="004146CC"/>
    <w:rsid w:val="00425DEB"/>
    <w:rsid w:val="00426CD5"/>
    <w:rsid w:val="0043141F"/>
    <w:rsid w:val="0043172F"/>
    <w:rsid w:val="004327F9"/>
    <w:rsid w:val="00435150"/>
    <w:rsid w:val="00443567"/>
    <w:rsid w:val="00446402"/>
    <w:rsid w:val="0045067C"/>
    <w:rsid w:val="0045541E"/>
    <w:rsid w:val="00462C64"/>
    <w:rsid w:val="00493A0D"/>
    <w:rsid w:val="004C780F"/>
    <w:rsid w:val="004D57CB"/>
    <w:rsid w:val="004E528F"/>
    <w:rsid w:val="005058D2"/>
    <w:rsid w:val="005265CF"/>
    <w:rsid w:val="00545F98"/>
    <w:rsid w:val="00575905"/>
    <w:rsid w:val="005A13F3"/>
    <w:rsid w:val="005B30AE"/>
    <w:rsid w:val="005B780C"/>
    <w:rsid w:val="005F4DBC"/>
    <w:rsid w:val="005F6CAA"/>
    <w:rsid w:val="00600CD5"/>
    <w:rsid w:val="00614A67"/>
    <w:rsid w:val="00622456"/>
    <w:rsid w:val="00622BC3"/>
    <w:rsid w:val="00625293"/>
    <w:rsid w:val="00627805"/>
    <w:rsid w:val="00667F63"/>
    <w:rsid w:val="00673286"/>
    <w:rsid w:val="0068227A"/>
    <w:rsid w:val="006906E9"/>
    <w:rsid w:val="006D416C"/>
    <w:rsid w:val="006F6C8B"/>
    <w:rsid w:val="00731CFA"/>
    <w:rsid w:val="007353E9"/>
    <w:rsid w:val="00771787"/>
    <w:rsid w:val="00785A77"/>
    <w:rsid w:val="00787D30"/>
    <w:rsid w:val="00790B0E"/>
    <w:rsid w:val="00792612"/>
    <w:rsid w:val="007A4B10"/>
    <w:rsid w:val="007B1C2A"/>
    <w:rsid w:val="007C2789"/>
    <w:rsid w:val="007C6F04"/>
    <w:rsid w:val="007D4436"/>
    <w:rsid w:val="007E1877"/>
    <w:rsid w:val="007F1D77"/>
    <w:rsid w:val="008020AF"/>
    <w:rsid w:val="00802A9C"/>
    <w:rsid w:val="00813C5D"/>
    <w:rsid w:val="00831983"/>
    <w:rsid w:val="00843B89"/>
    <w:rsid w:val="00875C9C"/>
    <w:rsid w:val="008820E1"/>
    <w:rsid w:val="00896655"/>
    <w:rsid w:val="008F0ACD"/>
    <w:rsid w:val="00921368"/>
    <w:rsid w:val="0092494C"/>
    <w:rsid w:val="00955ADB"/>
    <w:rsid w:val="009564EC"/>
    <w:rsid w:val="009877A5"/>
    <w:rsid w:val="009A5369"/>
    <w:rsid w:val="009A54E5"/>
    <w:rsid w:val="009A572A"/>
    <w:rsid w:val="009B4EE0"/>
    <w:rsid w:val="009C2C4F"/>
    <w:rsid w:val="009F3CA9"/>
    <w:rsid w:val="009F7224"/>
    <w:rsid w:val="00A00CE9"/>
    <w:rsid w:val="00A06BF3"/>
    <w:rsid w:val="00A11252"/>
    <w:rsid w:val="00A255E0"/>
    <w:rsid w:val="00A357AA"/>
    <w:rsid w:val="00A359B5"/>
    <w:rsid w:val="00A4259C"/>
    <w:rsid w:val="00A479E1"/>
    <w:rsid w:val="00A717B6"/>
    <w:rsid w:val="00A84B13"/>
    <w:rsid w:val="00A86EDC"/>
    <w:rsid w:val="00AA015B"/>
    <w:rsid w:val="00AB657D"/>
    <w:rsid w:val="00AC7F14"/>
    <w:rsid w:val="00B07FDF"/>
    <w:rsid w:val="00B24286"/>
    <w:rsid w:val="00B37C68"/>
    <w:rsid w:val="00B44A2E"/>
    <w:rsid w:val="00B65CAE"/>
    <w:rsid w:val="00B73D9E"/>
    <w:rsid w:val="00B95E3E"/>
    <w:rsid w:val="00BA4F05"/>
    <w:rsid w:val="00BB5AFA"/>
    <w:rsid w:val="00BD07CB"/>
    <w:rsid w:val="00BF3442"/>
    <w:rsid w:val="00C05888"/>
    <w:rsid w:val="00C25A89"/>
    <w:rsid w:val="00C34194"/>
    <w:rsid w:val="00C64671"/>
    <w:rsid w:val="00C65734"/>
    <w:rsid w:val="00C80829"/>
    <w:rsid w:val="00C913AE"/>
    <w:rsid w:val="00C9645F"/>
    <w:rsid w:val="00CA774D"/>
    <w:rsid w:val="00CB5162"/>
    <w:rsid w:val="00CD3257"/>
    <w:rsid w:val="00D165B1"/>
    <w:rsid w:val="00D511E8"/>
    <w:rsid w:val="00D56293"/>
    <w:rsid w:val="00DD2A38"/>
    <w:rsid w:val="00E17AB3"/>
    <w:rsid w:val="00E330F4"/>
    <w:rsid w:val="00E4528D"/>
    <w:rsid w:val="00E60213"/>
    <w:rsid w:val="00E612A4"/>
    <w:rsid w:val="00E651F7"/>
    <w:rsid w:val="00E71CAE"/>
    <w:rsid w:val="00E8219F"/>
    <w:rsid w:val="00E855C5"/>
    <w:rsid w:val="00E86924"/>
    <w:rsid w:val="00EA276A"/>
    <w:rsid w:val="00EA36CC"/>
    <w:rsid w:val="00EB085C"/>
    <w:rsid w:val="00EB7BA8"/>
    <w:rsid w:val="00EE3FFD"/>
    <w:rsid w:val="00EF006B"/>
    <w:rsid w:val="00EF1847"/>
    <w:rsid w:val="00EF2E6E"/>
    <w:rsid w:val="00EF4B47"/>
    <w:rsid w:val="00F00195"/>
    <w:rsid w:val="00F07AFE"/>
    <w:rsid w:val="00F11800"/>
    <w:rsid w:val="00F1679E"/>
    <w:rsid w:val="00F23A2F"/>
    <w:rsid w:val="00F36A08"/>
    <w:rsid w:val="00F40AC3"/>
    <w:rsid w:val="00F47AD9"/>
    <w:rsid w:val="00F70668"/>
    <w:rsid w:val="00FB759C"/>
    <w:rsid w:val="00FE7AD9"/>
    <w:rsid w:val="00FF209C"/>
    <w:rsid w:val="00FF4B78"/>
    <w:rsid w:val="024D26A1"/>
    <w:rsid w:val="02556D16"/>
    <w:rsid w:val="03CC366F"/>
    <w:rsid w:val="03DA53C9"/>
    <w:rsid w:val="08CD4E6D"/>
    <w:rsid w:val="0B2724FF"/>
    <w:rsid w:val="0B8D2544"/>
    <w:rsid w:val="0C556E76"/>
    <w:rsid w:val="0CAD0A78"/>
    <w:rsid w:val="0D116E5B"/>
    <w:rsid w:val="0F323DA8"/>
    <w:rsid w:val="107378E7"/>
    <w:rsid w:val="10B2366C"/>
    <w:rsid w:val="11FFC831"/>
    <w:rsid w:val="129F4259"/>
    <w:rsid w:val="138A14C8"/>
    <w:rsid w:val="144A3D8E"/>
    <w:rsid w:val="150555F8"/>
    <w:rsid w:val="156E3E16"/>
    <w:rsid w:val="156E5FC2"/>
    <w:rsid w:val="166A306C"/>
    <w:rsid w:val="16922168"/>
    <w:rsid w:val="174B2DE4"/>
    <w:rsid w:val="17AC0539"/>
    <w:rsid w:val="17B52477"/>
    <w:rsid w:val="17BF5F27"/>
    <w:rsid w:val="18CB3ABF"/>
    <w:rsid w:val="19A05823"/>
    <w:rsid w:val="19CD532C"/>
    <w:rsid w:val="1A224EFB"/>
    <w:rsid w:val="1A4337D1"/>
    <w:rsid w:val="1B6B37CD"/>
    <w:rsid w:val="1B852D3B"/>
    <w:rsid w:val="1D1B4AE4"/>
    <w:rsid w:val="1D377CBA"/>
    <w:rsid w:val="1E251804"/>
    <w:rsid w:val="1E474F85"/>
    <w:rsid w:val="211A26E6"/>
    <w:rsid w:val="21B95CDB"/>
    <w:rsid w:val="21D50523"/>
    <w:rsid w:val="2216473A"/>
    <w:rsid w:val="22CF4325"/>
    <w:rsid w:val="23786215"/>
    <w:rsid w:val="249E74D6"/>
    <w:rsid w:val="26667D27"/>
    <w:rsid w:val="276F6C1E"/>
    <w:rsid w:val="28121978"/>
    <w:rsid w:val="28291B73"/>
    <w:rsid w:val="28576DF0"/>
    <w:rsid w:val="286B2232"/>
    <w:rsid w:val="2872287D"/>
    <w:rsid w:val="299B3068"/>
    <w:rsid w:val="29AE582A"/>
    <w:rsid w:val="2A55438C"/>
    <w:rsid w:val="2AEB7091"/>
    <w:rsid w:val="2B477E1D"/>
    <w:rsid w:val="2B7C1092"/>
    <w:rsid w:val="2C8B52C5"/>
    <w:rsid w:val="2D7E0E60"/>
    <w:rsid w:val="2DD05AC9"/>
    <w:rsid w:val="2DED4F11"/>
    <w:rsid w:val="2F81682A"/>
    <w:rsid w:val="2FB15F81"/>
    <w:rsid w:val="2FC23279"/>
    <w:rsid w:val="30927C67"/>
    <w:rsid w:val="30BC736D"/>
    <w:rsid w:val="32B303A0"/>
    <w:rsid w:val="340652F5"/>
    <w:rsid w:val="34072405"/>
    <w:rsid w:val="348E61E6"/>
    <w:rsid w:val="355F2B34"/>
    <w:rsid w:val="35CC5CDD"/>
    <w:rsid w:val="363D3808"/>
    <w:rsid w:val="371F6880"/>
    <w:rsid w:val="3720469E"/>
    <w:rsid w:val="377E5F00"/>
    <w:rsid w:val="37B30387"/>
    <w:rsid w:val="38041305"/>
    <w:rsid w:val="39F668E4"/>
    <w:rsid w:val="3A6B4238"/>
    <w:rsid w:val="3B8D0AC1"/>
    <w:rsid w:val="3BC8581E"/>
    <w:rsid w:val="3BC92BD7"/>
    <w:rsid w:val="3C2650D7"/>
    <w:rsid w:val="3C6A22F4"/>
    <w:rsid w:val="3F750E2A"/>
    <w:rsid w:val="3F8F041C"/>
    <w:rsid w:val="3FBFAC79"/>
    <w:rsid w:val="400634C2"/>
    <w:rsid w:val="40981678"/>
    <w:rsid w:val="4152645F"/>
    <w:rsid w:val="41E60198"/>
    <w:rsid w:val="42075860"/>
    <w:rsid w:val="42340CDA"/>
    <w:rsid w:val="42EB6A1D"/>
    <w:rsid w:val="49386549"/>
    <w:rsid w:val="4AD07F6A"/>
    <w:rsid w:val="4B067385"/>
    <w:rsid w:val="4B8240BD"/>
    <w:rsid w:val="4BC24B9C"/>
    <w:rsid w:val="4D1D6EC0"/>
    <w:rsid w:val="4D2E17D1"/>
    <w:rsid w:val="4F5654CD"/>
    <w:rsid w:val="522874A4"/>
    <w:rsid w:val="526664F5"/>
    <w:rsid w:val="52CA35B5"/>
    <w:rsid w:val="53E80468"/>
    <w:rsid w:val="54CD62EC"/>
    <w:rsid w:val="57F25FC6"/>
    <w:rsid w:val="58361172"/>
    <w:rsid w:val="59020793"/>
    <w:rsid w:val="59C6590E"/>
    <w:rsid w:val="59DD3E0D"/>
    <w:rsid w:val="5D58677F"/>
    <w:rsid w:val="5E5C0120"/>
    <w:rsid w:val="5F4A365E"/>
    <w:rsid w:val="6428428F"/>
    <w:rsid w:val="64AC189A"/>
    <w:rsid w:val="64D4226B"/>
    <w:rsid w:val="65D8487E"/>
    <w:rsid w:val="666943BD"/>
    <w:rsid w:val="666F6AD4"/>
    <w:rsid w:val="66983411"/>
    <w:rsid w:val="66D75B0E"/>
    <w:rsid w:val="67FA2F06"/>
    <w:rsid w:val="6A660AF2"/>
    <w:rsid w:val="6A9D061A"/>
    <w:rsid w:val="6BD35BD9"/>
    <w:rsid w:val="6C16743E"/>
    <w:rsid w:val="6D835F51"/>
    <w:rsid w:val="6FED1C78"/>
    <w:rsid w:val="706F5354"/>
    <w:rsid w:val="727F7C54"/>
    <w:rsid w:val="72884C0A"/>
    <w:rsid w:val="73A7746C"/>
    <w:rsid w:val="73C542AE"/>
    <w:rsid w:val="74BA4C52"/>
    <w:rsid w:val="74EE167C"/>
    <w:rsid w:val="75C42E1E"/>
    <w:rsid w:val="786A50A3"/>
    <w:rsid w:val="78EA7847"/>
    <w:rsid w:val="7AEA5E8C"/>
    <w:rsid w:val="7D077568"/>
    <w:rsid w:val="7E3708FD"/>
    <w:rsid w:val="7E6230F1"/>
    <w:rsid w:val="7ED97EF8"/>
    <w:rsid w:val="7EF74002"/>
    <w:rsid w:val="7F252B01"/>
    <w:rsid w:val="D577187D"/>
    <w:rsid w:val="D7FF276D"/>
    <w:rsid w:val="DFB78760"/>
    <w:rsid w:val="EE7FA925"/>
    <w:rsid w:val="FCF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left="363" w:hanging="363" w:hangingChars="173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gdcc</Company>
  <Pages>10</Pages>
  <Words>951</Words>
  <Characters>5425</Characters>
  <Lines>45</Lines>
  <Paragraphs>12</Paragraphs>
  <TotalTime>1</TotalTime>
  <ScaleCrop>false</ScaleCrop>
  <LinksUpToDate>false</LinksUpToDate>
  <CharactersWithSpaces>6364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2017-09-03T23:04:00Z</dcterms:created>
  <dc:creator>user</dc:creator>
  <cp:lastModifiedBy>xiaobao</cp:lastModifiedBy>
  <cp:lastPrinted>2005-09-22T22:43:00Z</cp:lastPrinted>
  <dcterms:modified xsi:type="dcterms:W3CDTF">2021-01-01T11:24:28Z</dcterms:modified>
  <dc:title>《       》课程教学大纲(黑体加粗,小2号)</dc:title>
  <cp:revision>110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