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《摄像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  <w:lang w:val="en-US" w:eastAsia="zh-CN"/>
        </w:rPr>
        <w:t>与录音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》课程实验教学大纲</w:t>
      </w:r>
    </w:p>
    <w:p>
      <w:pPr>
        <w:widowControl/>
        <w:spacing w:line="360" w:lineRule="exact"/>
        <w:jc w:val="center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一、课程基本信息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课程代码：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21120012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课程名称：</w:t>
      </w:r>
      <w:r>
        <w:rPr>
          <w:rFonts w:hint="eastAsia" w:ascii="宋体" w:hAnsi="宋体" w:eastAsia="宋体" w:cs="Times New Roman"/>
          <w:sz w:val="24"/>
          <w:szCs w:val="24"/>
        </w:rPr>
        <w:t>摄像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与录音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英文名称:</w:t>
      </w:r>
      <w:r>
        <w:t xml:space="preserve"> </w:t>
      </w:r>
      <w:r>
        <w:rPr>
          <w:rFonts w:hint="eastAsia"/>
          <w:lang w:val="en-US" w:eastAsia="zh-CN"/>
        </w:rPr>
        <w:t>C</w:t>
      </w:r>
      <w:r>
        <w:rPr>
          <w:rFonts w:ascii="宋体" w:hAnsi="宋体" w:eastAsia="宋体" w:cs="Times New Roman"/>
          <w:kern w:val="0"/>
          <w:sz w:val="24"/>
          <w:szCs w:val="24"/>
        </w:rPr>
        <w:t>amera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and Sound Recording</w:t>
      </w:r>
    </w:p>
    <w:p>
      <w:pPr>
        <w:widowControl/>
        <w:spacing w:line="360" w:lineRule="exact"/>
        <w:jc w:val="left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实验总学时：15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适用专业：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网络与新媒体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课程类别：必修课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先修课程：专业导论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实验教学的总体目的和要求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1、对学生的要求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具有有关相机操作的基本知识作为本门课程的前期知识准备，同时，学生应该对影像艺术有浓厚兴趣，有良好的协作精神。对实验器材的借用和在实验室实验活动，均应严格按照实验室管理的有关规定执行。</w:t>
      </w:r>
      <w:r>
        <w:rPr>
          <w:rFonts w:hint="eastAsia" w:ascii="宋体" w:hAnsi="宋体"/>
          <w:b/>
          <w:kern w:val="0"/>
          <w:sz w:val="24"/>
        </w:rPr>
        <w:t>每一次实验，学生必须提交相应的作品，</w:t>
      </w:r>
      <w:r>
        <w:rPr>
          <w:rFonts w:hint="eastAsia" w:ascii="宋体" w:hAnsi="宋体"/>
          <w:b/>
          <w:bCs/>
          <w:kern w:val="0"/>
          <w:sz w:val="24"/>
        </w:rPr>
        <w:t>作品（素材）应体现中华优秀文化、革命文化和社会主义先进文化。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2、对教师的要求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教师作为本门实验课程的主导者，对实验课程教学的成败起决定作用。因此，对教师提出严格要求是十分必要的：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教师对实验教学应该有正确的态度，实验教学是理论教学的有益补充，是本门课程教学的必要组成部分，在实验过程中，教师应该善待同学，爱护器材。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教师应该既善于理论讲解，又应该有实验操作经验，这样才能让理论教学和实验教学有机地统一起来。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3、对实验条件的要求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实验用的所有相关器材必须在实验前做好准备，以免耽误实验课时。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实验是管理应该是完善的，学生借用实验设备的流程是简单明了的。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⑶ 对实验数据应该加强管理，以免后续实验受阻。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(4)</w:t>
      </w:r>
      <w:r>
        <w:rPr>
          <w:rFonts w:hint="eastAsia" w:ascii="宋体" w:hAnsi="宋体"/>
          <w:b/>
          <w:bCs/>
          <w:kern w:val="0"/>
          <w:sz w:val="24"/>
        </w:rPr>
        <w:t xml:space="preserve"> 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三、</w:t>
      </w: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实验教学内容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实验项目一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实验名称：摄像机应用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实验内容：拿稳相机、固定镜头、拍摄技巧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实验目的与要求：掌握拍摄的正确方法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实验条件： 摄像机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研究与思考：固定镜头对表达影像语言有什么作用？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实验名称：摄像机的基本操作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482" w:firstLineChars="200"/>
        <w:jc w:val="left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观看《建党大业》片段，学习其中的固定镜头和运动镜头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固定拍摄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运动拍摄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实验目的与要求：为保证得到优良的画面质量，最基本的操作要领是平、准、稳、匀、清。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研究与思考：如何准确抓住所必须表现的对象，并以容易被观众理解和接受的手法去加以表现？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实验项目三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实验名称：镜头特性和基本操作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ind w:firstLine="482" w:firstLineChars="200"/>
        <w:jc w:val="left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观看影视片段《战狼》，学习其中优秀镜头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近景、远景、中景、特写、长镜头的操作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实验目的与要求：近景、远景、中景、特写、长镜头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研究与思考：如何准确使用镜头的基本操作及其镜头语言？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实验项目四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实验名称：镜头推拉摇移操作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ind w:firstLine="482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欣赏影视片段《流浪地球》，学习镜头推拉摇移操作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练习镜头推拉摇移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实验目的与要求：熟练掌握镜头的操作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研究与思考：如何根据场景选取合适的镜头？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实验项目五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实验名称：综合镜头运用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实验内容：将推、拉、升、降、摇、移等镜头结合使用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实验目的与要求：熟练掌握综合镜头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研究与思考：为了使情节更充分、更突出地表现，如何使用综合镜头？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四、考核方式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1.上课考勤：每次考勤分出勤（2分）；请假、迟到、早退（1分）；旷课（0分）记分。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.实验成绩：据预习情况、实际操作、分析问题解决问题能力、实验态度、实验结果、实验报告等方面综合评定，并按照50%的权重，分优秀（4分）、良好（3分）、中等（2分）、及格（1分）和不及格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实验最后折算成100分，占课程总成绩50%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3.考查：考勤</w:t>
      </w:r>
      <w:r>
        <w:rPr>
          <w:rFonts w:ascii="宋体" w:hAnsi="宋体" w:eastAsia="宋体" w:cs="Times New Roman"/>
          <w:kern w:val="0"/>
          <w:sz w:val="24"/>
          <w:szCs w:val="24"/>
        </w:rPr>
        <w:t>50%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+实验成绩</w:t>
      </w:r>
      <w:r>
        <w:rPr>
          <w:rFonts w:ascii="宋体" w:hAnsi="宋体" w:eastAsia="宋体" w:cs="Times New Roman"/>
          <w:kern w:val="0"/>
          <w:sz w:val="24"/>
          <w:szCs w:val="24"/>
        </w:rPr>
        <w:t>50%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五、推荐实验教材和教学参考书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实验教材：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1．苏启崇，《实用电视摄像》，中国广播电视出版社，2001年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参考书：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1．任金周、高波，《电视摄像》，中国广播电视出版社，1997年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马持节，《摄影与录音基础》，暨南大学出版社，2014年</w:t>
      </w: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六、其他需说明的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大纲修订人：谢启凡                  修订日期:20</w:t>
      </w:r>
      <w:r>
        <w:rPr>
          <w:rFonts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月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大纲审定者:                  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审定日期: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4D529B"/>
    <w:multiLevelType w:val="multilevel"/>
    <w:tmpl w:val="2F4D529B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黑体" w:hAnsi="黑体" w:eastAsia="黑体"/>
      </w:rPr>
    </w:lvl>
    <w:lvl w:ilvl="1" w:tentative="0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 w:ascii="宋体" w:hAnsi="宋体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347629"/>
    <w:rsid w:val="00347629"/>
    <w:rsid w:val="00457786"/>
    <w:rsid w:val="007E692D"/>
    <w:rsid w:val="00A44EB7"/>
    <w:rsid w:val="00C20A12"/>
    <w:rsid w:val="00C91829"/>
    <w:rsid w:val="00FA7720"/>
    <w:rsid w:val="0BC27C10"/>
    <w:rsid w:val="36E417D3"/>
    <w:rsid w:val="44CF50D5"/>
    <w:rsid w:val="52686777"/>
    <w:rsid w:val="532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1502</Characters>
  <Lines>12</Lines>
  <Paragraphs>3</Paragraphs>
  <TotalTime>24</TotalTime>
  <ScaleCrop>false</ScaleCrop>
  <LinksUpToDate>false</LinksUpToDate>
  <CharactersWithSpaces>1762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2017-11-06T09:20:00Z</dcterms:created>
  <dc:creator>sanjin</dc:creator>
  <cp:lastModifiedBy>a</cp:lastModifiedBy>
  <dcterms:modified xsi:type="dcterms:W3CDTF">2023-03-05T14:20:20Z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F1A954077B534B0D9D8D37A103D31A20</vt:lpwstr>
  </property>
</Properties>
</file>