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1C" w:rsidRDefault="007A1467">
      <w:pPr>
        <w:adjustRightInd w:val="0"/>
        <w:snapToGrid w:val="0"/>
        <w:spacing w:line="360" w:lineRule="auto"/>
        <w:ind w:firstLineChars="400" w:firstLine="1446"/>
        <w:jc w:val="left"/>
        <w:rPr>
          <w:rFonts w:ascii="黑体" w:eastAsia="黑体" w:hint="default"/>
          <w:sz w:val="30"/>
        </w:rPr>
      </w:pPr>
      <w:r>
        <w:rPr>
          <w:rFonts w:ascii="黑体" w:eastAsia="黑体"/>
          <w:b/>
          <w:sz w:val="36"/>
        </w:rPr>
        <w:t>《绘画分析与心理治疗》课程教学大纲</w:t>
      </w:r>
    </w:p>
    <w:p w:rsidR="00BA001C" w:rsidRDefault="007A1467">
      <w:pPr>
        <w:adjustRightInd w:val="0"/>
        <w:snapToGrid w:val="0"/>
        <w:spacing w:line="360" w:lineRule="auto"/>
        <w:jc w:val="left"/>
        <w:rPr>
          <w:rFonts w:ascii="黑体" w:eastAsia="黑体" w:hint="default"/>
          <w:sz w:val="24"/>
        </w:rPr>
      </w:pPr>
      <w:r>
        <w:rPr>
          <w:rFonts w:ascii="黑体" w:eastAsia="黑体"/>
          <w:sz w:val="24"/>
        </w:rPr>
        <w:t>一、课程基本信息</w:t>
      </w:r>
    </w:p>
    <w:p w:rsidR="00BA001C" w:rsidRDefault="007A1467">
      <w:pPr>
        <w:tabs>
          <w:tab w:val="left" w:pos="0"/>
        </w:tabs>
        <w:adjustRightInd w:val="0"/>
        <w:snapToGrid w:val="0"/>
        <w:spacing w:line="360" w:lineRule="auto"/>
        <w:ind w:firstLineChars="200" w:firstLine="480"/>
        <w:jc w:val="left"/>
        <w:rPr>
          <w:rFonts w:hint="default"/>
          <w:sz w:val="24"/>
        </w:rPr>
      </w:pPr>
      <w:r>
        <w:rPr>
          <w:sz w:val="24"/>
        </w:rPr>
        <w:t>课程代码：</w:t>
      </w:r>
      <w:r>
        <w:rPr>
          <w:sz w:val="24"/>
        </w:rPr>
        <w:t>16007602</w:t>
      </w:r>
    </w:p>
    <w:p w:rsidR="00BA001C" w:rsidRDefault="007A1467">
      <w:pPr>
        <w:adjustRightInd w:val="0"/>
        <w:snapToGrid w:val="0"/>
        <w:spacing w:line="360" w:lineRule="auto"/>
        <w:ind w:firstLineChars="200" w:firstLine="480"/>
        <w:jc w:val="left"/>
        <w:rPr>
          <w:rFonts w:hint="default"/>
          <w:sz w:val="24"/>
        </w:rPr>
      </w:pPr>
      <w:r>
        <w:rPr>
          <w:sz w:val="24"/>
        </w:rPr>
        <w:t>课程名称：绘画分析与心理治疗</w:t>
      </w:r>
    </w:p>
    <w:p w:rsidR="00BA001C" w:rsidRDefault="007A1467">
      <w:pPr>
        <w:widowControl/>
        <w:adjustRightInd w:val="0"/>
        <w:snapToGrid w:val="0"/>
        <w:spacing w:line="360" w:lineRule="auto"/>
        <w:jc w:val="left"/>
        <w:rPr>
          <w:rFonts w:hint="default"/>
          <w:sz w:val="24"/>
        </w:rPr>
      </w:pPr>
      <w:r>
        <w:rPr>
          <w:rFonts w:hint="default"/>
          <w:sz w:val="24"/>
        </w:rPr>
        <w:t xml:space="preserve">    </w:t>
      </w:r>
      <w:r>
        <w:rPr>
          <w:sz w:val="24"/>
        </w:rPr>
        <w:t>英文名称：</w:t>
      </w:r>
      <w:r>
        <w:rPr>
          <w:sz w:val="24"/>
        </w:rPr>
        <w:t>Painting Analysis and Psychotherapy</w:t>
      </w:r>
    </w:p>
    <w:p w:rsidR="00BA001C" w:rsidRDefault="007A1467">
      <w:pPr>
        <w:tabs>
          <w:tab w:val="left" w:pos="0"/>
        </w:tabs>
        <w:adjustRightInd w:val="0"/>
        <w:snapToGrid w:val="0"/>
        <w:spacing w:line="360" w:lineRule="auto"/>
        <w:ind w:firstLineChars="200" w:firstLine="480"/>
        <w:jc w:val="left"/>
        <w:rPr>
          <w:rFonts w:hint="default"/>
          <w:sz w:val="24"/>
        </w:rPr>
      </w:pPr>
      <w:r>
        <w:rPr>
          <w:sz w:val="24"/>
        </w:rPr>
        <w:t>课程类别：专业选修</w:t>
      </w:r>
    </w:p>
    <w:p w:rsidR="00BA001C" w:rsidRDefault="007A1467">
      <w:pPr>
        <w:tabs>
          <w:tab w:val="left" w:pos="0"/>
        </w:tabs>
        <w:adjustRightInd w:val="0"/>
        <w:snapToGrid w:val="0"/>
        <w:spacing w:line="360" w:lineRule="auto"/>
        <w:ind w:firstLineChars="200" w:firstLine="480"/>
        <w:jc w:val="left"/>
        <w:rPr>
          <w:rFonts w:hint="default"/>
          <w:sz w:val="24"/>
        </w:rPr>
      </w:pPr>
      <w:r>
        <w:rPr>
          <w:sz w:val="24"/>
        </w:rPr>
        <w:t>学</w:t>
      </w:r>
      <w:r>
        <w:rPr>
          <w:rFonts w:hint="default"/>
          <w:sz w:val="24"/>
        </w:rPr>
        <w:t xml:space="preserve">    </w:t>
      </w:r>
      <w:r>
        <w:rPr>
          <w:sz w:val="24"/>
        </w:rPr>
        <w:t>时：</w:t>
      </w:r>
      <w:r>
        <w:rPr>
          <w:rFonts w:hint="default"/>
          <w:sz w:val="24"/>
        </w:rPr>
        <w:t xml:space="preserve">  </w:t>
      </w:r>
      <w:r>
        <w:rPr>
          <w:sz w:val="24"/>
        </w:rPr>
        <w:t>36</w:t>
      </w:r>
      <w:r>
        <w:rPr>
          <w:sz w:val="24"/>
        </w:rPr>
        <w:t>学时</w:t>
      </w:r>
      <w:r>
        <w:rPr>
          <w:rFonts w:hint="default"/>
          <w:sz w:val="24"/>
        </w:rPr>
        <w:t xml:space="preserve">       </w:t>
      </w:r>
      <w:r>
        <w:rPr>
          <w:rFonts w:ascii="宋体" w:hAnsi="宋体"/>
          <w:color w:val="FF0000"/>
          <w:sz w:val="24"/>
        </w:rPr>
        <w:t xml:space="preserve"> </w:t>
      </w:r>
    </w:p>
    <w:p w:rsidR="00BA001C" w:rsidRDefault="007A1467">
      <w:pPr>
        <w:tabs>
          <w:tab w:val="left" w:pos="0"/>
        </w:tabs>
        <w:adjustRightInd w:val="0"/>
        <w:snapToGrid w:val="0"/>
        <w:spacing w:line="360" w:lineRule="auto"/>
        <w:ind w:firstLineChars="200" w:firstLine="480"/>
        <w:jc w:val="left"/>
        <w:rPr>
          <w:rFonts w:hint="default"/>
          <w:sz w:val="24"/>
        </w:rPr>
      </w:pPr>
      <w:proofErr w:type="gramStart"/>
      <w:r>
        <w:rPr>
          <w:sz w:val="24"/>
        </w:rPr>
        <w:t xml:space="preserve">学　　</w:t>
      </w:r>
      <w:proofErr w:type="gramEnd"/>
      <w:r>
        <w:rPr>
          <w:sz w:val="24"/>
        </w:rPr>
        <w:t>分：</w:t>
      </w:r>
      <w:r>
        <w:rPr>
          <w:rFonts w:hint="default"/>
          <w:sz w:val="24"/>
        </w:rPr>
        <w:t xml:space="preserve">  </w:t>
      </w:r>
      <w:r>
        <w:rPr>
          <w:sz w:val="24"/>
        </w:rPr>
        <w:t>2</w:t>
      </w:r>
      <w:r>
        <w:rPr>
          <w:sz w:val="24"/>
        </w:rPr>
        <w:t>学分</w:t>
      </w:r>
    </w:p>
    <w:p w:rsidR="00BA001C" w:rsidRDefault="007A1467">
      <w:pPr>
        <w:widowControl/>
        <w:tabs>
          <w:tab w:val="left" w:pos="0"/>
        </w:tabs>
        <w:adjustRightInd w:val="0"/>
        <w:snapToGrid w:val="0"/>
        <w:spacing w:line="360" w:lineRule="auto"/>
        <w:ind w:firstLineChars="200" w:firstLine="480"/>
        <w:jc w:val="left"/>
        <w:rPr>
          <w:rFonts w:hint="default"/>
          <w:color w:val="000000"/>
          <w:kern w:val="0"/>
          <w:sz w:val="24"/>
        </w:rPr>
      </w:pPr>
      <w:r>
        <w:rPr>
          <w:rFonts w:ascii="宋体" w:hAnsi="宋体"/>
          <w:color w:val="000000"/>
          <w:kern w:val="0"/>
          <w:sz w:val="24"/>
        </w:rPr>
        <w:t>适用对象: 应用心理学专业</w:t>
      </w:r>
    </w:p>
    <w:p w:rsidR="00BA001C" w:rsidRDefault="007A1467">
      <w:pPr>
        <w:widowControl/>
        <w:tabs>
          <w:tab w:val="left" w:pos="0"/>
        </w:tabs>
        <w:adjustRightInd w:val="0"/>
        <w:snapToGrid w:val="0"/>
        <w:spacing w:line="360" w:lineRule="auto"/>
        <w:ind w:firstLineChars="200" w:firstLine="480"/>
        <w:jc w:val="left"/>
        <w:rPr>
          <w:rFonts w:hint="default"/>
          <w:color w:val="000000"/>
          <w:kern w:val="0"/>
          <w:sz w:val="24"/>
        </w:rPr>
      </w:pPr>
      <w:r>
        <w:rPr>
          <w:rFonts w:ascii="宋体" w:hAnsi="宋体"/>
          <w:color w:val="000000"/>
          <w:kern w:val="0"/>
          <w:sz w:val="24"/>
        </w:rPr>
        <w:t>考核方式：闭卷</w:t>
      </w:r>
    </w:p>
    <w:p w:rsidR="00BA001C" w:rsidRDefault="007A1467">
      <w:pPr>
        <w:tabs>
          <w:tab w:val="left" w:pos="0"/>
        </w:tabs>
        <w:adjustRightInd w:val="0"/>
        <w:snapToGrid w:val="0"/>
        <w:spacing w:line="360" w:lineRule="auto"/>
        <w:ind w:firstLineChars="200" w:firstLine="480"/>
        <w:jc w:val="left"/>
        <w:rPr>
          <w:rFonts w:hint="default"/>
          <w:sz w:val="24"/>
        </w:rPr>
      </w:pPr>
      <w:r>
        <w:rPr>
          <w:sz w:val="24"/>
        </w:rPr>
        <w:t>先修课程：人格心理学，心理咨询与治疗，社会心理学，发展心理学</w:t>
      </w:r>
    </w:p>
    <w:p w:rsidR="00BA001C" w:rsidRDefault="007A1467">
      <w:pPr>
        <w:numPr>
          <w:ilvl w:val="0"/>
          <w:numId w:val="1"/>
        </w:numPr>
        <w:adjustRightInd w:val="0"/>
        <w:snapToGrid w:val="0"/>
        <w:spacing w:line="360" w:lineRule="auto"/>
        <w:ind w:right="26"/>
        <w:jc w:val="left"/>
        <w:rPr>
          <w:rFonts w:ascii="黑体" w:eastAsia="黑体" w:hint="default"/>
          <w:sz w:val="24"/>
          <w:szCs w:val="24"/>
        </w:rPr>
      </w:pPr>
      <w:r>
        <w:rPr>
          <w:rFonts w:ascii="黑体" w:eastAsia="黑体"/>
          <w:sz w:val="24"/>
        </w:rPr>
        <w:t>课程简介</w:t>
      </w:r>
    </w:p>
    <w:p w:rsidR="00BA001C" w:rsidRDefault="007A1467">
      <w:pPr>
        <w:adjustRightInd w:val="0"/>
        <w:snapToGrid w:val="0"/>
        <w:spacing w:line="360" w:lineRule="auto"/>
        <w:ind w:right="26"/>
        <w:jc w:val="left"/>
        <w:rPr>
          <w:rFonts w:ascii="黑体" w:eastAsia="黑体" w:hint="default"/>
          <w:sz w:val="24"/>
          <w:szCs w:val="24"/>
        </w:rPr>
      </w:pPr>
      <w:r>
        <w:rPr>
          <w:sz w:val="24"/>
          <w:szCs w:val="24"/>
        </w:rPr>
        <w:t>绘画心理学是基于心理投射测验原理在实践中形成的一门心理测验与心理治疗的学科。该门课程是心理咨询与治疗的一种方法，由于它简单易行，又比较高的信度和效度，深受心理学同行的喜爱。作为心理测验和心理治疗的辅助工具也可以单独进行心理测验和心理治疗。通过绘画可以了解分析当事人情感潜意识的冲突，人际关系，成长轨迹和人格特质。绘画还有心理治疗功能，用心理学了解和治疗一个人，绘画只是个工具。它属于心理学，不属于绘画。心理绘画通常要求随心，越是减少思考和规划，就越贴近潜意识，大部分画都是涂鸦风格，和专业的绘画是不同的评价体系，因此心理绘画不是专业绘画。</w:t>
      </w:r>
    </w:p>
    <w:p w:rsidR="00BA001C" w:rsidRDefault="007A1467">
      <w:pPr>
        <w:adjustRightInd w:val="0"/>
        <w:snapToGrid w:val="0"/>
        <w:spacing w:line="360" w:lineRule="auto"/>
        <w:ind w:right="26"/>
        <w:jc w:val="left"/>
        <w:rPr>
          <w:rFonts w:ascii="黑体" w:eastAsia="黑体" w:hint="default"/>
          <w:sz w:val="24"/>
        </w:rPr>
      </w:pPr>
      <w:r>
        <w:rPr>
          <w:rFonts w:ascii="黑体" w:eastAsia="黑体"/>
          <w:sz w:val="24"/>
        </w:rPr>
        <w:t>三、课程性质与教学目的</w:t>
      </w:r>
    </w:p>
    <w:p w:rsidR="00BA001C" w:rsidRDefault="007A1467">
      <w:pPr>
        <w:pStyle w:val="2"/>
        <w:ind w:right="28" w:firstLineChars="100" w:firstLine="240"/>
        <w:jc w:val="left"/>
        <w:rPr>
          <w:rFonts w:hint="default"/>
        </w:rPr>
      </w:pPr>
      <w:r>
        <w:t>房树人的故事</w:t>
      </w:r>
      <w:r>
        <w:t>------</w:t>
      </w:r>
      <w:r>
        <w:t>一个认识自我的游戏</w:t>
      </w:r>
      <w:r>
        <w:br/>
      </w:r>
      <w:r>
        <w:t>“房树人绘画测验”，从名字就可以看出主要是围绕</w:t>
      </w:r>
      <w:r>
        <w:t>Tree</w:t>
      </w:r>
      <w:r>
        <w:t>、</w:t>
      </w:r>
      <w:r>
        <w:t>House</w:t>
      </w:r>
      <w:r>
        <w:t>、</w:t>
      </w:r>
      <w:r>
        <w:t>Person</w:t>
      </w:r>
      <w:r>
        <w:t>这三个元素展开的，所以又被简称为</w:t>
      </w:r>
      <w:r>
        <w:t>THP</w:t>
      </w:r>
      <w:r>
        <w:t>。本课程围绕房树人及部分色彩心理学的原理展开，重点讲述房树人这种方法的普及与应用。当被试拿起笔，在纸上画出简单的“房、树、人”三种元素后，咨询师进行专业的解析，就能清晰了解被试内心深处真实状况。可以说，这是我们身边最实用的心理学，只要拿起一支笔，一张纸，心中的疑惑和谜题就能一一解开。本课程实用性强，应用绘画心理分析技术，房树人绘画实践经验，对数量繁多、各式各样的心理画案例进</w:t>
      </w:r>
      <w:r>
        <w:lastRenderedPageBreak/>
        <w:t>行了全面、深度的解读。由于在绘画时，人会把情绪、冲突、动机、愿望等心理问题和需求投射到图画中，因此，借助绘画心理的精彩分析，我们将会了解生活中的心理现象：有网瘾或逃学的孩子到底在想什么；为什么男友总是朝三暮四；心情焦虑、抑郁时不断和人吵架究竟是怎么回事；来访者一直在防御，不肯显露真实的自我应该怎么办；人才测评时，如果应聘者隐瞒实情又该怎么做？</w:t>
      </w:r>
      <w:r>
        <w:t> </w:t>
      </w:r>
      <w:r>
        <w:t>从而理解和掌握绘画心理分析的基本理论和基本的技术，并将这门技术应用到实际的心理咨询的工作中去。</w:t>
      </w:r>
    </w:p>
    <w:p w:rsidR="00BA001C" w:rsidRDefault="007A1467">
      <w:pPr>
        <w:spacing w:line="360" w:lineRule="auto"/>
        <w:ind w:firstLineChars="200" w:firstLine="480"/>
        <w:jc w:val="left"/>
        <w:rPr>
          <w:rFonts w:ascii="宋体" w:hAnsi="宋体" w:cs="宋体" w:hint="default"/>
          <w:b/>
          <w:bCs/>
          <w:color w:val="FF0000"/>
          <w:szCs w:val="21"/>
        </w:rPr>
      </w:pPr>
      <w:proofErr w:type="gramStart"/>
      <w:r>
        <w:rPr>
          <w:color w:val="FF0000"/>
          <w:sz w:val="24"/>
        </w:rPr>
        <w:t>思政教学</w:t>
      </w:r>
      <w:proofErr w:type="gramEnd"/>
      <w:r>
        <w:rPr>
          <w:color w:val="FF0000"/>
          <w:sz w:val="24"/>
        </w:rPr>
        <w:t>目标</w:t>
      </w:r>
      <w:r>
        <w:rPr>
          <w:sz w:val="24"/>
        </w:rPr>
        <w:t>：</w:t>
      </w:r>
      <w:r>
        <w:rPr>
          <w:rFonts w:ascii="宋体" w:hAnsi="宋体" w:cs="宋体"/>
          <w:b/>
          <w:bCs/>
          <w:color w:val="FF0000"/>
          <w:szCs w:val="21"/>
        </w:rPr>
        <w:t>教学方面使用传统课堂讲授、翻转课堂、案例分析、创新练习等多样化模式，营造了覆盖课上课下、线上线下、校内校外的“浸润式”学习环境，既增强了学生专业学习兴趣，又让学生在启发中理解知识精髓，在讨论中产生思想和情感共鸣，在潜移默化中培养助人的使命感，和责任感。</w:t>
      </w:r>
    </w:p>
    <w:p w:rsidR="00BA001C" w:rsidRDefault="00BA001C">
      <w:pPr>
        <w:pStyle w:val="2"/>
        <w:ind w:right="28" w:firstLineChars="100" w:firstLine="240"/>
        <w:jc w:val="left"/>
        <w:rPr>
          <w:rFonts w:hint="default"/>
        </w:rPr>
      </w:pPr>
    </w:p>
    <w:p w:rsidR="00BA001C" w:rsidRDefault="007A1467">
      <w:pPr>
        <w:numPr>
          <w:ilvl w:val="0"/>
          <w:numId w:val="1"/>
        </w:numPr>
        <w:adjustRightInd w:val="0"/>
        <w:snapToGrid w:val="0"/>
        <w:spacing w:line="360" w:lineRule="auto"/>
        <w:jc w:val="left"/>
        <w:rPr>
          <w:rFonts w:ascii="黑体" w:eastAsia="黑体" w:hint="default"/>
          <w:sz w:val="24"/>
        </w:rPr>
      </w:pPr>
      <w:r>
        <w:rPr>
          <w:rFonts w:ascii="黑体" w:eastAsia="黑体"/>
          <w:sz w:val="24"/>
        </w:rPr>
        <w:t>教学内容及要求</w:t>
      </w:r>
    </w:p>
    <w:p w:rsidR="00BA001C" w:rsidRDefault="007A1467">
      <w:pPr>
        <w:spacing w:line="360" w:lineRule="auto"/>
        <w:rPr>
          <w:rFonts w:ascii="宋体" w:hAnsi="宋体" w:cs="宋体" w:hint="default"/>
          <w:b/>
          <w:color w:val="000000"/>
          <w:sz w:val="28"/>
          <w:szCs w:val="28"/>
        </w:rPr>
      </w:pPr>
      <w:r>
        <w:rPr>
          <w:b/>
          <w:sz w:val="28"/>
          <w:szCs w:val="28"/>
        </w:rPr>
        <w:t>第一章</w:t>
      </w:r>
      <w:r>
        <w:rPr>
          <w:b/>
          <w:sz w:val="28"/>
          <w:szCs w:val="28"/>
        </w:rPr>
        <w:t xml:space="preserve"> </w:t>
      </w:r>
      <w:r>
        <w:rPr>
          <w:b/>
          <w:sz w:val="28"/>
          <w:szCs w:val="28"/>
        </w:rPr>
        <w:t>绘画分析与心理治疗概述</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sz w:val="24"/>
          <w:szCs w:val="24"/>
        </w:rPr>
      </w:pPr>
      <w:r>
        <w:rPr>
          <w:rFonts w:ascii="宋体" w:hAnsi="宋体" w:cs="宋体"/>
          <w:sz w:val="24"/>
          <w:szCs w:val="24"/>
        </w:rPr>
        <w:t>掌握</w:t>
      </w:r>
      <w:r>
        <w:rPr>
          <w:rFonts w:ascii="宋体" w:hAnsi="宋体" w:cs="宋体"/>
          <w:color w:val="000000"/>
          <w:sz w:val="24"/>
          <w:szCs w:val="24"/>
        </w:rPr>
        <w:t>绘画心理分析的理论基础</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sz w:val="24"/>
          <w:szCs w:val="24"/>
        </w:rPr>
      </w:pPr>
      <w:r>
        <w:rPr>
          <w:rFonts w:ascii="宋体" w:hAnsi="宋体" w:cs="宋体"/>
          <w:sz w:val="24"/>
          <w:szCs w:val="24"/>
        </w:rPr>
        <w:t>熟悉</w:t>
      </w:r>
      <w:r>
        <w:rPr>
          <w:rFonts w:ascii="宋体" w:hAnsi="宋体" w:cs="宋体"/>
          <w:color w:val="000000"/>
          <w:sz w:val="24"/>
          <w:szCs w:val="24"/>
        </w:rPr>
        <w:t>绘画分析与心理治疗的适用范围</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color w:val="000000"/>
          <w:sz w:val="24"/>
          <w:szCs w:val="24"/>
        </w:rPr>
      </w:pPr>
      <w:r>
        <w:rPr>
          <w:rFonts w:ascii="宋体" w:hAnsi="宋体" w:cs="宋体"/>
          <w:sz w:val="24"/>
          <w:szCs w:val="24"/>
        </w:rPr>
        <w:t>了解</w:t>
      </w:r>
      <w:r>
        <w:rPr>
          <w:rFonts w:ascii="宋体" w:hAnsi="宋体" w:cs="宋体"/>
          <w:color w:val="000000"/>
          <w:sz w:val="24"/>
          <w:szCs w:val="24"/>
        </w:rPr>
        <w:t>绘画分析与心理治疗的实践应用，</w:t>
      </w:r>
      <w:r>
        <w:rPr>
          <w:rFonts w:ascii="宋体" w:hAnsi="宋体" w:cs="宋体"/>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绘画分析与心理治疗的理论基础</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一、绘画心理分析的理论基础</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二、绘画心理治疗的理论基础</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三、其他不同的理论取向</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绘画分析与心理治疗的发展研究</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一、绘画分析与心理治疗的发展历程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二、绘画分析与心理治疗的研究现状</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绘画分析与心理治疗的实践应用</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一、绘画分析与心理治疗的适用范围</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二、绘画分析与心理治疗的优势和劣势</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lastRenderedPageBreak/>
        <w:tab/>
        <w:t>三、绘画分析与心理治疗的实践应用</w:t>
      </w:r>
    </w:p>
    <w:p w:rsidR="00BA001C" w:rsidRDefault="007A1467">
      <w:pPr>
        <w:widowControl/>
        <w:adjustRightInd w:val="0"/>
        <w:snapToGrid w:val="0"/>
        <w:spacing w:line="360" w:lineRule="auto"/>
        <w:ind w:right="26"/>
        <w:jc w:val="left"/>
        <w:rPr>
          <w:rFonts w:ascii="宋体" w:hAnsi="宋体" w:cs="宋体" w:hint="default"/>
          <w:color w:val="FF0000"/>
          <w:sz w:val="24"/>
          <w:szCs w:val="24"/>
        </w:rPr>
      </w:pPr>
      <w:r>
        <w:rPr>
          <w:rFonts w:ascii="宋体" w:hAnsi="宋体" w:cs="宋体"/>
          <w:color w:val="FF0000"/>
          <w:sz w:val="24"/>
          <w:szCs w:val="24"/>
        </w:rPr>
        <w:t>第四节</w:t>
      </w:r>
      <w:r>
        <w:rPr>
          <w:rFonts w:ascii="宋体" w:hAnsi="宋体" w:cs="宋体"/>
          <w:color w:val="000000"/>
          <w:sz w:val="24"/>
          <w:szCs w:val="24"/>
        </w:rPr>
        <w:t>：</w:t>
      </w:r>
      <w:r>
        <w:rPr>
          <w:rFonts w:ascii="宋体" w:hAnsi="宋体" w:cs="宋体"/>
          <w:color w:val="FF0000"/>
          <w:sz w:val="24"/>
          <w:szCs w:val="24"/>
        </w:rPr>
        <w:t>学习中国古代诗词绘画欣赏中了解的绘画心理投射的含义</w:t>
      </w:r>
    </w:p>
    <w:p w:rsidR="00BA001C" w:rsidRDefault="007A1467">
      <w:pPr>
        <w:widowControl/>
        <w:adjustRightInd w:val="0"/>
        <w:snapToGrid w:val="0"/>
        <w:spacing w:line="360" w:lineRule="auto"/>
        <w:ind w:right="26"/>
        <w:jc w:val="left"/>
        <w:rPr>
          <w:rFonts w:ascii="宋体" w:hAnsi="宋体" w:cs="宋体" w:hint="default"/>
          <w:color w:val="FF0000"/>
          <w:sz w:val="24"/>
          <w:szCs w:val="24"/>
        </w:rPr>
      </w:pPr>
      <w:r>
        <w:rPr>
          <w:rFonts w:ascii="宋体" w:hAnsi="宋体" w:cs="宋体"/>
          <w:color w:val="FF0000"/>
          <w:sz w:val="24"/>
          <w:szCs w:val="24"/>
        </w:rPr>
        <w:t>案例分析：古典画作《梅花图》</w:t>
      </w:r>
    </w:p>
    <w:p w:rsidR="00BA001C" w:rsidRDefault="007A1467">
      <w:pPr>
        <w:numPr>
          <w:ilvl w:val="0"/>
          <w:numId w:val="2"/>
        </w:num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实践环节与课后练习</w:t>
      </w:r>
    </w:p>
    <w:p w:rsidR="00BA001C" w:rsidRDefault="007A1467">
      <w:pPr>
        <w:numPr>
          <w:ilvl w:val="0"/>
          <w:numId w:val="3"/>
        </w:num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练习画一幅房树人</w:t>
      </w:r>
    </w:p>
    <w:p w:rsidR="00BA001C" w:rsidRDefault="007A1467">
      <w:pPr>
        <w:numPr>
          <w:ilvl w:val="0"/>
          <w:numId w:val="3"/>
        </w:numPr>
        <w:tabs>
          <w:tab w:val="left" w:pos="1260"/>
        </w:tabs>
        <w:adjustRightInd w:val="0"/>
        <w:snapToGrid w:val="0"/>
        <w:spacing w:line="360" w:lineRule="auto"/>
        <w:jc w:val="left"/>
        <w:rPr>
          <w:rFonts w:ascii="宋体" w:hAnsi="宋体" w:cs="宋体" w:hint="default"/>
          <w:sz w:val="24"/>
          <w:szCs w:val="24"/>
        </w:rPr>
      </w:pPr>
      <w:r>
        <w:rPr>
          <w:rFonts w:ascii="宋体" w:hAnsi="宋体" w:cs="宋体"/>
          <w:color w:val="000000"/>
          <w:sz w:val="24"/>
          <w:szCs w:val="24"/>
        </w:rPr>
        <w:t>绘画心理分析的理论基础是什么？</w:t>
      </w:r>
    </w:p>
    <w:p w:rsidR="00BA001C" w:rsidRDefault="007A1467">
      <w:pPr>
        <w:numPr>
          <w:ilvl w:val="0"/>
          <w:numId w:val="2"/>
        </w:numPr>
        <w:tabs>
          <w:tab w:val="left" w:pos="1260"/>
        </w:tabs>
        <w:adjustRightInd w:val="0"/>
        <w:snapToGrid w:val="0"/>
        <w:spacing w:line="360" w:lineRule="auto"/>
        <w:jc w:val="left"/>
        <w:rPr>
          <w:rFonts w:ascii="宋体" w:hAnsi="宋体" w:cs="宋体" w:hint="default"/>
          <w:color w:val="000000"/>
          <w:sz w:val="24"/>
          <w:szCs w:val="24"/>
        </w:rPr>
      </w:pPr>
      <w:r>
        <w:rPr>
          <w:rFonts w:ascii="宋体" w:hAnsi="宋体" w:cs="宋体"/>
          <w:sz w:val="24"/>
          <w:szCs w:val="24"/>
        </w:rPr>
        <w:t>教学方法与手段：</w:t>
      </w:r>
      <w:r>
        <w:rPr>
          <w:rFonts w:ascii="宋体" w:hAnsi="宋体" w:cs="宋体"/>
          <w:color w:val="000000"/>
          <w:sz w:val="24"/>
          <w:szCs w:val="24"/>
        </w:rPr>
        <w:t xml:space="preserve"> 讲授、视频、案例分析、小组讨论、练习</w:t>
      </w:r>
    </w:p>
    <w:p w:rsidR="00BA001C" w:rsidRDefault="007A1467">
      <w:pPr>
        <w:widowControl/>
        <w:adjustRightInd w:val="0"/>
        <w:snapToGrid w:val="0"/>
        <w:spacing w:line="360" w:lineRule="auto"/>
        <w:ind w:right="26" w:firstLineChars="200" w:firstLine="480"/>
        <w:jc w:val="left"/>
        <w:rPr>
          <w:rFonts w:ascii="宋体" w:hAnsi="宋体" w:cs="宋体" w:hint="default"/>
          <w:color w:val="000000"/>
          <w:sz w:val="24"/>
          <w:szCs w:val="24"/>
        </w:rPr>
      </w:pPr>
      <w:r>
        <w:rPr>
          <w:rFonts w:ascii="宋体" w:hAnsi="宋体" w:cs="宋体"/>
          <w:color w:val="000000"/>
          <w:sz w:val="24"/>
          <w:szCs w:val="24"/>
        </w:rPr>
        <w:t>所需教学辅助设备与材料</w:t>
      </w:r>
    </w:p>
    <w:p w:rsidR="00BA001C" w:rsidRDefault="007A1467">
      <w:pPr>
        <w:widowControl/>
        <w:adjustRightInd w:val="0"/>
        <w:snapToGrid w:val="0"/>
        <w:spacing w:line="360" w:lineRule="auto"/>
        <w:ind w:right="26" w:firstLine="360"/>
        <w:jc w:val="left"/>
        <w:rPr>
          <w:rFonts w:hint="default"/>
          <w:color w:val="000000"/>
          <w:sz w:val="24"/>
        </w:rPr>
      </w:pPr>
      <w:r>
        <w:rPr>
          <w:color w:val="000000"/>
          <w:sz w:val="24"/>
        </w:rPr>
        <w:t>PPT</w:t>
      </w:r>
      <w:r>
        <w:rPr>
          <w:color w:val="000000"/>
          <w:sz w:val="24"/>
        </w:rPr>
        <w:t>，录像，纸张，彩色颜料，</w:t>
      </w:r>
      <w:r>
        <w:rPr>
          <w:color w:val="000000"/>
          <w:sz w:val="24"/>
        </w:rPr>
        <w:t>2B</w:t>
      </w:r>
      <w:r>
        <w:rPr>
          <w:color w:val="000000"/>
          <w:sz w:val="24"/>
        </w:rPr>
        <w:t>铅笔</w:t>
      </w:r>
    </w:p>
    <w:p w:rsidR="00BA001C" w:rsidRDefault="007A1467">
      <w:pPr>
        <w:widowControl/>
        <w:adjustRightInd w:val="0"/>
        <w:snapToGrid w:val="0"/>
        <w:spacing w:line="360" w:lineRule="auto"/>
        <w:ind w:right="26"/>
        <w:jc w:val="left"/>
        <w:rPr>
          <w:rFonts w:ascii="宋体" w:hAnsi="宋体" w:cs="宋体" w:hint="default"/>
          <w:b/>
          <w:bCs/>
          <w:color w:val="000000"/>
          <w:sz w:val="24"/>
          <w:szCs w:val="24"/>
        </w:rPr>
      </w:pPr>
      <w:r>
        <w:rPr>
          <w:rFonts w:ascii="宋体" w:hAnsi="宋体" w:cs="宋体"/>
          <w:b/>
          <w:bCs/>
          <w:color w:val="000000"/>
          <w:sz w:val="24"/>
          <w:szCs w:val="24"/>
        </w:rPr>
        <w:t>第二章 如何实施绘画分析与心理治疗</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掌握</w:t>
      </w:r>
      <w:r>
        <w:rPr>
          <w:rFonts w:ascii="宋体" w:hAnsi="宋体" w:cs="宋体"/>
          <w:color w:val="000000"/>
          <w:sz w:val="24"/>
          <w:szCs w:val="24"/>
        </w:rPr>
        <w:t>关于房屋画的问诊，关于树木画的问诊，关于人物画的问诊的方法和内容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熟悉</w:t>
      </w:r>
      <w:r>
        <w:rPr>
          <w:rFonts w:ascii="宋体" w:hAnsi="宋体" w:cs="宋体"/>
          <w:color w:val="000000"/>
          <w:sz w:val="24"/>
          <w:szCs w:val="24"/>
        </w:rPr>
        <w:t>绘画分析与心理治疗的实施的方法和内容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了解</w:t>
      </w:r>
      <w:r>
        <w:rPr>
          <w:rFonts w:ascii="宋体" w:hAnsi="宋体" w:cs="宋体"/>
          <w:color w:val="000000"/>
          <w:sz w:val="24"/>
          <w:szCs w:val="24"/>
        </w:rPr>
        <w:t>绘画分析与心理治疗的注意事项</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绘画分析与心理治疗的主题概述</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一、经典主题</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二、非经典主题</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绘画分析与心理治疗的实施</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一、施测者对绘画主题与形式的选择</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二、绘画心理测试与心理分析的实施</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三、绘画心理咨询与治疗的实施</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绘画分析与心理治疗过程中的间诊技术</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一、关于房屋画的问诊</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二、关于树木画的问诊</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三、关于人物画的问诊</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第四节 绘画分析与心理治疗的注意事项</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1、练习画房子，树木，人并进行问诊练习</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（四）教学方法与手段</w:t>
      </w:r>
      <w:r>
        <w:rPr>
          <w:rFonts w:ascii="宋体" w:hAnsi="宋体" w:cs="宋体"/>
          <w:color w:val="000000"/>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lastRenderedPageBreak/>
        <w:t xml:space="preserve"> 讲授、视频、案例分析、小组讨论、模拟练习</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所需教学辅助设备与材料</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color w:val="000000"/>
          <w:sz w:val="24"/>
        </w:rPr>
        <w:t>PPT</w:t>
      </w:r>
      <w:r>
        <w:rPr>
          <w:color w:val="000000"/>
          <w:sz w:val="24"/>
        </w:rPr>
        <w:t>，录像，纸张，彩色颜料，</w:t>
      </w:r>
      <w:r>
        <w:rPr>
          <w:color w:val="000000"/>
          <w:sz w:val="24"/>
        </w:rPr>
        <w:t>2B</w:t>
      </w:r>
      <w:r>
        <w:rPr>
          <w:color w:val="000000"/>
          <w:sz w:val="24"/>
        </w:rPr>
        <w:t>铅笔</w:t>
      </w:r>
    </w:p>
    <w:p w:rsidR="00BA001C" w:rsidRDefault="007A1467">
      <w:pPr>
        <w:rPr>
          <w:rFonts w:hint="default"/>
          <w:b/>
          <w:sz w:val="28"/>
          <w:szCs w:val="28"/>
        </w:rPr>
      </w:pPr>
      <w:r>
        <w:rPr>
          <w:rFonts w:ascii="宋体" w:hAnsi="宋体" w:cs="宋体"/>
          <w:color w:val="000000"/>
          <w:sz w:val="28"/>
          <w:szCs w:val="28"/>
        </w:rPr>
        <w:t xml:space="preserve"> </w:t>
      </w:r>
      <w:r>
        <w:rPr>
          <w:b/>
          <w:sz w:val="28"/>
          <w:szCs w:val="28"/>
        </w:rPr>
        <w:t>第三章</w:t>
      </w:r>
      <w:r>
        <w:rPr>
          <w:b/>
          <w:sz w:val="28"/>
          <w:szCs w:val="28"/>
        </w:rPr>
        <w:t xml:space="preserve"> </w:t>
      </w:r>
      <w:r>
        <w:rPr>
          <w:b/>
          <w:sz w:val="28"/>
          <w:szCs w:val="28"/>
        </w:rPr>
        <w:t>如何进行画面整体分析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掌握</w:t>
      </w:r>
      <w:r>
        <w:rPr>
          <w:rFonts w:ascii="宋体" w:hAnsi="宋体" w:cs="宋体"/>
          <w:color w:val="000000"/>
          <w:sz w:val="24"/>
          <w:szCs w:val="24"/>
        </w:rPr>
        <w:t>画面整体解读指导的方法和内容</w:t>
      </w:r>
      <w:r>
        <w:rPr>
          <w:rFonts w:ascii="宋体" w:hAnsi="宋体" w:cs="宋体"/>
          <w:sz w:val="24"/>
          <w:szCs w:val="24"/>
        </w:rPr>
        <w:t xml:space="preserve">　  </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画面整体解读指导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画面整体解读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一、画面的大小位置</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二、画面的线条</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绘画过程解读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一、绘画顺序</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二、画面的线条</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1、两人一组将之前的</w:t>
      </w:r>
      <w:proofErr w:type="gramStart"/>
      <w:r>
        <w:rPr>
          <w:rFonts w:ascii="宋体" w:hAnsi="宋体" w:cs="宋体"/>
          <w:sz w:val="24"/>
          <w:szCs w:val="24"/>
        </w:rPr>
        <w:t>画进行</w:t>
      </w:r>
      <w:proofErr w:type="gramEnd"/>
      <w:r>
        <w:rPr>
          <w:rFonts w:ascii="宋体" w:hAnsi="宋体" w:cs="宋体"/>
          <w:sz w:val="24"/>
          <w:szCs w:val="24"/>
        </w:rPr>
        <w:t>画面整体解读互相分析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（四）教学方法与手段</w:t>
      </w:r>
      <w:r>
        <w:rPr>
          <w:rFonts w:ascii="宋体" w:hAnsi="宋体" w:cs="宋体"/>
          <w:color w:val="000000"/>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 xml:space="preserve"> 讲授、视频、案例分析、小组讨论、模拟练习</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所需教学辅助设备与材料</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color w:val="000000"/>
          <w:sz w:val="24"/>
        </w:rPr>
        <w:t>PPT</w:t>
      </w:r>
      <w:r>
        <w:rPr>
          <w:color w:val="000000"/>
          <w:sz w:val="24"/>
        </w:rPr>
        <w:t>，录像，纸张，彩色颜料，</w:t>
      </w:r>
      <w:r>
        <w:rPr>
          <w:color w:val="000000"/>
          <w:sz w:val="24"/>
        </w:rPr>
        <w:t>2B</w:t>
      </w:r>
      <w:r>
        <w:rPr>
          <w:color w:val="000000"/>
          <w:sz w:val="24"/>
        </w:rPr>
        <w:t>铅笔</w:t>
      </w:r>
    </w:p>
    <w:p w:rsidR="00BA001C" w:rsidRDefault="007A1467">
      <w:pPr>
        <w:rPr>
          <w:rFonts w:hint="default"/>
          <w:b/>
          <w:sz w:val="28"/>
          <w:szCs w:val="28"/>
        </w:rPr>
      </w:pPr>
      <w:r>
        <w:rPr>
          <w:b/>
          <w:sz w:val="28"/>
          <w:szCs w:val="28"/>
        </w:rPr>
        <w:t>第四章</w:t>
      </w:r>
      <w:r>
        <w:rPr>
          <w:b/>
          <w:sz w:val="28"/>
          <w:szCs w:val="28"/>
        </w:rPr>
        <w:t xml:space="preserve"> </w:t>
      </w:r>
      <w:r>
        <w:rPr>
          <w:b/>
          <w:sz w:val="28"/>
          <w:szCs w:val="28"/>
        </w:rPr>
        <w:t>如何进行树木分析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掌握： 树木</w:t>
      </w:r>
      <w:proofErr w:type="gramStart"/>
      <w:r>
        <w:rPr>
          <w:rFonts w:ascii="宋体" w:hAnsi="宋体" w:cs="宋体"/>
          <w:sz w:val="24"/>
          <w:szCs w:val="24"/>
        </w:rPr>
        <w:t>画整体</w:t>
      </w:r>
      <w:proofErr w:type="gramEnd"/>
      <w:r>
        <w:rPr>
          <w:rFonts w:ascii="宋体" w:hAnsi="宋体" w:cs="宋体"/>
          <w:sz w:val="24"/>
          <w:szCs w:val="24"/>
        </w:rPr>
        <w:t>解读及其具体</w:t>
      </w:r>
      <w:r>
        <w:rPr>
          <w:rFonts w:ascii="宋体" w:hAnsi="宋体" w:cs="宋体"/>
          <w:color w:val="000000"/>
          <w:sz w:val="24"/>
          <w:szCs w:val="24"/>
        </w:rPr>
        <w:t>的方法和内容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熟悉：</w:t>
      </w:r>
      <w:r>
        <w:rPr>
          <w:rFonts w:ascii="宋体" w:hAnsi="宋体" w:cs="宋体"/>
          <w:color w:val="000000"/>
          <w:sz w:val="24"/>
          <w:szCs w:val="24"/>
        </w:rPr>
        <w:t xml:space="preserve"> 树木画解读指导的方法和内容</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树木画解读指导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树木</w:t>
      </w:r>
      <w:proofErr w:type="gramStart"/>
      <w:r>
        <w:rPr>
          <w:rFonts w:ascii="宋体" w:hAnsi="宋体" w:cs="宋体"/>
          <w:color w:val="000000"/>
          <w:sz w:val="24"/>
          <w:szCs w:val="24"/>
        </w:rPr>
        <w:t>画整体</w:t>
      </w:r>
      <w:proofErr w:type="gramEnd"/>
      <w:r>
        <w:rPr>
          <w:rFonts w:ascii="宋体" w:hAnsi="宋体" w:cs="宋体"/>
          <w:color w:val="000000"/>
          <w:sz w:val="24"/>
          <w:szCs w:val="24"/>
        </w:rPr>
        <w:t>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一、树的位置</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二、树的切断与倾斜</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lastRenderedPageBreak/>
        <w:tab/>
        <w:t>三、树的均衡与比例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四、树的品种</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五、树的特征</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六、树的投影与季节</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树木画树冠、树干、树根解读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一、树冠</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二、树干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三、树根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第四节 树木画树枝、树叶、果实解读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一、树枝</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二、树叶</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三、果实</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1、两人一组将之前的树木</w:t>
      </w:r>
      <w:proofErr w:type="gramStart"/>
      <w:r>
        <w:rPr>
          <w:rFonts w:ascii="宋体" w:hAnsi="宋体" w:cs="宋体"/>
          <w:sz w:val="24"/>
          <w:szCs w:val="24"/>
        </w:rPr>
        <w:t>画进行</w:t>
      </w:r>
      <w:proofErr w:type="gramEnd"/>
      <w:r>
        <w:rPr>
          <w:rFonts w:ascii="宋体" w:hAnsi="宋体" w:cs="宋体"/>
          <w:sz w:val="24"/>
          <w:szCs w:val="24"/>
        </w:rPr>
        <w:t>整体解读并互相分析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（四）教学方法与手段</w:t>
      </w:r>
      <w:r>
        <w:rPr>
          <w:rFonts w:ascii="宋体" w:hAnsi="宋体" w:cs="宋体"/>
          <w:color w:val="000000"/>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 xml:space="preserve"> 讲授、视频、案例分析、小组讨论、模拟练习</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所需教学辅助设备与材料</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color w:val="000000"/>
          <w:sz w:val="24"/>
        </w:rPr>
        <w:t>PPT</w:t>
      </w:r>
      <w:r>
        <w:rPr>
          <w:color w:val="000000"/>
          <w:sz w:val="24"/>
        </w:rPr>
        <w:t>，录像，纸张，彩色颜料，</w:t>
      </w:r>
      <w:r>
        <w:rPr>
          <w:color w:val="000000"/>
          <w:sz w:val="24"/>
        </w:rPr>
        <w:t>2B</w:t>
      </w:r>
      <w:r>
        <w:rPr>
          <w:color w:val="000000"/>
          <w:sz w:val="24"/>
        </w:rPr>
        <w:t>铅笔</w:t>
      </w:r>
    </w:p>
    <w:p w:rsidR="00BA001C" w:rsidRDefault="007A1467">
      <w:pPr>
        <w:adjustRightInd w:val="0"/>
        <w:snapToGrid w:val="0"/>
        <w:spacing w:line="360" w:lineRule="auto"/>
        <w:ind w:right="26"/>
        <w:jc w:val="left"/>
        <w:rPr>
          <w:rFonts w:ascii="黑体" w:eastAsia="黑体" w:hAnsi="黑体" w:cs="黑体" w:hint="default"/>
          <w:color w:val="000000"/>
          <w:sz w:val="28"/>
          <w:szCs w:val="28"/>
        </w:rPr>
      </w:pPr>
      <w:r>
        <w:rPr>
          <w:rFonts w:ascii="黑体" w:eastAsia="黑体" w:hAnsi="黑体" w:cs="黑体"/>
          <w:color w:val="000000"/>
          <w:sz w:val="28"/>
          <w:szCs w:val="28"/>
        </w:rPr>
        <w:t>第五章 如何进行人物画分析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掌握</w:t>
      </w:r>
      <w:r>
        <w:rPr>
          <w:rFonts w:ascii="宋体" w:hAnsi="宋体" w:cs="宋体"/>
          <w:color w:val="000000"/>
          <w:sz w:val="24"/>
          <w:szCs w:val="24"/>
        </w:rPr>
        <w:t>人物画整体解读，人物画头、面、颈部解读，</w:t>
      </w:r>
      <w:r>
        <w:rPr>
          <w:sz w:val="24"/>
          <w:szCs w:val="24"/>
        </w:rPr>
        <w:t>第四节</w:t>
      </w:r>
      <w:r>
        <w:rPr>
          <w:sz w:val="24"/>
          <w:szCs w:val="24"/>
        </w:rPr>
        <w:t xml:space="preserve"> </w:t>
      </w:r>
      <w:r>
        <w:rPr>
          <w:sz w:val="24"/>
          <w:szCs w:val="24"/>
        </w:rPr>
        <w:t>人物画躯干、四肢解读</w:t>
      </w:r>
      <w:r>
        <w:rPr>
          <w:rFonts w:ascii="宋体" w:hAnsi="宋体" w:cs="宋体"/>
          <w:color w:val="000000"/>
          <w:sz w:val="24"/>
          <w:szCs w:val="24"/>
        </w:rPr>
        <w:t>的方法和内容</w:t>
      </w:r>
      <w:r>
        <w:tab/>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熟悉</w:t>
      </w:r>
      <w:r>
        <w:rPr>
          <w:rFonts w:ascii="宋体" w:hAnsi="宋体" w:cs="宋体"/>
          <w:color w:val="000000"/>
          <w:sz w:val="24"/>
          <w:szCs w:val="24"/>
        </w:rPr>
        <w:t>人物画解读指导人物画服饰、装饰解读的方法和内容</w:t>
      </w:r>
      <w:r>
        <w:rPr>
          <w:rFonts w:ascii="宋体" w:hAnsi="宋体" w:cs="宋体"/>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人物画解读指导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人物画整体解读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一、人物绘画顺序</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二、人物形象与角度</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三、人物姿态角度</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四、人物大小比例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lastRenderedPageBreak/>
        <w:t>第三节 人物画头、面、颈部解读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一、头部</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二、头发</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三、面部</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四、眉毛</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五、眼睛</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六、鼻子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七、耳朵</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八、嘴巴</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九、下颌</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十、颈部</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第四节 人物画躯干、四肢解读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一、肩膀</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二、躯体</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三、手臂和手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四、腿和脚</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五、身体其他部位</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第五节 人物画服饰、装饰解读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一、衣服</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二、领带领结</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三、鞋子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1、两人一组将之前的人物画画进行整体解读，及其头面颈部解读，躯干四肢解读服饰装饰解读，并互相分析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（四）教学方法与手段 </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 讲授、视频、案例分析、小组讨论、模拟练习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所需教学辅助设备与材料</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PPT，录像，纸张，彩色颜料，2B铅笔</w:t>
      </w:r>
    </w:p>
    <w:p w:rsidR="00BA001C" w:rsidRDefault="007A1467">
      <w:pPr>
        <w:adjustRightInd w:val="0"/>
        <w:snapToGrid w:val="0"/>
        <w:spacing w:line="360" w:lineRule="auto"/>
        <w:ind w:right="26"/>
        <w:jc w:val="left"/>
        <w:rPr>
          <w:rFonts w:ascii="宋体" w:hAnsi="宋体" w:cs="宋体" w:hint="default"/>
          <w:b/>
          <w:bCs/>
          <w:color w:val="000000"/>
          <w:sz w:val="28"/>
          <w:szCs w:val="28"/>
        </w:rPr>
      </w:pPr>
      <w:r>
        <w:rPr>
          <w:rFonts w:ascii="宋体" w:hAnsi="宋体" w:cs="宋体"/>
          <w:b/>
          <w:bCs/>
          <w:color w:val="000000"/>
          <w:sz w:val="28"/>
          <w:szCs w:val="28"/>
        </w:rPr>
        <w:t>第六章 如何进行房屋画分析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lastRenderedPageBreak/>
        <w:t>掌握</w:t>
      </w:r>
      <w:r>
        <w:rPr>
          <w:rFonts w:ascii="宋体" w:hAnsi="宋体" w:cs="宋体"/>
          <w:color w:val="000000"/>
          <w:sz w:val="24"/>
          <w:szCs w:val="24"/>
        </w:rPr>
        <w:t>房屋</w:t>
      </w:r>
      <w:proofErr w:type="gramStart"/>
      <w:r>
        <w:rPr>
          <w:rFonts w:ascii="宋体" w:hAnsi="宋体" w:cs="宋体"/>
          <w:color w:val="000000"/>
          <w:sz w:val="24"/>
          <w:szCs w:val="24"/>
        </w:rPr>
        <w:t>画整体</w:t>
      </w:r>
      <w:proofErr w:type="gramEnd"/>
      <w:r>
        <w:rPr>
          <w:rFonts w:ascii="宋体" w:hAnsi="宋体" w:cs="宋体"/>
          <w:color w:val="000000"/>
          <w:sz w:val="24"/>
          <w:szCs w:val="24"/>
        </w:rPr>
        <w:t>解读房屋画顶、墙、路解读，房屋画门、窗、烟囱解读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熟悉</w:t>
      </w:r>
      <w:r>
        <w:rPr>
          <w:rFonts w:ascii="宋体" w:hAnsi="宋体" w:cs="宋体"/>
          <w:color w:val="000000"/>
          <w:sz w:val="24"/>
          <w:szCs w:val="24"/>
        </w:rPr>
        <w:t>房屋画解读指导，房屋画附属物解读的方法和内容</w:t>
      </w:r>
      <w:r>
        <w:rPr>
          <w:rFonts w:ascii="宋体" w:hAnsi="宋体" w:cs="宋体"/>
          <w:sz w:val="24"/>
          <w:szCs w:val="24"/>
        </w:rPr>
        <w:t xml:space="preserve">  </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房屋画解读指导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房屋</w:t>
      </w:r>
      <w:proofErr w:type="gramStart"/>
      <w:r>
        <w:rPr>
          <w:rFonts w:ascii="宋体" w:hAnsi="宋体" w:cs="宋体"/>
          <w:color w:val="000000"/>
          <w:sz w:val="24"/>
          <w:szCs w:val="24"/>
        </w:rPr>
        <w:t>画整体</w:t>
      </w:r>
      <w:proofErr w:type="gramEnd"/>
      <w:r>
        <w:rPr>
          <w:rFonts w:ascii="宋体" w:hAnsi="宋体" w:cs="宋体"/>
          <w:color w:val="000000"/>
          <w:sz w:val="24"/>
          <w:szCs w:val="24"/>
        </w:rPr>
        <w:t>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一、房屋大小结构</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二、房屋视角远近</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三、房屋样式</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四、房屋所处环境</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五、房屋的强调</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房屋画顶、墙、路解读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一、屋顶</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二、墙壁</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三、路</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第四节 房屋画门、窗、烟囱解读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一、门</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二、窗户</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三、烟囱与烟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第五节 房屋画附属物解读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1、两人一组将之前的房屋画画进行整体解读，及其头面颈部解读，躯干四肢解读服饰装饰解读，并互相分析。收集一幅别人的房屋</w:t>
      </w:r>
      <w:proofErr w:type="gramStart"/>
      <w:r>
        <w:rPr>
          <w:rFonts w:ascii="宋体" w:hAnsi="宋体" w:cs="宋体"/>
          <w:sz w:val="24"/>
          <w:szCs w:val="24"/>
        </w:rPr>
        <w:t>画进行</w:t>
      </w:r>
      <w:proofErr w:type="gramEnd"/>
      <w:r>
        <w:rPr>
          <w:rFonts w:ascii="宋体" w:hAnsi="宋体" w:cs="宋体"/>
          <w:sz w:val="24"/>
          <w:szCs w:val="24"/>
        </w:rPr>
        <w:t>分析。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（四）教学方法与手段 </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 讲授、视频、案例分析、小组讨论、模拟练习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所需教学辅助设备与材料</w:t>
      </w:r>
    </w:p>
    <w:p w:rsidR="00BA001C" w:rsidRDefault="007A1467">
      <w:pPr>
        <w:tabs>
          <w:tab w:val="left" w:pos="1260"/>
        </w:tabs>
        <w:adjustRightInd w:val="0"/>
        <w:snapToGrid w:val="0"/>
        <w:spacing w:line="360" w:lineRule="auto"/>
        <w:jc w:val="left"/>
        <w:rPr>
          <w:rFonts w:ascii="宋体" w:hAnsi="宋体" w:cs="宋体" w:hint="default"/>
          <w:b/>
          <w:bCs/>
          <w:color w:val="000000"/>
          <w:sz w:val="28"/>
          <w:szCs w:val="28"/>
        </w:rPr>
      </w:pPr>
      <w:r>
        <w:rPr>
          <w:rFonts w:ascii="宋体" w:hAnsi="宋体" w:cs="宋体"/>
          <w:sz w:val="24"/>
          <w:szCs w:val="24"/>
        </w:rPr>
        <w:t>PPT，录像，纸张，彩色颜料，2B铅笔</w:t>
      </w:r>
    </w:p>
    <w:p w:rsidR="00BA001C" w:rsidRDefault="007A1467">
      <w:pPr>
        <w:numPr>
          <w:ilvl w:val="0"/>
          <w:numId w:val="5"/>
        </w:numPr>
        <w:adjustRightInd w:val="0"/>
        <w:snapToGrid w:val="0"/>
        <w:spacing w:line="360" w:lineRule="auto"/>
        <w:ind w:right="26"/>
        <w:jc w:val="left"/>
        <w:rPr>
          <w:rFonts w:ascii="宋体" w:hAnsi="宋体" w:cs="宋体" w:hint="default"/>
          <w:b/>
          <w:bCs/>
          <w:color w:val="000000"/>
          <w:sz w:val="28"/>
          <w:szCs w:val="28"/>
        </w:rPr>
      </w:pPr>
      <w:r>
        <w:rPr>
          <w:rFonts w:ascii="宋体" w:hAnsi="宋体" w:cs="宋体"/>
          <w:b/>
          <w:bCs/>
          <w:color w:val="000000"/>
          <w:sz w:val="28"/>
          <w:szCs w:val="28"/>
        </w:rPr>
        <w:t>如何进行动植物画分析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掌握动物画解读</w:t>
      </w:r>
      <w:r>
        <w:rPr>
          <w:rFonts w:ascii="宋体" w:hAnsi="宋体" w:cs="宋体"/>
          <w:color w:val="000000"/>
          <w:sz w:val="24"/>
          <w:szCs w:val="24"/>
        </w:rPr>
        <w:t>的方法和内容</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熟悉植物，自然，风景画的解读方式方法内容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lastRenderedPageBreak/>
        <w:t xml:space="preserve">了解背景画的解读方法及其内容  </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第一节 动物画解读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一、生肖动物</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二、野兽</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三、温顺动物</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四、鱼及水生动物</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五、鸟及能飞的动物</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第二节 植物画解读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一、花朵类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二、草类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三、星星、月亮</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四、雨、雪花与冰雹</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第三节 自然风景解读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一、水</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二、山</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三、花园与田园</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四、地面线与地面</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第四节 背景装饰解读</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一、装饰物品</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二、交通工具</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ab/>
        <w:t>三、特殊事物</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（三）实践环节与课后练习</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1、两人一组选择一幅动物画，植物，自然，风景画进行整体解读，并互相分析。收集一幅别人的房屋</w:t>
      </w:r>
      <w:proofErr w:type="gramStart"/>
      <w:r>
        <w:rPr>
          <w:rFonts w:ascii="宋体" w:hAnsi="宋体" w:cs="宋体"/>
          <w:sz w:val="24"/>
          <w:szCs w:val="24"/>
        </w:rPr>
        <w:t>画进行</w:t>
      </w:r>
      <w:proofErr w:type="gramEnd"/>
      <w:r>
        <w:rPr>
          <w:rFonts w:ascii="宋体" w:hAnsi="宋体" w:cs="宋体"/>
          <w:sz w:val="24"/>
          <w:szCs w:val="24"/>
        </w:rPr>
        <w:t>分析。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（四）教学方法与手段 </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 讲授、视频、案例分析、小组讨论、模拟练习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所需教学辅助设备与材料</w:t>
      </w:r>
    </w:p>
    <w:p w:rsidR="00BA001C" w:rsidRDefault="007A1467">
      <w:pPr>
        <w:tabs>
          <w:tab w:val="left" w:pos="1260"/>
        </w:tabs>
        <w:adjustRightInd w:val="0"/>
        <w:snapToGrid w:val="0"/>
        <w:spacing w:line="360" w:lineRule="auto"/>
        <w:jc w:val="left"/>
        <w:rPr>
          <w:rFonts w:ascii="宋体" w:hAnsi="宋体" w:cs="宋体" w:hint="default"/>
          <w:b/>
          <w:bCs/>
          <w:color w:val="000000"/>
          <w:sz w:val="28"/>
          <w:szCs w:val="28"/>
        </w:rPr>
      </w:pPr>
      <w:r>
        <w:rPr>
          <w:rFonts w:ascii="宋体" w:hAnsi="宋体" w:cs="宋体"/>
          <w:sz w:val="24"/>
          <w:szCs w:val="24"/>
        </w:rPr>
        <w:t>PPT，录像，纸张，彩色颜料，2B铅笔</w:t>
      </w:r>
    </w:p>
    <w:p w:rsidR="00BA001C" w:rsidRDefault="00BA001C">
      <w:pPr>
        <w:adjustRightInd w:val="0"/>
        <w:snapToGrid w:val="0"/>
        <w:spacing w:line="360" w:lineRule="auto"/>
        <w:ind w:right="26"/>
        <w:jc w:val="left"/>
        <w:rPr>
          <w:rFonts w:ascii="宋体" w:hAnsi="宋体" w:cs="宋体" w:hint="default"/>
          <w:b/>
          <w:bCs/>
          <w:color w:val="000000"/>
          <w:sz w:val="28"/>
          <w:szCs w:val="28"/>
        </w:rPr>
      </w:pPr>
    </w:p>
    <w:p w:rsidR="00BA001C" w:rsidRDefault="007A1467">
      <w:pPr>
        <w:numPr>
          <w:ilvl w:val="0"/>
          <w:numId w:val="5"/>
        </w:numPr>
        <w:rPr>
          <w:rFonts w:ascii="宋体" w:hAnsi="宋体" w:cs="宋体" w:hint="default"/>
          <w:b/>
          <w:bCs/>
          <w:sz w:val="28"/>
          <w:szCs w:val="28"/>
        </w:rPr>
      </w:pPr>
      <w:r>
        <w:rPr>
          <w:rFonts w:ascii="宋体" w:hAnsi="宋体" w:cs="宋体"/>
          <w:b/>
          <w:bCs/>
          <w:sz w:val="28"/>
          <w:szCs w:val="28"/>
        </w:rPr>
        <w:lastRenderedPageBreak/>
        <w:t>如何进行绘画色彩分析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sz w:val="24"/>
          <w:szCs w:val="24"/>
        </w:rPr>
      </w:pPr>
      <w:r>
        <w:rPr>
          <w:rFonts w:ascii="宋体" w:hAnsi="宋体" w:cs="宋体"/>
          <w:sz w:val="24"/>
          <w:szCs w:val="24"/>
        </w:rPr>
        <w:t>掌握</w:t>
      </w:r>
      <w:r>
        <w:rPr>
          <w:rFonts w:ascii="宋体" w:hAnsi="宋体" w:cs="宋体"/>
          <w:color w:val="000000"/>
          <w:sz w:val="24"/>
          <w:szCs w:val="24"/>
        </w:rPr>
        <w:t>色彩的整体感觉</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sz w:val="24"/>
          <w:szCs w:val="24"/>
        </w:rPr>
      </w:pPr>
      <w:r>
        <w:rPr>
          <w:rFonts w:ascii="宋体" w:hAnsi="宋体" w:cs="宋体"/>
          <w:sz w:val="24"/>
          <w:szCs w:val="24"/>
        </w:rPr>
        <w:t>熟悉</w:t>
      </w:r>
      <w:r>
        <w:rPr>
          <w:rFonts w:ascii="宋体" w:hAnsi="宋体" w:cs="宋体"/>
          <w:color w:val="000000"/>
          <w:sz w:val="24"/>
          <w:szCs w:val="24"/>
        </w:rPr>
        <w:t>不同色彩的涵义</w:t>
      </w:r>
    </w:p>
    <w:p w:rsidR="00BA001C" w:rsidRDefault="007A1467">
      <w:pPr>
        <w:widowControl/>
        <w:adjustRightInd w:val="0"/>
        <w:snapToGrid w:val="0"/>
        <w:spacing w:line="360" w:lineRule="auto"/>
        <w:ind w:leftChars="228" w:left="959" w:right="26" w:hangingChars="200" w:hanging="480"/>
        <w:jc w:val="left"/>
        <w:rPr>
          <w:rFonts w:ascii="宋体" w:hAnsi="宋体" w:cs="宋体" w:hint="default"/>
          <w:color w:val="000000"/>
          <w:sz w:val="24"/>
          <w:szCs w:val="24"/>
        </w:rPr>
      </w:pPr>
      <w:r>
        <w:rPr>
          <w:rFonts w:ascii="宋体" w:hAnsi="宋体" w:cs="宋体"/>
          <w:sz w:val="24"/>
          <w:szCs w:val="24"/>
        </w:rPr>
        <w:t>了解</w:t>
      </w:r>
      <w:r>
        <w:rPr>
          <w:rFonts w:ascii="宋体" w:hAnsi="宋体" w:cs="宋体"/>
          <w:color w:val="000000"/>
          <w:sz w:val="24"/>
          <w:szCs w:val="24"/>
        </w:rPr>
        <w:t>色彩的华丽感和朴素感</w:t>
      </w:r>
      <w:r>
        <w:rPr>
          <w:rFonts w:ascii="宋体" w:hAnsi="宋体" w:cs="宋体"/>
          <w:sz w:val="24"/>
          <w:szCs w:val="24"/>
        </w:rPr>
        <w:t xml:space="preserve">  </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色彩的整体感觉</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一、色彩的冷暖</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二、色彩的轻重感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三、色彩的软硬感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四、色彩的强弱感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五、色彩的明快感和忧郁感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六、色彩的兴奋感和沉静感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七、色彩的华丽感和朴素感</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不同色彩的涵义</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一、红色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二、黄色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三、橙色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四、棕色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五、绿色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六、蓝色</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七、紫色</w:t>
      </w:r>
    </w:p>
    <w:p w:rsidR="00BA001C" w:rsidRDefault="007A1467">
      <w:pPr>
        <w:widowControl/>
        <w:adjustRightInd w:val="0"/>
        <w:snapToGrid w:val="0"/>
        <w:spacing w:line="360" w:lineRule="auto"/>
        <w:ind w:right="26"/>
        <w:jc w:val="left"/>
        <w:rPr>
          <w:rFonts w:ascii="宋体" w:hAnsi="宋体" w:cs="宋体" w:hint="default"/>
          <w:color w:val="FF0000"/>
          <w:sz w:val="24"/>
          <w:szCs w:val="24"/>
        </w:rPr>
      </w:pPr>
      <w:r>
        <w:rPr>
          <w:rFonts w:ascii="宋体" w:hAnsi="宋体" w:cs="宋体"/>
          <w:color w:val="FF0000"/>
          <w:sz w:val="24"/>
          <w:szCs w:val="24"/>
        </w:rPr>
        <w:t>第三节：学习中国古典画作中色彩的心理投射的含义</w:t>
      </w:r>
    </w:p>
    <w:p w:rsidR="00BA001C" w:rsidRDefault="007A1467">
      <w:pPr>
        <w:widowControl/>
        <w:adjustRightInd w:val="0"/>
        <w:snapToGrid w:val="0"/>
        <w:spacing w:line="360" w:lineRule="auto"/>
        <w:ind w:right="26"/>
        <w:jc w:val="left"/>
        <w:rPr>
          <w:rFonts w:ascii="宋体" w:hAnsi="宋体" w:cs="宋体" w:hint="default"/>
          <w:color w:val="FF0000"/>
          <w:sz w:val="24"/>
          <w:szCs w:val="24"/>
        </w:rPr>
      </w:pPr>
      <w:r>
        <w:rPr>
          <w:rFonts w:ascii="宋体" w:hAnsi="宋体" w:cs="宋体"/>
          <w:color w:val="FF0000"/>
          <w:sz w:val="24"/>
          <w:szCs w:val="24"/>
        </w:rPr>
        <w:t>案例分析：《山荫图》</w:t>
      </w:r>
    </w:p>
    <w:p w:rsidR="00BA001C" w:rsidRDefault="007A1467">
      <w:pPr>
        <w:tabs>
          <w:tab w:val="left" w:pos="1260"/>
        </w:tabs>
        <w:adjustRightInd w:val="0"/>
        <w:snapToGrid w:val="0"/>
        <w:spacing w:line="360" w:lineRule="auto"/>
        <w:jc w:val="left"/>
        <w:rPr>
          <w:rFonts w:ascii="宋体" w:hAnsi="宋体" w:cs="宋体" w:hint="default"/>
          <w:color w:val="000000"/>
          <w:sz w:val="24"/>
          <w:szCs w:val="24"/>
        </w:rPr>
      </w:pPr>
      <w:r>
        <w:rPr>
          <w:rFonts w:ascii="宋体" w:hAnsi="宋体" w:cs="宋体"/>
          <w:sz w:val="24"/>
          <w:szCs w:val="24"/>
        </w:rPr>
        <w:t>（三）实践环节与课后练习</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1、两人一组选择一幅房</w:t>
      </w:r>
      <w:proofErr w:type="gramStart"/>
      <w:r>
        <w:rPr>
          <w:rFonts w:ascii="宋体" w:hAnsi="宋体" w:cs="宋体"/>
          <w:sz w:val="24"/>
          <w:szCs w:val="24"/>
        </w:rPr>
        <w:t>树人画进行</w:t>
      </w:r>
      <w:proofErr w:type="gramEnd"/>
      <w:r>
        <w:rPr>
          <w:rFonts w:ascii="宋体" w:hAnsi="宋体" w:cs="宋体"/>
          <w:sz w:val="24"/>
          <w:szCs w:val="24"/>
        </w:rPr>
        <w:t>色彩的解读，并互相分析。收集一幅别人的房屋</w:t>
      </w:r>
      <w:proofErr w:type="gramStart"/>
      <w:r>
        <w:rPr>
          <w:rFonts w:ascii="宋体" w:hAnsi="宋体" w:cs="宋体"/>
          <w:sz w:val="24"/>
          <w:szCs w:val="24"/>
        </w:rPr>
        <w:t>画进行</w:t>
      </w:r>
      <w:proofErr w:type="gramEnd"/>
      <w:r>
        <w:rPr>
          <w:rFonts w:ascii="宋体" w:hAnsi="宋体" w:cs="宋体"/>
          <w:sz w:val="24"/>
          <w:szCs w:val="24"/>
        </w:rPr>
        <w:t>分析。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（四）教学方法与手段 </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 讲授、视频、案例分析、小组讨论、模拟练习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lastRenderedPageBreak/>
        <w:t>所需教学辅助设备与材料</w:t>
      </w:r>
    </w:p>
    <w:p w:rsidR="00BA001C" w:rsidRDefault="007A1467">
      <w:pPr>
        <w:tabs>
          <w:tab w:val="left" w:pos="1260"/>
        </w:tabs>
        <w:adjustRightInd w:val="0"/>
        <w:snapToGrid w:val="0"/>
        <w:spacing w:line="360" w:lineRule="auto"/>
        <w:jc w:val="left"/>
        <w:rPr>
          <w:rFonts w:ascii="宋体" w:hAnsi="宋体" w:cs="宋体" w:hint="default"/>
          <w:b/>
          <w:bCs/>
          <w:color w:val="000000"/>
          <w:sz w:val="28"/>
          <w:szCs w:val="28"/>
        </w:rPr>
      </w:pPr>
      <w:r>
        <w:rPr>
          <w:rFonts w:ascii="宋体" w:hAnsi="宋体" w:cs="宋体"/>
          <w:sz w:val="24"/>
          <w:szCs w:val="24"/>
        </w:rPr>
        <w:t>PPT，录像，纸张，彩色颜料，2B铅笔</w:t>
      </w:r>
    </w:p>
    <w:p w:rsidR="00BA001C" w:rsidRDefault="00BA001C">
      <w:pPr>
        <w:widowControl/>
        <w:adjustRightInd w:val="0"/>
        <w:snapToGrid w:val="0"/>
        <w:spacing w:line="360" w:lineRule="auto"/>
        <w:ind w:right="26"/>
        <w:jc w:val="left"/>
        <w:rPr>
          <w:rFonts w:ascii="宋体" w:hAnsi="宋体" w:cs="宋体" w:hint="default"/>
          <w:color w:val="000000"/>
          <w:sz w:val="24"/>
          <w:szCs w:val="24"/>
        </w:rPr>
      </w:pPr>
    </w:p>
    <w:p w:rsidR="00BA001C" w:rsidRDefault="007A1467">
      <w:pPr>
        <w:numPr>
          <w:ilvl w:val="0"/>
          <w:numId w:val="5"/>
        </w:numPr>
        <w:adjustRightInd w:val="0"/>
        <w:snapToGrid w:val="0"/>
        <w:spacing w:line="360" w:lineRule="auto"/>
        <w:ind w:right="26"/>
        <w:jc w:val="left"/>
        <w:rPr>
          <w:rFonts w:ascii="宋体" w:hAnsi="宋体" w:cs="宋体" w:hint="default"/>
          <w:b/>
          <w:bCs/>
          <w:sz w:val="28"/>
          <w:szCs w:val="28"/>
        </w:rPr>
      </w:pPr>
      <w:r>
        <w:rPr>
          <w:rFonts w:ascii="宋体" w:hAnsi="宋体" w:cs="宋体"/>
          <w:b/>
          <w:bCs/>
          <w:sz w:val="28"/>
          <w:szCs w:val="28"/>
        </w:rPr>
        <w:t>如何进行绘画心理分析</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（一）目的要求</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掌握</w:t>
      </w:r>
      <w:r>
        <w:rPr>
          <w:rFonts w:ascii="宋体" w:hAnsi="宋体" w:cs="宋体"/>
          <w:color w:val="000000"/>
          <w:sz w:val="24"/>
          <w:szCs w:val="24"/>
        </w:rPr>
        <w:t>人物画解读、 树木画</w:t>
      </w:r>
      <w:proofErr w:type="gramStart"/>
      <w:r>
        <w:rPr>
          <w:rFonts w:ascii="宋体" w:hAnsi="宋体" w:cs="宋体"/>
          <w:color w:val="000000"/>
          <w:sz w:val="24"/>
          <w:szCs w:val="24"/>
        </w:rPr>
        <w:t>解读房</w:t>
      </w:r>
      <w:proofErr w:type="gramEnd"/>
      <w:r>
        <w:rPr>
          <w:rFonts w:ascii="宋体" w:hAnsi="宋体" w:cs="宋体"/>
          <w:color w:val="000000"/>
          <w:sz w:val="24"/>
          <w:szCs w:val="24"/>
        </w:rPr>
        <w:t>树人绘画解读的方法，内容步骤</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熟悉</w:t>
      </w:r>
      <w:r>
        <w:rPr>
          <w:rFonts w:ascii="宋体" w:hAnsi="宋体" w:cs="宋体"/>
          <w:color w:val="000000"/>
          <w:sz w:val="24"/>
          <w:szCs w:val="24"/>
        </w:rPr>
        <w:t>动态图解读（含家庭、学校、企业等动态图）的方法，内容步骤</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sz w:val="24"/>
          <w:szCs w:val="24"/>
        </w:rPr>
        <w:t>了解</w:t>
      </w:r>
      <w:r>
        <w:rPr>
          <w:rFonts w:ascii="宋体" w:hAnsi="宋体" w:cs="宋体"/>
          <w:color w:val="000000"/>
          <w:sz w:val="24"/>
          <w:szCs w:val="24"/>
        </w:rPr>
        <w:t>风景画解读 随意画解读的方法，内容步骤</w:t>
      </w:r>
      <w:r>
        <w:rPr>
          <w:rFonts w:ascii="宋体" w:hAnsi="宋体" w:cs="宋体"/>
          <w:sz w:val="24"/>
          <w:szCs w:val="24"/>
        </w:rPr>
        <w:t xml:space="preserve">  </w:t>
      </w:r>
    </w:p>
    <w:p w:rsidR="00BA001C" w:rsidRDefault="007A1467">
      <w:pPr>
        <w:widowControl/>
        <w:numPr>
          <w:ilvl w:val="0"/>
          <w:numId w:val="4"/>
        </w:numPr>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教学内容</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第一节 人物画解读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一、人物画解读指导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二、人物画解读案例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三、练习案例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第二节 树木画解读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一、树木画解读指导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二、树木画解读案例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三、练习案例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第三节 房树人绘画解读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一、房树人绘画解读指导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二、房树人绘画解读案例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w:t>
      </w:r>
      <w:r>
        <w:rPr>
          <w:rFonts w:ascii="宋体" w:hAnsi="宋体" w:cs="宋体"/>
          <w:color w:val="FF0000"/>
          <w:sz w:val="24"/>
          <w:szCs w:val="24"/>
        </w:rPr>
        <w:t>练习案例</w:t>
      </w:r>
      <w:r>
        <w:rPr>
          <w:rFonts w:ascii="宋体" w:hAnsi="宋体" w:cs="宋体"/>
          <w:color w:val="000000"/>
          <w:sz w:val="24"/>
          <w:szCs w:val="24"/>
        </w:rPr>
        <w:t>：</w:t>
      </w:r>
      <w:r>
        <w:rPr>
          <w:rFonts w:ascii="宋体" w:hAnsi="宋体" w:cs="宋体"/>
          <w:color w:val="FF0000"/>
          <w:sz w:val="24"/>
          <w:szCs w:val="24"/>
        </w:rPr>
        <w:t>通过学习疫情期间常见焦虑</w:t>
      </w:r>
      <w:proofErr w:type="gramStart"/>
      <w:r>
        <w:rPr>
          <w:rFonts w:ascii="宋体" w:hAnsi="宋体" w:cs="宋体"/>
          <w:color w:val="FF0000"/>
          <w:sz w:val="24"/>
          <w:szCs w:val="24"/>
        </w:rPr>
        <w:t>患者房树人画特点</w:t>
      </w:r>
      <w:proofErr w:type="gramEnd"/>
      <w:r>
        <w:rPr>
          <w:rFonts w:ascii="宋体" w:hAnsi="宋体" w:cs="宋体"/>
          <w:color w:val="FF0000"/>
          <w:sz w:val="24"/>
          <w:szCs w:val="24"/>
        </w:rPr>
        <w:t>解析，了解通过绘画心理</w:t>
      </w:r>
      <w:proofErr w:type="gramStart"/>
      <w:r>
        <w:rPr>
          <w:rFonts w:ascii="宋体" w:hAnsi="宋体" w:cs="宋体"/>
          <w:color w:val="FF0000"/>
          <w:sz w:val="24"/>
          <w:szCs w:val="24"/>
        </w:rPr>
        <w:t>分如何</w:t>
      </w:r>
      <w:proofErr w:type="gramEnd"/>
      <w:r>
        <w:rPr>
          <w:rFonts w:ascii="宋体" w:hAnsi="宋体" w:cs="宋体"/>
          <w:color w:val="FF0000"/>
          <w:sz w:val="24"/>
          <w:szCs w:val="24"/>
        </w:rPr>
        <w:t>帮助当事人改善焦虑状况，以及画面哪些指标具有预测意义</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第四节 动态图解读（含家庭、学校、企业等动态图）</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一、动态图解读指导</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二、动态图解读案例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三、练习案例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第五节 风景画解读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一、风景画解读指导及案例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二、练习案例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第六节 随意画解读</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lastRenderedPageBreak/>
        <w:tab/>
        <w:t>一、随意画解读指导及案例</w:t>
      </w:r>
    </w:p>
    <w:p w:rsidR="00BA001C" w:rsidRDefault="007A1467">
      <w:pPr>
        <w:widowControl/>
        <w:adjustRightInd w:val="0"/>
        <w:snapToGrid w:val="0"/>
        <w:spacing w:line="360" w:lineRule="auto"/>
        <w:ind w:right="26"/>
        <w:jc w:val="left"/>
        <w:rPr>
          <w:rFonts w:ascii="宋体" w:hAnsi="宋体" w:cs="宋体" w:hint="default"/>
          <w:color w:val="000000"/>
          <w:sz w:val="24"/>
          <w:szCs w:val="24"/>
        </w:rPr>
      </w:pPr>
      <w:r>
        <w:rPr>
          <w:rFonts w:ascii="宋体" w:hAnsi="宋体" w:cs="宋体"/>
          <w:color w:val="000000"/>
          <w:sz w:val="24"/>
          <w:szCs w:val="24"/>
        </w:rPr>
        <w:tab/>
        <w:t>二、练习案例</w:t>
      </w:r>
    </w:p>
    <w:p w:rsidR="00BA001C" w:rsidRDefault="007A1467">
      <w:pPr>
        <w:tabs>
          <w:tab w:val="left" w:pos="1260"/>
        </w:tabs>
        <w:adjustRightInd w:val="0"/>
        <w:snapToGrid w:val="0"/>
        <w:spacing w:line="360" w:lineRule="auto"/>
        <w:jc w:val="left"/>
        <w:rPr>
          <w:rFonts w:ascii="宋体" w:hAnsi="宋体" w:cs="宋体" w:hint="default"/>
          <w:color w:val="000000"/>
          <w:sz w:val="24"/>
          <w:szCs w:val="24"/>
        </w:rPr>
      </w:pPr>
      <w:r>
        <w:rPr>
          <w:rFonts w:ascii="宋体" w:hAnsi="宋体" w:cs="宋体"/>
          <w:sz w:val="24"/>
          <w:szCs w:val="24"/>
        </w:rPr>
        <w:t>（三）实践环节与课后练习</w:t>
      </w:r>
    </w:p>
    <w:p w:rsidR="00BA001C" w:rsidRDefault="007A1467">
      <w:pPr>
        <w:widowControl/>
        <w:adjustRightInd w:val="0"/>
        <w:snapToGrid w:val="0"/>
        <w:spacing w:line="360" w:lineRule="auto"/>
        <w:ind w:right="26"/>
        <w:jc w:val="left"/>
        <w:rPr>
          <w:rFonts w:ascii="宋体" w:hAnsi="宋体" w:cs="宋体" w:hint="default"/>
          <w:sz w:val="24"/>
          <w:szCs w:val="24"/>
        </w:rPr>
      </w:pPr>
      <w:r>
        <w:rPr>
          <w:rFonts w:ascii="宋体" w:hAnsi="宋体" w:cs="宋体"/>
          <w:sz w:val="24"/>
          <w:szCs w:val="24"/>
        </w:rPr>
        <w:t>1、两人一组选择一幅房</w:t>
      </w:r>
      <w:proofErr w:type="gramStart"/>
      <w:r>
        <w:rPr>
          <w:rFonts w:ascii="宋体" w:hAnsi="宋体" w:cs="宋体"/>
          <w:sz w:val="24"/>
          <w:szCs w:val="24"/>
        </w:rPr>
        <w:t>树人画进行</w:t>
      </w:r>
      <w:proofErr w:type="gramEnd"/>
      <w:r>
        <w:rPr>
          <w:rFonts w:ascii="宋体" w:hAnsi="宋体" w:cs="宋体"/>
          <w:sz w:val="24"/>
          <w:szCs w:val="24"/>
        </w:rPr>
        <w:t>解读，并互相分析。收集一幅别人的房屋</w:t>
      </w:r>
      <w:proofErr w:type="gramStart"/>
      <w:r>
        <w:rPr>
          <w:rFonts w:ascii="宋体" w:hAnsi="宋体" w:cs="宋体"/>
          <w:sz w:val="24"/>
          <w:szCs w:val="24"/>
        </w:rPr>
        <w:t>画进行</w:t>
      </w:r>
      <w:proofErr w:type="gramEnd"/>
      <w:r>
        <w:rPr>
          <w:rFonts w:ascii="宋体" w:hAnsi="宋体" w:cs="宋体"/>
          <w:sz w:val="24"/>
          <w:szCs w:val="24"/>
        </w:rPr>
        <w:t>心理分析。</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（四）教学方法与手段 </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 xml:space="preserve"> 讲授、视频、案例分析、小组讨论、模拟练习</w:t>
      </w:r>
    </w:p>
    <w:p w:rsidR="00BA001C" w:rsidRDefault="007A1467">
      <w:pPr>
        <w:tabs>
          <w:tab w:val="left" w:pos="1260"/>
        </w:tabs>
        <w:adjustRightInd w:val="0"/>
        <w:snapToGrid w:val="0"/>
        <w:spacing w:line="360" w:lineRule="auto"/>
        <w:jc w:val="left"/>
        <w:rPr>
          <w:rFonts w:ascii="宋体" w:hAnsi="宋体" w:cs="宋体" w:hint="default"/>
          <w:sz w:val="24"/>
          <w:szCs w:val="24"/>
        </w:rPr>
      </w:pPr>
      <w:r>
        <w:rPr>
          <w:rFonts w:ascii="宋体" w:hAnsi="宋体" w:cs="宋体"/>
          <w:sz w:val="24"/>
          <w:szCs w:val="24"/>
        </w:rPr>
        <w:t>所需教学辅助设备与材料</w:t>
      </w:r>
    </w:p>
    <w:p w:rsidR="00BA001C" w:rsidRDefault="007A1467">
      <w:pPr>
        <w:tabs>
          <w:tab w:val="left" w:pos="1260"/>
        </w:tabs>
        <w:adjustRightInd w:val="0"/>
        <w:snapToGrid w:val="0"/>
        <w:spacing w:line="360" w:lineRule="auto"/>
        <w:jc w:val="left"/>
        <w:rPr>
          <w:rFonts w:ascii="宋体" w:hAnsi="宋体" w:cs="宋体" w:hint="default"/>
          <w:color w:val="000000"/>
          <w:sz w:val="24"/>
          <w:szCs w:val="24"/>
        </w:rPr>
      </w:pPr>
      <w:r>
        <w:rPr>
          <w:rFonts w:ascii="宋体" w:hAnsi="宋体" w:cs="宋体"/>
          <w:sz w:val="24"/>
          <w:szCs w:val="24"/>
        </w:rPr>
        <w:t>PPT，录像，纸张，彩色颜料，2B铅笔</w:t>
      </w:r>
    </w:p>
    <w:p w:rsidR="00BA001C" w:rsidRDefault="007A1467">
      <w:pPr>
        <w:adjustRightInd w:val="0"/>
        <w:snapToGrid w:val="0"/>
        <w:spacing w:line="360" w:lineRule="auto"/>
        <w:ind w:right="26"/>
        <w:jc w:val="left"/>
        <w:rPr>
          <w:rFonts w:ascii="黑体" w:eastAsia="黑体" w:hAnsi="黑体" w:cs="黑体" w:hint="default"/>
          <w:b/>
          <w:color w:val="000000"/>
          <w:sz w:val="28"/>
          <w:szCs w:val="28"/>
        </w:rPr>
      </w:pPr>
      <w:r>
        <w:rPr>
          <w:rFonts w:ascii="黑体" w:eastAsia="黑体" w:hAnsi="黑体" w:cs="黑体"/>
          <w:b/>
          <w:color w:val="000000"/>
          <w:sz w:val="28"/>
          <w:szCs w:val="28"/>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9"/>
        <w:gridCol w:w="691"/>
        <w:gridCol w:w="881"/>
        <w:gridCol w:w="881"/>
        <w:gridCol w:w="881"/>
        <w:gridCol w:w="881"/>
        <w:gridCol w:w="881"/>
      </w:tblGrid>
      <w:tr w:rsidR="00BA001C">
        <w:tc>
          <w:tcPr>
            <w:tcW w:w="3239" w:type="dxa"/>
            <w:tcBorders>
              <w:top w:val="single" w:sz="4" w:space="0" w:color="auto"/>
              <w:left w:val="single" w:sz="4" w:space="0" w:color="auto"/>
              <w:bottom w:val="single" w:sz="4" w:space="0" w:color="auto"/>
              <w:right w:val="single" w:sz="4" w:space="0" w:color="auto"/>
              <w:tl2br w:val="nil"/>
              <w:tr2bl w:val="nil"/>
            </w:tcBorders>
          </w:tcPr>
          <w:p w:rsidR="00BA001C" w:rsidRDefault="00123BA0">
            <w:pPr>
              <w:adjustRightInd w:val="0"/>
              <w:snapToGrid w:val="0"/>
              <w:spacing w:line="360" w:lineRule="auto"/>
              <w:ind w:right="26"/>
              <w:jc w:val="left"/>
              <w:rPr>
                <w:rFonts w:ascii="宋体" w:hAnsi="宋体" w:hint="default"/>
                <w:b/>
                <w:color w:val="000000"/>
                <w:sz w:val="24"/>
              </w:rPr>
            </w:pPr>
            <w:r>
              <w:rPr>
                <w:rFonts w:ascii="宋体" w:hAnsi="宋体" w:hint="default"/>
                <w:b/>
                <w:color w:val="000000"/>
                <w:sz w:val="24"/>
              </w:rPr>
              <w:pict>
                <v:line id="直线 2" o:spid="_x0000_s1026" style="position:absolute;flip:x y;z-index:251658240"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7A1467">
              <w:rPr>
                <w:rFonts w:ascii="宋体" w:hAnsi="宋体"/>
                <w:b/>
                <w:color w:val="000000"/>
                <w:sz w:val="24"/>
              </w:rPr>
              <w:t>教学环节</w:t>
            </w:r>
          </w:p>
          <w:p w:rsidR="00BA001C" w:rsidRDefault="00BA001C">
            <w:pPr>
              <w:adjustRightInd w:val="0"/>
              <w:snapToGrid w:val="0"/>
              <w:spacing w:line="360" w:lineRule="auto"/>
              <w:ind w:right="26"/>
              <w:jc w:val="left"/>
              <w:rPr>
                <w:rFonts w:ascii="宋体" w:hAnsi="宋体" w:hint="default"/>
                <w:b/>
                <w:color w:val="000000"/>
                <w:sz w:val="24"/>
              </w:rPr>
            </w:pP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教学时数</w:t>
            </w:r>
          </w:p>
          <w:p w:rsidR="00BA001C" w:rsidRDefault="00123BA0">
            <w:pPr>
              <w:adjustRightInd w:val="0"/>
              <w:snapToGrid w:val="0"/>
              <w:spacing w:line="360" w:lineRule="auto"/>
              <w:ind w:right="26"/>
              <w:jc w:val="left"/>
              <w:rPr>
                <w:rFonts w:ascii="宋体" w:hAnsi="宋体" w:hint="default"/>
                <w:b/>
                <w:color w:val="000000"/>
                <w:sz w:val="24"/>
              </w:rPr>
            </w:pPr>
            <w:r>
              <w:rPr>
                <w:rFonts w:ascii="宋体" w:hAnsi="宋体" w:hint="default"/>
                <w:b/>
                <w:color w:val="000000"/>
                <w:sz w:val="24"/>
              </w:rPr>
              <w:pict>
                <v:line id="直线 3" o:spid="_x0000_s1027" style="position:absolute;flip:x y;z-index:251659264"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课程内容</w:t>
            </w:r>
          </w:p>
        </w:tc>
        <w:tc>
          <w:tcPr>
            <w:tcW w:w="69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讲</w:t>
            </w:r>
          </w:p>
          <w:p w:rsidR="00BA001C" w:rsidRDefault="00BA001C">
            <w:pPr>
              <w:adjustRightInd w:val="0"/>
              <w:snapToGrid w:val="0"/>
              <w:spacing w:line="360" w:lineRule="auto"/>
              <w:ind w:right="26"/>
              <w:jc w:val="left"/>
              <w:rPr>
                <w:rFonts w:ascii="宋体" w:hAnsi="宋体" w:hint="default"/>
                <w:b/>
                <w:color w:val="000000"/>
                <w:sz w:val="24"/>
              </w:rPr>
            </w:pP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习</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题</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讨</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论</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实验</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模型</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挂图</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其他教学环节</w:t>
            </w: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录像</w:t>
            </w:r>
          </w:p>
        </w:tc>
        <w:tc>
          <w:tcPr>
            <w:tcW w:w="881"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小</w:t>
            </w:r>
          </w:p>
          <w:p w:rsidR="00BA001C" w:rsidRDefault="00BA001C">
            <w:pPr>
              <w:adjustRightInd w:val="0"/>
              <w:snapToGrid w:val="0"/>
              <w:spacing w:line="360" w:lineRule="auto"/>
              <w:ind w:right="26"/>
              <w:jc w:val="left"/>
              <w:rPr>
                <w:rFonts w:ascii="宋体" w:hAnsi="宋体" w:hint="default"/>
                <w:b/>
                <w:color w:val="000000"/>
                <w:sz w:val="24"/>
              </w:rPr>
            </w:pPr>
          </w:p>
          <w:p w:rsidR="00BA001C" w:rsidRDefault="007A1467">
            <w:pPr>
              <w:adjustRightInd w:val="0"/>
              <w:snapToGrid w:val="0"/>
              <w:spacing w:line="360" w:lineRule="auto"/>
              <w:ind w:right="26"/>
              <w:jc w:val="left"/>
              <w:rPr>
                <w:rFonts w:ascii="宋体" w:hAnsi="宋体" w:hint="default"/>
                <w:b/>
                <w:color w:val="000000"/>
                <w:sz w:val="24"/>
              </w:rPr>
            </w:pPr>
            <w:r>
              <w:rPr>
                <w:rFonts w:ascii="宋体" w:hAnsi="宋体"/>
                <w:b/>
                <w:color w:val="000000"/>
                <w:sz w:val="24"/>
              </w:rPr>
              <w:t>计</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bCs/>
                <w:sz w:val="22"/>
              </w:rPr>
            </w:pPr>
            <w:r>
              <w:rPr>
                <w:bCs/>
                <w:sz w:val="22"/>
              </w:rPr>
              <w:t>第一章</w:t>
            </w:r>
            <w:r>
              <w:rPr>
                <w:bCs/>
                <w:sz w:val="22"/>
              </w:rPr>
              <w:t xml:space="preserve"> </w:t>
            </w:r>
            <w:r>
              <w:rPr>
                <w:bCs/>
                <w:sz w:val="22"/>
              </w:rPr>
              <w:t>绘画分析与心理治疗概述</w:t>
            </w:r>
          </w:p>
          <w:p w:rsidR="00BA001C" w:rsidRDefault="007A1467">
            <w:pPr>
              <w:rPr>
                <w:rFonts w:hint="default"/>
              </w:rPr>
            </w:pPr>
            <w:r>
              <w:t>第一节</w:t>
            </w:r>
            <w:r>
              <w:t xml:space="preserve"> </w:t>
            </w:r>
            <w:r>
              <w:t>绘画分析与心理治疗的理论基础</w:t>
            </w:r>
          </w:p>
          <w:p w:rsidR="00BA001C" w:rsidRDefault="007A1467">
            <w:pPr>
              <w:rPr>
                <w:rFonts w:hint="default"/>
              </w:rPr>
            </w:pPr>
            <w:r>
              <w:t>第二节</w:t>
            </w:r>
            <w:r>
              <w:t xml:space="preserve"> </w:t>
            </w:r>
            <w:r>
              <w:t>绘画分析与心理治疗的发展研究</w:t>
            </w:r>
          </w:p>
          <w:p w:rsidR="00BA001C" w:rsidRDefault="007A1467">
            <w:pPr>
              <w:rPr>
                <w:rFonts w:hint="default"/>
              </w:rPr>
            </w:pPr>
            <w:r>
              <w:t>第三节</w:t>
            </w:r>
            <w:r>
              <w:t xml:space="preserve"> </w:t>
            </w:r>
            <w:r>
              <w:t>绘画分析与心理治疗的实践应用</w:t>
            </w:r>
          </w:p>
          <w:p w:rsidR="00BA001C" w:rsidRDefault="007A1467">
            <w:pPr>
              <w:ind w:firstLine="420"/>
              <w:rPr>
                <w:rFonts w:ascii="宋体" w:hAnsi="宋体" w:hint="default"/>
                <w:color w:val="000000"/>
                <w:sz w:val="24"/>
              </w:rPr>
            </w:pPr>
            <w:r>
              <w:rPr>
                <w:rFonts w:ascii="华文楷体" w:eastAsia="华文楷体" w:hAnsi="华文楷体"/>
              </w:rPr>
              <w:tab/>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第二章如何实施绘画分析与心理治疗</w:t>
            </w:r>
          </w:p>
          <w:p w:rsidR="00BA001C" w:rsidRDefault="007A1467">
            <w:pPr>
              <w:rPr>
                <w:rFonts w:hint="default"/>
              </w:rPr>
            </w:pPr>
            <w:r>
              <w:t>第一节</w:t>
            </w:r>
            <w:r>
              <w:t xml:space="preserve"> </w:t>
            </w:r>
            <w:r>
              <w:t>绘画分析与心理治疗的主题概述</w:t>
            </w:r>
          </w:p>
          <w:p w:rsidR="00BA001C" w:rsidRDefault="007A1467">
            <w:pPr>
              <w:rPr>
                <w:rFonts w:hint="default"/>
              </w:rPr>
            </w:pPr>
            <w:r>
              <w:t>第二节</w:t>
            </w:r>
            <w:r>
              <w:t xml:space="preserve"> </w:t>
            </w:r>
            <w:r>
              <w:t>绘画分析与心理治疗实施</w:t>
            </w:r>
          </w:p>
          <w:p w:rsidR="00BA001C" w:rsidRDefault="007A1467">
            <w:pPr>
              <w:rPr>
                <w:rFonts w:hint="default"/>
              </w:rPr>
            </w:pPr>
            <w:r>
              <w:t>第三节</w:t>
            </w:r>
            <w:r>
              <w:t xml:space="preserve"> </w:t>
            </w:r>
            <w:r>
              <w:t>绘画分析与心理治疗</w:t>
            </w:r>
          </w:p>
          <w:p w:rsidR="00BA001C" w:rsidRDefault="007A1467">
            <w:pPr>
              <w:adjustRightInd w:val="0"/>
              <w:snapToGrid w:val="0"/>
              <w:spacing w:line="360" w:lineRule="auto"/>
              <w:ind w:right="26"/>
              <w:jc w:val="left"/>
              <w:rPr>
                <w:rFonts w:ascii="宋体" w:hAnsi="宋体" w:hint="default"/>
                <w:color w:val="000000"/>
                <w:sz w:val="24"/>
              </w:rPr>
            </w:pPr>
            <w:r>
              <w:t>第四节</w:t>
            </w:r>
            <w:r>
              <w:t xml:space="preserve"> </w:t>
            </w:r>
            <w:r>
              <w:t>绘画分析与心理治疗的注意事项</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第三章</w:t>
            </w:r>
            <w:r>
              <w:t xml:space="preserve">  </w:t>
            </w:r>
            <w:r>
              <w:t>如何进行画面整体分析</w:t>
            </w:r>
          </w:p>
          <w:p w:rsidR="00BA001C" w:rsidRDefault="007A1467">
            <w:pPr>
              <w:rPr>
                <w:rFonts w:hint="default"/>
              </w:rPr>
            </w:pPr>
            <w:r>
              <w:t>第一节</w:t>
            </w:r>
            <w:r>
              <w:t xml:space="preserve"> </w:t>
            </w:r>
            <w:r>
              <w:t>画面整体解读指导</w:t>
            </w:r>
          </w:p>
          <w:p w:rsidR="00BA001C" w:rsidRDefault="007A1467">
            <w:pPr>
              <w:rPr>
                <w:rFonts w:hint="default"/>
              </w:rPr>
            </w:pPr>
            <w:r>
              <w:t>第二节画面整体解读</w:t>
            </w:r>
          </w:p>
          <w:p w:rsidR="00BA001C" w:rsidRDefault="007A1467">
            <w:pPr>
              <w:rPr>
                <w:rFonts w:ascii="宋体" w:hAnsi="宋体" w:hint="default"/>
                <w:color w:val="000000"/>
                <w:sz w:val="24"/>
              </w:rPr>
            </w:pPr>
            <w:r>
              <w:lastRenderedPageBreak/>
              <w:t>第三节绘画过程解读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lastRenderedPageBreak/>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lastRenderedPageBreak/>
              <w:t xml:space="preserve"> </w:t>
            </w:r>
            <w:r>
              <w:t>第四章</w:t>
            </w:r>
            <w:r>
              <w:t xml:space="preserve"> </w:t>
            </w:r>
            <w:r>
              <w:t>如何进行树木画分析</w:t>
            </w:r>
          </w:p>
          <w:p w:rsidR="00BA001C" w:rsidRDefault="007A1467">
            <w:pPr>
              <w:numPr>
                <w:ilvl w:val="0"/>
                <w:numId w:val="6"/>
              </w:numPr>
              <w:rPr>
                <w:rFonts w:hint="default"/>
              </w:rPr>
            </w:pPr>
            <w:r>
              <w:t>树木画解读指导</w:t>
            </w:r>
          </w:p>
          <w:p w:rsidR="00BA001C" w:rsidRDefault="007A1467">
            <w:pPr>
              <w:numPr>
                <w:ilvl w:val="0"/>
                <w:numId w:val="6"/>
              </w:numPr>
              <w:rPr>
                <w:rFonts w:hint="default"/>
              </w:rPr>
            </w:pPr>
            <w:r>
              <w:t>树木</w:t>
            </w:r>
            <w:proofErr w:type="gramStart"/>
            <w:r>
              <w:t>画整体</w:t>
            </w:r>
            <w:proofErr w:type="gramEnd"/>
            <w:r>
              <w:t>解读</w:t>
            </w:r>
          </w:p>
          <w:p w:rsidR="00BA001C" w:rsidRDefault="007A1467">
            <w:pPr>
              <w:numPr>
                <w:ilvl w:val="0"/>
                <w:numId w:val="6"/>
              </w:numPr>
              <w:rPr>
                <w:rFonts w:hint="default"/>
              </w:rPr>
            </w:pPr>
            <w:r>
              <w:t>树木画树冠，树干，树根解读</w:t>
            </w:r>
          </w:p>
          <w:p w:rsidR="00BA001C" w:rsidRDefault="007A1467">
            <w:pPr>
              <w:numPr>
                <w:ilvl w:val="0"/>
                <w:numId w:val="6"/>
              </w:numPr>
              <w:rPr>
                <w:rFonts w:hint="default"/>
              </w:rPr>
            </w:pPr>
            <w:r>
              <w:t>树木画树枝，树叶，果实解读</w:t>
            </w:r>
          </w:p>
          <w:p w:rsidR="00BA001C" w:rsidRDefault="007A1467">
            <w:pPr>
              <w:numPr>
                <w:ilvl w:val="0"/>
                <w:numId w:val="6"/>
              </w:numPr>
              <w:rPr>
                <w:rFonts w:ascii="宋体" w:hAnsi="宋体" w:hint="default"/>
                <w:color w:val="000000"/>
                <w:sz w:val="24"/>
              </w:rPr>
            </w:pPr>
            <w:r>
              <w:t>树木画附属物解读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第五章</w:t>
            </w:r>
            <w:r>
              <w:t xml:space="preserve"> </w:t>
            </w:r>
            <w:r>
              <w:t>如何进行人物画分析</w:t>
            </w:r>
          </w:p>
          <w:p w:rsidR="00BA001C" w:rsidRDefault="007A1467">
            <w:pPr>
              <w:rPr>
                <w:rFonts w:hint="default"/>
              </w:rPr>
            </w:pPr>
            <w:r>
              <w:t>第一节人物画解读指导</w:t>
            </w:r>
          </w:p>
          <w:p w:rsidR="00BA001C" w:rsidRDefault="007A1467">
            <w:pPr>
              <w:rPr>
                <w:rFonts w:hint="default"/>
              </w:rPr>
            </w:pPr>
            <w:r>
              <w:t>第二节人物画整体解读</w:t>
            </w:r>
          </w:p>
          <w:p w:rsidR="00BA001C" w:rsidRDefault="007A1467">
            <w:pPr>
              <w:rPr>
                <w:rFonts w:hint="default"/>
              </w:rPr>
            </w:pPr>
            <w:r>
              <w:t>第三节人物画头面颈部解读</w:t>
            </w:r>
          </w:p>
          <w:p w:rsidR="00BA001C" w:rsidRDefault="007A1467">
            <w:pPr>
              <w:rPr>
                <w:rFonts w:hint="default"/>
              </w:rPr>
            </w:pPr>
            <w:r>
              <w:t>第四节人物画躯干四肢解读</w:t>
            </w:r>
          </w:p>
          <w:p w:rsidR="00BA001C" w:rsidRDefault="007A1467">
            <w:pPr>
              <w:rPr>
                <w:rFonts w:ascii="宋体" w:hAnsi="宋体" w:hint="default"/>
                <w:color w:val="000000"/>
                <w:sz w:val="24"/>
              </w:rPr>
            </w:pPr>
            <w:r>
              <w:t>第五节人物画服饰服装解读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6</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 xml:space="preserve"> </w:t>
            </w:r>
            <w:r>
              <w:t>第六章如何进行房屋画分析</w:t>
            </w:r>
          </w:p>
          <w:p w:rsidR="00BA001C" w:rsidRDefault="007A1467">
            <w:pPr>
              <w:rPr>
                <w:rFonts w:hint="default"/>
              </w:rPr>
            </w:pPr>
            <w:r>
              <w:t>第一节房屋画解读指导</w:t>
            </w:r>
          </w:p>
          <w:p w:rsidR="00BA001C" w:rsidRDefault="007A1467">
            <w:pPr>
              <w:rPr>
                <w:rFonts w:hint="default"/>
              </w:rPr>
            </w:pPr>
            <w:r>
              <w:t>第二节房屋</w:t>
            </w:r>
            <w:proofErr w:type="gramStart"/>
            <w:r>
              <w:t>画整体</w:t>
            </w:r>
            <w:proofErr w:type="gramEnd"/>
            <w:r>
              <w:t>解读</w:t>
            </w:r>
          </w:p>
          <w:p w:rsidR="00BA001C" w:rsidRDefault="007A1467">
            <w:pPr>
              <w:rPr>
                <w:rFonts w:hint="default"/>
              </w:rPr>
            </w:pPr>
            <w:r>
              <w:t>第三节房屋画顶，墙，路解读</w:t>
            </w:r>
          </w:p>
          <w:p w:rsidR="00BA001C" w:rsidRDefault="007A1467">
            <w:pPr>
              <w:rPr>
                <w:rFonts w:hint="default"/>
              </w:rPr>
            </w:pPr>
            <w:r>
              <w:t>第四节房屋画门、窗、烟囱解读</w:t>
            </w:r>
          </w:p>
          <w:p w:rsidR="00BA001C" w:rsidRDefault="007A1467">
            <w:pPr>
              <w:rPr>
                <w:rFonts w:ascii="宋体" w:hAnsi="宋体" w:hint="default"/>
                <w:color w:val="000000"/>
                <w:sz w:val="24"/>
              </w:rPr>
            </w:pPr>
            <w:r>
              <w:t>第五节房屋画附属物解读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3</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6</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第七章</w:t>
            </w:r>
            <w:r>
              <w:t xml:space="preserve"> </w:t>
            </w:r>
            <w:r>
              <w:t>如何进行动植物画分析</w:t>
            </w:r>
          </w:p>
          <w:p w:rsidR="00BA001C" w:rsidRDefault="007A1467">
            <w:pPr>
              <w:numPr>
                <w:ilvl w:val="0"/>
                <w:numId w:val="7"/>
              </w:numPr>
              <w:rPr>
                <w:rFonts w:hint="default"/>
              </w:rPr>
            </w:pPr>
            <w:r>
              <w:t>动物画解读</w:t>
            </w:r>
          </w:p>
          <w:p w:rsidR="00BA001C" w:rsidRDefault="007A1467">
            <w:pPr>
              <w:numPr>
                <w:ilvl w:val="0"/>
                <w:numId w:val="7"/>
              </w:numPr>
              <w:rPr>
                <w:rFonts w:ascii="宋体" w:hAnsi="宋体" w:hint="default"/>
                <w:color w:val="000000"/>
                <w:sz w:val="24"/>
              </w:rPr>
            </w:pPr>
            <w:r>
              <w:t>植物画解读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p w:rsidR="00BA001C" w:rsidRDefault="00BA001C">
            <w:pPr>
              <w:adjustRightInd w:val="0"/>
              <w:snapToGrid w:val="0"/>
              <w:spacing w:line="360" w:lineRule="auto"/>
              <w:ind w:right="26"/>
              <w:jc w:val="left"/>
              <w:rPr>
                <w:rFonts w:ascii="宋体" w:hAnsi="宋体" w:hint="default"/>
                <w:color w:val="000000"/>
                <w:sz w:val="24"/>
              </w:rPr>
            </w:pPr>
          </w:p>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p w:rsidR="00BA001C" w:rsidRDefault="00BA001C">
            <w:pPr>
              <w:adjustRightInd w:val="0"/>
              <w:snapToGrid w:val="0"/>
              <w:spacing w:line="360" w:lineRule="auto"/>
              <w:ind w:right="26"/>
              <w:jc w:val="left"/>
              <w:rPr>
                <w:rFonts w:ascii="宋体" w:hAnsi="宋体" w:hint="default"/>
                <w:color w:val="000000"/>
                <w:sz w:val="24"/>
              </w:rPr>
            </w:pPr>
          </w:p>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 xml:space="preserve"> </w:t>
            </w:r>
            <w:r>
              <w:t>第八章如何进行景物自然画分析</w:t>
            </w:r>
          </w:p>
          <w:p w:rsidR="00BA001C" w:rsidRDefault="007A1467">
            <w:pPr>
              <w:numPr>
                <w:ilvl w:val="0"/>
                <w:numId w:val="8"/>
              </w:numPr>
              <w:rPr>
                <w:rFonts w:hint="default"/>
              </w:rPr>
            </w:pPr>
            <w:r>
              <w:t>自然天象解读</w:t>
            </w:r>
          </w:p>
          <w:p w:rsidR="00BA001C" w:rsidRDefault="007A1467">
            <w:pPr>
              <w:numPr>
                <w:ilvl w:val="0"/>
                <w:numId w:val="8"/>
              </w:numPr>
              <w:rPr>
                <w:rFonts w:hint="default"/>
              </w:rPr>
            </w:pPr>
            <w:r>
              <w:t>自然风景解读</w:t>
            </w:r>
          </w:p>
          <w:p w:rsidR="00BA001C" w:rsidRDefault="007A1467">
            <w:pPr>
              <w:numPr>
                <w:ilvl w:val="0"/>
                <w:numId w:val="8"/>
              </w:numPr>
              <w:rPr>
                <w:rFonts w:ascii="宋体" w:hAnsi="宋体" w:hint="default"/>
                <w:color w:val="000000"/>
                <w:sz w:val="24"/>
              </w:rPr>
            </w:pPr>
            <w:r>
              <w:t>背景装饰解读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第九章如何进行绘画色彩分析</w:t>
            </w:r>
          </w:p>
          <w:p w:rsidR="00BA001C" w:rsidRDefault="007A1467">
            <w:pPr>
              <w:numPr>
                <w:ilvl w:val="0"/>
                <w:numId w:val="9"/>
              </w:numPr>
              <w:rPr>
                <w:rFonts w:hint="default"/>
              </w:rPr>
            </w:pPr>
            <w:r>
              <w:t>色彩的整体感觉</w:t>
            </w:r>
          </w:p>
          <w:p w:rsidR="00BA001C" w:rsidRDefault="007A1467">
            <w:pPr>
              <w:numPr>
                <w:ilvl w:val="0"/>
                <w:numId w:val="9"/>
              </w:numPr>
              <w:rPr>
                <w:rFonts w:ascii="宋体" w:hAnsi="宋体" w:hint="default"/>
                <w:color w:val="000000"/>
                <w:sz w:val="24"/>
              </w:rPr>
            </w:pPr>
            <w:r>
              <w:t>不同色彩的含义</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rPr>
                <w:rFonts w:hint="default"/>
              </w:rPr>
            </w:pPr>
            <w:r>
              <w:t>第十章如何进行绘画心理分析</w:t>
            </w:r>
          </w:p>
          <w:p w:rsidR="00BA001C" w:rsidRDefault="007A1467">
            <w:pPr>
              <w:numPr>
                <w:ilvl w:val="0"/>
                <w:numId w:val="10"/>
              </w:numPr>
              <w:rPr>
                <w:rFonts w:hint="default"/>
              </w:rPr>
            </w:pPr>
            <w:r>
              <w:t>人物画解读</w:t>
            </w:r>
          </w:p>
          <w:p w:rsidR="00BA001C" w:rsidRDefault="007A1467">
            <w:pPr>
              <w:numPr>
                <w:ilvl w:val="0"/>
                <w:numId w:val="10"/>
              </w:numPr>
              <w:rPr>
                <w:rFonts w:hint="default"/>
              </w:rPr>
            </w:pPr>
            <w:r>
              <w:t>树木画解读</w:t>
            </w:r>
          </w:p>
          <w:p w:rsidR="00BA001C" w:rsidRDefault="007A1467">
            <w:pPr>
              <w:numPr>
                <w:ilvl w:val="0"/>
                <w:numId w:val="10"/>
              </w:numPr>
              <w:rPr>
                <w:rFonts w:hint="default"/>
              </w:rPr>
            </w:pPr>
            <w:r>
              <w:t>房树人绘画解读</w:t>
            </w:r>
          </w:p>
          <w:p w:rsidR="00BA001C" w:rsidRDefault="007A1467">
            <w:pPr>
              <w:numPr>
                <w:ilvl w:val="0"/>
                <w:numId w:val="10"/>
              </w:numPr>
              <w:rPr>
                <w:rFonts w:hint="default"/>
              </w:rPr>
            </w:pPr>
            <w:r>
              <w:t>动态画（家庭、学校、企业）解读</w:t>
            </w:r>
          </w:p>
          <w:p w:rsidR="00BA001C" w:rsidRDefault="007A1467">
            <w:pPr>
              <w:numPr>
                <w:ilvl w:val="0"/>
                <w:numId w:val="10"/>
              </w:numPr>
              <w:rPr>
                <w:rFonts w:hint="default"/>
              </w:rPr>
            </w:pPr>
            <w:r>
              <w:t>风景画解读</w:t>
            </w:r>
          </w:p>
          <w:p w:rsidR="00BA001C" w:rsidRDefault="007A1467">
            <w:pPr>
              <w:numPr>
                <w:ilvl w:val="0"/>
                <w:numId w:val="10"/>
              </w:numPr>
              <w:rPr>
                <w:rFonts w:ascii="宋体" w:hAnsi="宋体" w:hint="default"/>
                <w:color w:val="000000"/>
                <w:sz w:val="24"/>
              </w:rPr>
            </w:pPr>
            <w:r>
              <w:t>随意画解读</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2</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4</w:t>
            </w:r>
          </w:p>
        </w:tc>
      </w:tr>
      <w:tr w:rsidR="00BA001C">
        <w:trPr>
          <w:trHeight w:val="510"/>
        </w:trPr>
        <w:tc>
          <w:tcPr>
            <w:tcW w:w="3239" w:type="dxa"/>
            <w:tcBorders>
              <w:top w:val="single" w:sz="4" w:space="0" w:color="auto"/>
              <w:left w:val="single" w:sz="4" w:space="0" w:color="auto"/>
              <w:bottom w:val="single" w:sz="4" w:space="0" w:color="auto"/>
              <w:right w:val="single" w:sz="4" w:space="0" w:color="auto"/>
              <w:tl2br w:val="nil"/>
              <w:tr2bl w:val="nil"/>
            </w:tcBorders>
            <w:vAlign w:val="center"/>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总计</w:t>
            </w:r>
          </w:p>
        </w:tc>
        <w:tc>
          <w:tcPr>
            <w:tcW w:w="69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19</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17</w:t>
            </w: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BA001C">
            <w:pPr>
              <w:adjustRightInd w:val="0"/>
              <w:snapToGrid w:val="0"/>
              <w:spacing w:line="360" w:lineRule="auto"/>
              <w:ind w:right="26"/>
              <w:jc w:val="left"/>
              <w:rPr>
                <w:rFonts w:ascii="宋体" w:hAnsi="宋体" w:hint="default"/>
                <w:color w:val="000000"/>
                <w:sz w:val="24"/>
              </w:rPr>
            </w:pPr>
          </w:p>
        </w:tc>
        <w:tc>
          <w:tcPr>
            <w:tcW w:w="881" w:type="dxa"/>
            <w:tcBorders>
              <w:top w:val="single" w:sz="4" w:space="0" w:color="auto"/>
              <w:left w:val="single" w:sz="4" w:space="0" w:color="auto"/>
              <w:bottom w:val="single" w:sz="4" w:space="0" w:color="auto"/>
              <w:right w:val="single" w:sz="4" w:space="0" w:color="auto"/>
              <w:tl2br w:val="nil"/>
              <w:tr2bl w:val="nil"/>
            </w:tcBorders>
          </w:tcPr>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36</w:t>
            </w:r>
          </w:p>
        </w:tc>
      </w:tr>
    </w:tbl>
    <w:p w:rsidR="00BA001C" w:rsidRDefault="00BA001C">
      <w:pPr>
        <w:adjustRightInd w:val="0"/>
        <w:snapToGrid w:val="0"/>
        <w:spacing w:line="360" w:lineRule="auto"/>
        <w:ind w:right="26"/>
        <w:jc w:val="left"/>
        <w:rPr>
          <w:rFonts w:ascii="宋体" w:hAnsi="宋体" w:hint="default"/>
          <w:color w:val="000000"/>
          <w:sz w:val="24"/>
        </w:rPr>
      </w:pPr>
    </w:p>
    <w:p w:rsidR="00BA001C" w:rsidRDefault="007A1467">
      <w:pPr>
        <w:adjustRightInd w:val="0"/>
        <w:snapToGrid w:val="0"/>
        <w:spacing w:line="360" w:lineRule="auto"/>
        <w:ind w:right="26" w:firstLineChars="150" w:firstLine="422"/>
        <w:jc w:val="left"/>
        <w:rPr>
          <w:rFonts w:eastAsia="Times New Roman" w:hint="default"/>
          <w:color w:val="000000"/>
        </w:rPr>
      </w:pPr>
      <w:r>
        <w:rPr>
          <w:rFonts w:ascii="黑体" w:eastAsia="黑体" w:hAnsi="黑体" w:cs="黑体"/>
          <w:b/>
          <w:bCs/>
          <w:color w:val="000000"/>
          <w:sz w:val="28"/>
          <w:szCs w:val="28"/>
        </w:rPr>
        <w:t>六、推荐教材和教学参考资源</w:t>
      </w:r>
    </w:p>
    <w:p w:rsidR="00BA001C" w:rsidRDefault="007A1467" w:rsidP="00AD08A9">
      <w:pPr>
        <w:adjustRightInd w:val="0"/>
        <w:snapToGrid w:val="0"/>
        <w:spacing w:line="360" w:lineRule="auto"/>
        <w:ind w:right="28" w:firstLineChars="225" w:firstLine="473"/>
        <w:jc w:val="left"/>
        <w:rPr>
          <w:rFonts w:ascii="Arial" w:hint="default"/>
          <w:color w:val="000000"/>
        </w:rPr>
      </w:pPr>
      <w:r>
        <w:rPr>
          <w:rFonts w:ascii="Arial"/>
          <w:color w:val="000000"/>
        </w:rPr>
        <w:t>主教材：</w:t>
      </w:r>
      <w:proofErr w:type="gramStart"/>
      <w:r>
        <w:rPr>
          <w:rFonts w:ascii="Arial"/>
          <w:color w:val="000000"/>
        </w:rPr>
        <w:t>严虎主编</w:t>
      </w:r>
      <w:proofErr w:type="gramEnd"/>
      <w:r>
        <w:rPr>
          <w:rFonts w:ascii="Arial"/>
          <w:color w:val="000000"/>
        </w:rPr>
        <w:t>《绘画心理分析与治疗》上册。长沙：中南大学出版社</w:t>
      </w:r>
      <w:r>
        <w:rPr>
          <w:rFonts w:ascii="Arial"/>
          <w:color w:val="000000"/>
        </w:rPr>
        <w:t>2016.4</w:t>
      </w:r>
    </w:p>
    <w:p w:rsidR="00BA001C" w:rsidRDefault="00BA001C" w:rsidP="00AD08A9">
      <w:pPr>
        <w:adjustRightInd w:val="0"/>
        <w:snapToGrid w:val="0"/>
        <w:spacing w:line="360" w:lineRule="auto"/>
        <w:ind w:right="28" w:firstLineChars="225" w:firstLine="473"/>
        <w:jc w:val="left"/>
        <w:rPr>
          <w:rFonts w:ascii="Arial" w:hint="default"/>
          <w:color w:val="000000"/>
        </w:rPr>
      </w:pPr>
    </w:p>
    <w:p w:rsidR="00BA001C" w:rsidRDefault="00BA001C">
      <w:pPr>
        <w:adjustRightInd w:val="0"/>
        <w:snapToGrid w:val="0"/>
        <w:spacing w:line="360" w:lineRule="auto"/>
        <w:ind w:right="26"/>
        <w:jc w:val="left"/>
        <w:rPr>
          <w:rFonts w:ascii="宋体" w:hAnsi="宋体" w:hint="default"/>
          <w:color w:val="000000"/>
          <w:sz w:val="24"/>
        </w:rPr>
      </w:pPr>
    </w:p>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 xml:space="preserve">            </w:t>
      </w:r>
    </w:p>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大纲修订人：李惠民                         修订日期：2020.12</w:t>
      </w:r>
    </w:p>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大纲审定人： 李美华                        审定日期：2020</w:t>
      </w:r>
      <w:bookmarkStart w:id="0" w:name="_GoBack"/>
      <w:bookmarkEnd w:id="0"/>
      <w:r>
        <w:rPr>
          <w:rFonts w:ascii="宋体" w:hAnsi="宋体"/>
          <w:color w:val="000000"/>
          <w:sz w:val="24"/>
        </w:rPr>
        <w:t>.3</w:t>
      </w:r>
    </w:p>
    <w:p w:rsidR="00BA001C" w:rsidRDefault="007A1467">
      <w:pPr>
        <w:adjustRightInd w:val="0"/>
        <w:snapToGrid w:val="0"/>
        <w:spacing w:line="360" w:lineRule="auto"/>
        <w:ind w:right="26"/>
        <w:jc w:val="left"/>
        <w:rPr>
          <w:rFonts w:ascii="宋体" w:hAnsi="宋体" w:hint="default"/>
          <w:color w:val="000000"/>
          <w:sz w:val="24"/>
        </w:rPr>
      </w:pPr>
      <w:r>
        <w:rPr>
          <w:rFonts w:ascii="宋体" w:hAnsi="宋体"/>
          <w:color w:val="000000"/>
          <w:sz w:val="24"/>
        </w:rPr>
        <w:t xml:space="preserve">                                                   </w:t>
      </w:r>
    </w:p>
    <w:p w:rsidR="00BA001C" w:rsidRDefault="00BA001C">
      <w:pPr>
        <w:adjustRightInd w:val="0"/>
        <w:snapToGrid w:val="0"/>
        <w:spacing w:line="360" w:lineRule="auto"/>
        <w:ind w:right="26"/>
        <w:jc w:val="left"/>
        <w:rPr>
          <w:rFonts w:ascii="宋体" w:hAnsi="宋体" w:hint="default"/>
          <w:color w:val="000000"/>
          <w:sz w:val="24"/>
        </w:rPr>
      </w:pPr>
    </w:p>
    <w:p w:rsidR="00BA001C" w:rsidRDefault="00BA001C">
      <w:pPr>
        <w:adjustRightInd w:val="0"/>
        <w:snapToGrid w:val="0"/>
        <w:spacing w:line="360" w:lineRule="auto"/>
        <w:ind w:right="26"/>
        <w:jc w:val="left"/>
        <w:rPr>
          <w:rFonts w:ascii="宋体" w:hAnsi="宋体" w:hint="default"/>
          <w:color w:val="000000"/>
          <w:sz w:val="24"/>
        </w:rPr>
      </w:pPr>
    </w:p>
    <w:p w:rsidR="00BA001C" w:rsidRDefault="00BA001C">
      <w:pPr>
        <w:adjustRightInd w:val="0"/>
        <w:snapToGrid w:val="0"/>
        <w:spacing w:line="360" w:lineRule="auto"/>
        <w:ind w:right="26"/>
        <w:jc w:val="left"/>
        <w:rPr>
          <w:rFonts w:hint="default"/>
          <w:b/>
          <w:color w:val="000000"/>
          <w:sz w:val="24"/>
        </w:rPr>
      </w:pPr>
    </w:p>
    <w:p w:rsidR="00BA001C" w:rsidRDefault="00BA001C">
      <w:pPr>
        <w:adjustRightInd w:val="0"/>
        <w:snapToGrid w:val="0"/>
        <w:spacing w:line="360" w:lineRule="auto"/>
        <w:ind w:right="26"/>
        <w:jc w:val="left"/>
        <w:rPr>
          <w:rFonts w:hint="default"/>
          <w:b/>
          <w:color w:val="000000"/>
          <w:sz w:val="24"/>
        </w:rPr>
      </w:pPr>
    </w:p>
    <w:p w:rsidR="00BA001C" w:rsidRDefault="00BA001C">
      <w:pPr>
        <w:adjustRightInd w:val="0"/>
        <w:snapToGrid w:val="0"/>
        <w:spacing w:line="360" w:lineRule="auto"/>
        <w:ind w:right="26"/>
        <w:jc w:val="left"/>
        <w:rPr>
          <w:rFonts w:hint="default"/>
          <w:b/>
          <w:color w:val="000000"/>
          <w:sz w:val="24"/>
        </w:rPr>
      </w:pPr>
    </w:p>
    <w:p w:rsidR="00BA001C" w:rsidRDefault="00BA001C">
      <w:pPr>
        <w:adjustRightInd w:val="0"/>
        <w:snapToGrid w:val="0"/>
        <w:spacing w:line="360" w:lineRule="auto"/>
        <w:jc w:val="left"/>
        <w:rPr>
          <w:rFonts w:hint="default"/>
        </w:rPr>
      </w:pPr>
    </w:p>
    <w:sectPr w:rsidR="00BA001C" w:rsidSect="00BA001C">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F9" w:rsidRDefault="004B76F9" w:rsidP="00BA001C">
      <w:pPr>
        <w:rPr>
          <w:rFonts w:hint="default"/>
        </w:rPr>
      </w:pPr>
      <w:r>
        <w:separator/>
      </w:r>
    </w:p>
  </w:endnote>
  <w:endnote w:type="continuationSeparator" w:id="0">
    <w:p w:rsidR="004B76F9" w:rsidRDefault="004B76F9" w:rsidP="00BA001C">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1C" w:rsidRDefault="00123BA0">
    <w:pPr>
      <w:pStyle w:val="a6"/>
      <w:framePr w:wrap="around" w:vAnchor="text" w:hAnchor="margin" w:xAlign="center" w:y="1"/>
      <w:rPr>
        <w:rStyle w:val="a9"/>
        <w:rFonts w:hint="eastAsia"/>
        <w:sz w:val="18"/>
      </w:rPr>
    </w:pPr>
    <w:r>
      <w:rPr>
        <w:rFonts w:hint="default"/>
      </w:rPr>
      <w:fldChar w:fldCharType="begin"/>
    </w:r>
    <w:r w:rsidR="007A1467">
      <w:rPr>
        <w:rStyle w:val="a9"/>
        <w:rFonts w:hint="eastAsia"/>
        <w:sz w:val="18"/>
      </w:rPr>
      <w:instrText xml:space="preserve">PAGE  </w:instrText>
    </w:r>
    <w:r>
      <w:rPr>
        <w:rFonts w:hint="default"/>
      </w:rPr>
      <w:fldChar w:fldCharType="separate"/>
    </w:r>
    <w:r w:rsidR="0066498E">
      <w:rPr>
        <w:rStyle w:val="a9"/>
        <w:rFonts w:hint="eastAsia"/>
        <w:noProof/>
        <w:sz w:val="18"/>
      </w:rPr>
      <w:t>13</w:t>
    </w:r>
    <w:r>
      <w:rPr>
        <w:rFonts w:hint="default"/>
      </w:rPr>
      <w:fldChar w:fldCharType="end"/>
    </w:r>
  </w:p>
  <w:p w:rsidR="00BA001C" w:rsidRDefault="00BA001C">
    <w:pPr>
      <w:pStyle w:val="a6"/>
      <w:ind w:right="360"/>
      <w:rPr>
        <w:rFonts w:eastAsia="Times New Roman"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F9" w:rsidRDefault="004B76F9" w:rsidP="00BA001C">
      <w:pPr>
        <w:rPr>
          <w:rFonts w:hint="default"/>
        </w:rPr>
      </w:pPr>
      <w:r>
        <w:separator/>
      </w:r>
    </w:p>
  </w:footnote>
  <w:footnote w:type="continuationSeparator" w:id="0">
    <w:p w:rsidR="004B76F9" w:rsidRDefault="004B76F9" w:rsidP="00BA001C">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1C" w:rsidRDefault="00BA001C">
    <w:pPr>
      <w:pStyle w:val="a7"/>
      <w:jc w:val="both"/>
      <w:rPr>
        <w:rFonts w:eastAsia="Times New Roman"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38881"/>
    <w:multiLevelType w:val="singleLevel"/>
    <w:tmpl w:val="9DE38881"/>
    <w:lvl w:ilvl="0">
      <w:start w:val="7"/>
      <w:numFmt w:val="chineseCounting"/>
      <w:suff w:val="space"/>
      <w:lvlText w:val="第%1章"/>
      <w:lvlJc w:val="left"/>
      <w:rPr>
        <w:rFonts w:hint="eastAsia"/>
      </w:rPr>
    </w:lvl>
  </w:abstractNum>
  <w:abstractNum w:abstractNumId="1">
    <w:nsid w:val="9F4939D3"/>
    <w:multiLevelType w:val="singleLevel"/>
    <w:tmpl w:val="9F4939D3"/>
    <w:lvl w:ilvl="0">
      <w:start w:val="1"/>
      <w:numFmt w:val="chineseCounting"/>
      <w:suff w:val="space"/>
      <w:lvlText w:val="第%1节"/>
      <w:lvlJc w:val="left"/>
      <w:rPr>
        <w:rFonts w:hint="eastAsia"/>
      </w:rPr>
    </w:lvl>
  </w:abstractNum>
  <w:abstractNum w:abstractNumId="2">
    <w:nsid w:val="A2920438"/>
    <w:multiLevelType w:val="singleLevel"/>
    <w:tmpl w:val="A2920438"/>
    <w:lvl w:ilvl="0">
      <w:start w:val="1"/>
      <w:numFmt w:val="chineseCounting"/>
      <w:suff w:val="nothing"/>
      <w:lvlText w:val="%1、"/>
      <w:lvlJc w:val="left"/>
      <w:rPr>
        <w:rFonts w:hint="eastAsia"/>
      </w:rPr>
    </w:lvl>
  </w:abstractNum>
  <w:abstractNum w:abstractNumId="3">
    <w:nsid w:val="A6FA4DF7"/>
    <w:multiLevelType w:val="singleLevel"/>
    <w:tmpl w:val="A6FA4DF7"/>
    <w:lvl w:ilvl="0">
      <w:start w:val="1"/>
      <w:numFmt w:val="chineseCounting"/>
      <w:suff w:val="space"/>
      <w:lvlText w:val="第%1节"/>
      <w:lvlJc w:val="left"/>
      <w:rPr>
        <w:rFonts w:hint="eastAsia"/>
      </w:rPr>
    </w:lvl>
  </w:abstractNum>
  <w:abstractNum w:abstractNumId="4">
    <w:nsid w:val="061789FF"/>
    <w:multiLevelType w:val="singleLevel"/>
    <w:tmpl w:val="061789FF"/>
    <w:lvl w:ilvl="0">
      <w:start w:val="2"/>
      <w:numFmt w:val="chineseCounting"/>
      <w:suff w:val="nothing"/>
      <w:lvlText w:val="（%1）"/>
      <w:lvlJc w:val="left"/>
      <w:rPr>
        <w:rFonts w:hint="eastAsia"/>
      </w:rPr>
    </w:lvl>
  </w:abstractNum>
  <w:abstractNum w:abstractNumId="5">
    <w:nsid w:val="106D9A7A"/>
    <w:multiLevelType w:val="singleLevel"/>
    <w:tmpl w:val="106D9A7A"/>
    <w:lvl w:ilvl="0">
      <w:start w:val="1"/>
      <w:numFmt w:val="chineseCounting"/>
      <w:suff w:val="space"/>
      <w:lvlText w:val="第%1节"/>
      <w:lvlJc w:val="left"/>
      <w:rPr>
        <w:rFonts w:hint="eastAsia"/>
      </w:rPr>
    </w:lvl>
  </w:abstractNum>
  <w:abstractNum w:abstractNumId="6">
    <w:nsid w:val="47CBA565"/>
    <w:multiLevelType w:val="singleLevel"/>
    <w:tmpl w:val="47CBA565"/>
    <w:lvl w:ilvl="0">
      <w:start w:val="1"/>
      <w:numFmt w:val="chineseCounting"/>
      <w:suff w:val="space"/>
      <w:lvlText w:val="第%1节"/>
      <w:lvlJc w:val="left"/>
      <w:rPr>
        <w:rFonts w:hint="eastAsia"/>
      </w:rPr>
    </w:lvl>
  </w:abstractNum>
  <w:abstractNum w:abstractNumId="7">
    <w:nsid w:val="5999C56E"/>
    <w:multiLevelType w:val="singleLevel"/>
    <w:tmpl w:val="5999C56E"/>
    <w:lvl w:ilvl="0">
      <w:start w:val="1"/>
      <w:numFmt w:val="chineseCounting"/>
      <w:suff w:val="space"/>
      <w:lvlText w:val="第%1节"/>
      <w:lvlJc w:val="left"/>
      <w:rPr>
        <w:rFonts w:hint="eastAsia"/>
      </w:rPr>
    </w:lvl>
  </w:abstractNum>
  <w:abstractNum w:abstractNumId="8">
    <w:nsid w:val="59EEA39B"/>
    <w:multiLevelType w:val="multilevel"/>
    <w:tmpl w:val="59EEA39B"/>
    <w:lvl w:ilvl="0">
      <w:start w:val="2"/>
      <w:numFmt w:val="chineseCounting"/>
      <w:suff w:val="nothing"/>
      <w:lvlText w:val="%1、"/>
      <w:lvlJc w:val="left"/>
      <w:rPr>
        <w:rFonts w:ascii="Times New Roman" w:eastAsia="宋体" w:hAnsi="Times New Roman" w:hint="default"/>
        <w:u w:val="none"/>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abstractNum w:abstractNumId="9">
    <w:nsid w:val="59EEBE04"/>
    <w:multiLevelType w:val="multilevel"/>
    <w:tmpl w:val="59EEBE04"/>
    <w:lvl w:ilvl="0">
      <w:start w:val="3"/>
      <w:numFmt w:val="chineseCounting"/>
      <w:suff w:val="nothing"/>
      <w:lvlText w:val="（%1）"/>
      <w:lvlJc w:val="left"/>
      <w:rPr>
        <w:rFonts w:ascii="Times New Roman" w:eastAsia="宋体" w:hAnsi="Times New Roman" w:hint="default"/>
        <w:u w:val="none"/>
      </w:rPr>
    </w:lvl>
    <w:lvl w:ilvl="1">
      <w:start w:val="1"/>
      <w:numFmt w:val="decimal"/>
      <w:lvlText w:val="（"/>
      <w:lvlJc w:val="left"/>
      <w:rPr>
        <w:rFonts w:ascii="Times New Roman" w:eastAsia="宋体" w:hAnsi="Times New Roman" w:hint="default"/>
        <w:u w:val="none"/>
      </w:rPr>
    </w:lvl>
    <w:lvl w:ilvl="2">
      <w:start w:val="1"/>
      <w:numFmt w:val="decimal"/>
      <w:lvlText w:val="（"/>
      <w:lvlJc w:val="left"/>
      <w:rPr>
        <w:rFonts w:ascii="Times New Roman" w:eastAsia="宋体" w:hAnsi="Times New Roman" w:hint="default"/>
        <w:u w:val="none"/>
      </w:rPr>
    </w:lvl>
    <w:lvl w:ilvl="3">
      <w:start w:val="1"/>
      <w:numFmt w:val="decimal"/>
      <w:lvlText w:val="（"/>
      <w:lvlJc w:val="left"/>
      <w:rPr>
        <w:rFonts w:ascii="Times New Roman" w:eastAsia="宋体" w:hAnsi="Times New Roman" w:hint="default"/>
        <w:u w:val="none"/>
      </w:rPr>
    </w:lvl>
    <w:lvl w:ilvl="4">
      <w:start w:val="1"/>
      <w:numFmt w:val="decimal"/>
      <w:lvlText w:val="（"/>
      <w:lvlJc w:val="left"/>
      <w:rPr>
        <w:rFonts w:ascii="Times New Roman" w:eastAsia="宋体" w:hAnsi="Times New Roman" w:hint="default"/>
        <w:u w:val="none"/>
      </w:rPr>
    </w:lvl>
    <w:lvl w:ilvl="5">
      <w:start w:val="1"/>
      <w:numFmt w:val="decimal"/>
      <w:lvlText w:val="（"/>
      <w:lvlJc w:val="left"/>
      <w:rPr>
        <w:rFonts w:ascii="Times New Roman" w:eastAsia="宋体" w:hAnsi="Times New Roman" w:hint="default"/>
        <w:u w:val="none"/>
      </w:rPr>
    </w:lvl>
    <w:lvl w:ilvl="6">
      <w:start w:val="1"/>
      <w:numFmt w:val="decimal"/>
      <w:lvlText w:val="（"/>
      <w:lvlJc w:val="left"/>
      <w:rPr>
        <w:rFonts w:ascii="Times New Roman" w:eastAsia="宋体" w:hAnsi="Times New Roman" w:hint="default"/>
        <w:u w:val="none"/>
      </w:rPr>
    </w:lvl>
    <w:lvl w:ilvl="7">
      <w:start w:val="1"/>
      <w:numFmt w:val="decimal"/>
      <w:lvlText w:val="（"/>
      <w:lvlJc w:val="left"/>
      <w:rPr>
        <w:rFonts w:ascii="Times New Roman" w:eastAsia="宋体" w:hAnsi="Times New Roman" w:hint="default"/>
        <w:u w:val="none"/>
      </w:rPr>
    </w:lvl>
    <w:lvl w:ilvl="8">
      <w:start w:val="1"/>
      <w:numFmt w:val="decimal"/>
      <w:lvlText w:val="（"/>
      <w:lvlJc w:val="left"/>
      <w:rPr>
        <w:rFonts w:ascii="Times New Roman" w:eastAsia="宋体" w:hAnsi="Times New Roman" w:hint="default"/>
        <w:u w:val="none"/>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A001C"/>
    <w:rsid w:val="00123BA0"/>
    <w:rsid w:val="004B76F9"/>
    <w:rsid w:val="0066498E"/>
    <w:rsid w:val="007A1467"/>
    <w:rsid w:val="00AD08A9"/>
    <w:rsid w:val="00BA001C"/>
    <w:rsid w:val="03945E40"/>
    <w:rsid w:val="04E651AB"/>
    <w:rsid w:val="04F17957"/>
    <w:rsid w:val="059C727A"/>
    <w:rsid w:val="072778D2"/>
    <w:rsid w:val="092A0897"/>
    <w:rsid w:val="0999743C"/>
    <w:rsid w:val="0C2B6953"/>
    <w:rsid w:val="129C0B74"/>
    <w:rsid w:val="16C117A4"/>
    <w:rsid w:val="19123B32"/>
    <w:rsid w:val="1B4E3B09"/>
    <w:rsid w:val="1B8F2293"/>
    <w:rsid w:val="201A3643"/>
    <w:rsid w:val="28B8168E"/>
    <w:rsid w:val="2CF22D09"/>
    <w:rsid w:val="2F9E2992"/>
    <w:rsid w:val="30941FC7"/>
    <w:rsid w:val="35D36143"/>
    <w:rsid w:val="3746227A"/>
    <w:rsid w:val="37EE6EF1"/>
    <w:rsid w:val="3AD31045"/>
    <w:rsid w:val="3CE96492"/>
    <w:rsid w:val="3CEA2116"/>
    <w:rsid w:val="3DA71866"/>
    <w:rsid w:val="40754AF2"/>
    <w:rsid w:val="41C27897"/>
    <w:rsid w:val="43D133DA"/>
    <w:rsid w:val="45280A5F"/>
    <w:rsid w:val="4D2B2E70"/>
    <w:rsid w:val="51250ABA"/>
    <w:rsid w:val="5193114C"/>
    <w:rsid w:val="55F41E5C"/>
    <w:rsid w:val="5B066D7F"/>
    <w:rsid w:val="5BDF31FE"/>
    <w:rsid w:val="5F074241"/>
    <w:rsid w:val="5FBA1623"/>
    <w:rsid w:val="60853A69"/>
    <w:rsid w:val="6145778A"/>
    <w:rsid w:val="637D5DD0"/>
    <w:rsid w:val="643D5306"/>
    <w:rsid w:val="65B52B38"/>
    <w:rsid w:val="68D27AE6"/>
    <w:rsid w:val="6D771B79"/>
    <w:rsid w:val="73A61FD2"/>
    <w:rsid w:val="78911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01C"/>
    <w:pPr>
      <w:widowControl w:val="0"/>
      <w:jc w:val="both"/>
    </w:pPr>
    <w:rPr>
      <w:rFonts w:cstheme="minorBidi" w:hint="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A001C"/>
    <w:pPr>
      <w:ind w:firstLine="420"/>
    </w:pPr>
  </w:style>
  <w:style w:type="paragraph" w:styleId="a4">
    <w:name w:val="Body Text Indent"/>
    <w:basedOn w:val="a"/>
    <w:qFormat/>
    <w:rsid w:val="00BA001C"/>
    <w:pPr>
      <w:widowControl/>
      <w:adjustRightInd w:val="0"/>
      <w:snapToGrid w:val="0"/>
      <w:spacing w:line="360" w:lineRule="auto"/>
      <w:ind w:right="26" w:firstLine="360"/>
    </w:pPr>
    <w:rPr>
      <w:sz w:val="24"/>
    </w:rPr>
  </w:style>
  <w:style w:type="paragraph" w:styleId="a5">
    <w:name w:val="Plain Text"/>
    <w:basedOn w:val="a"/>
    <w:qFormat/>
    <w:rsid w:val="00BA001C"/>
    <w:pPr>
      <w:adjustRightInd w:val="0"/>
      <w:spacing w:line="312" w:lineRule="atLeast"/>
      <w:textAlignment w:val="baseline"/>
    </w:pPr>
    <w:rPr>
      <w:rFonts w:ascii="宋体" w:hAnsi="Courier New"/>
    </w:rPr>
  </w:style>
  <w:style w:type="paragraph" w:styleId="2">
    <w:name w:val="Body Text Indent 2"/>
    <w:basedOn w:val="a"/>
    <w:qFormat/>
    <w:rsid w:val="00BA001C"/>
    <w:pPr>
      <w:adjustRightInd w:val="0"/>
      <w:snapToGrid w:val="0"/>
      <w:spacing w:line="360" w:lineRule="auto"/>
      <w:ind w:right="26" w:firstLine="426"/>
    </w:pPr>
    <w:rPr>
      <w:color w:val="000000"/>
      <w:sz w:val="24"/>
    </w:rPr>
  </w:style>
  <w:style w:type="paragraph" w:styleId="a6">
    <w:name w:val="footer"/>
    <w:basedOn w:val="a"/>
    <w:qFormat/>
    <w:rsid w:val="00BA001C"/>
    <w:pPr>
      <w:tabs>
        <w:tab w:val="center" w:pos="4153"/>
        <w:tab w:val="right" w:pos="8306"/>
      </w:tabs>
      <w:snapToGrid w:val="0"/>
      <w:jc w:val="left"/>
    </w:pPr>
    <w:rPr>
      <w:sz w:val="18"/>
    </w:rPr>
  </w:style>
  <w:style w:type="paragraph" w:styleId="a7">
    <w:name w:val="header"/>
    <w:basedOn w:val="a"/>
    <w:qFormat/>
    <w:rsid w:val="00BA001C"/>
    <w:pPr>
      <w:pBdr>
        <w:bottom w:val="single" w:sz="6" w:space="1" w:color="auto"/>
      </w:pBdr>
      <w:tabs>
        <w:tab w:val="center" w:pos="4153"/>
        <w:tab w:val="right" w:pos="8306"/>
      </w:tabs>
      <w:snapToGrid w:val="0"/>
      <w:jc w:val="center"/>
    </w:pPr>
    <w:rPr>
      <w:sz w:val="18"/>
    </w:rPr>
  </w:style>
  <w:style w:type="paragraph" w:styleId="20">
    <w:name w:val="Body Text 2"/>
    <w:basedOn w:val="a"/>
    <w:qFormat/>
    <w:rsid w:val="00BA001C"/>
    <w:pPr>
      <w:ind w:right="-514"/>
    </w:pPr>
    <w:rPr>
      <w:sz w:val="28"/>
    </w:rPr>
  </w:style>
  <w:style w:type="paragraph" w:styleId="HTML">
    <w:name w:val="HTML Preformatted"/>
    <w:basedOn w:val="a"/>
    <w:qFormat/>
    <w:rsid w:val="00BA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8">
    <w:name w:val="Normal (Web)"/>
    <w:basedOn w:val="a"/>
    <w:qFormat/>
    <w:rsid w:val="00BA001C"/>
    <w:pPr>
      <w:spacing w:before="100" w:beforeAutospacing="1" w:after="100" w:afterAutospacing="1"/>
      <w:jc w:val="left"/>
    </w:pPr>
    <w:rPr>
      <w:rFonts w:cs="Times New Roman"/>
      <w:kern w:val="0"/>
      <w:sz w:val="24"/>
    </w:rPr>
  </w:style>
  <w:style w:type="character" w:styleId="a9">
    <w:name w:val="page number"/>
    <w:basedOn w:val="a0"/>
    <w:qFormat/>
    <w:rsid w:val="00BA001C"/>
    <w:rPr>
      <w:rFonts w:ascii="Times New Roman" w:eastAsia="宋体" w:hAnsi="Times New Roman" w:hint="default"/>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831</Words>
  <Characters>4742</Characters>
  <Application>Microsoft Office Word</Application>
  <DocSecurity>0</DocSecurity>
  <Lines>39</Lines>
  <Paragraphs>11</Paragraphs>
  <ScaleCrop>false</ScaleCrop>
  <Company>微软中国</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2021-01-04T01:29:00Z</dcterms:created>
  <dcterms:modified xsi:type="dcterms:W3CDTF">2021-01-04T01:41:00Z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linkTarget="0">
    <vt:lpwstr>6</vt:lpwstr>
  </property>
</Properties>
</file>