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40" w:rsidRDefault="005E0C74">
      <w:pPr>
        <w:spacing w:line="360" w:lineRule="auto"/>
        <w:jc w:val="center"/>
        <w:rPr>
          <w:rFonts w:ascii="黑体" w:eastAsia="黑体" w:hAnsi="黑体" w:cs="黑体"/>
          <w:b/>
          <w:bCs/>
          <w:sz w:val="36"/>
          <w:szCs w:val="36"/>
        </w:rPr>
      </w:pPr>
      <w:r>
        <w:rPr>
          <w:rFonts w:ascii="黑体" w:eastAsia="黑体" w:hAnsi="黑体" w:cs="黑体" w:hint="eastAsia"/>
          <w:b/>
          <w:bCs/>
          <w:sz w:val="36"/>
          <w:szCs w:val="36"/>
        </w:rPr>
        <w:t>《团体心理辅导》教学大纲</w:t>
      </w:r>
    </w:p>
    <w:p w:rsidR="00957D40" w:rsidRDefault="005E0C74">
      <w:pPr>
        <w:spacing w:line="360" w:lineRule="auto"/>
        <w:rPr>
          <w:rFonts w:ascii="黑体" w:eastAsia="黑体" w:hAnsi="Times New Roman" w:cs="Times New Roman"/>
          <w:sz w:val="24"/>
        </w:rPr>
      </w:pPr>
      <w:bookmarkStart w:id="0" w:name="_Toc5100"/>
      <w:bookmarkStart w:id="1" w:name="_Toc142"/>
      <w:r>
        <w:rPr>
          <w:rFonts w:ascii="黑体" w:eastAsia="黑体" w:hAnsi="Times New Roman" w:cs="Times New Roman" w:hint="eastAsia"/>
          <w:sz w:val="24"/>
        </w:rPr>
        <w:t xml:space="preserve">一、课程基本信息  </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课程代码：16118202</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课程名称：团体心理辅导</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英文名称：Group counseling</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课程类别：专业选修</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 xml:space="preserve">学    时：32学时        </w:t>
      </w:r>
    </w:p>
    <w:p w:rsidR="00957D40" w:rsidRDefault="005E0C74">
      <w:pPr>
        <w:spacing w:line="360" w:lineRule="auto"/>
        <w:ind w:firstLine="420"/>
        <w:jc w:val="left"/>
        <w:rPr>
          <w:rFonts w:ascii="宋体" w:eastAsia="宋体" w:hAnsi="宋体" w:cs="宋体"/>
          <w:position w:val="2"/>
          <w:sz w:val="24"/>
        </w:rPr>
      </w:pPr>
      <w:proofErr w:type="gramStart"/>
      <w:r>
        <w:rPr>
          <w:rFonts w:ascii="宋体" w:eastAsia="宋体" w:hAnsi="宋体" w:cs="宋体" w:hint="eastAsia"/>
          <w:position w:val="2"/>
          <w:sz w:val="24"/>
        </w:rPr>
        <w:t xml:space="preserve">学　　</w:t>
      </w:r>
      <w:proofErr w:type="gramEnd"/>
      <w:r>
        <w:rPr>
          <w:rFonts w:ascii="宋体" w:eastAsia="宋体" w:hAnsi="宋体" w:cs="宋体" w:hint="eastAsia"/>
          <w:position w:val="2"/>
          <w:sz w:val="24"/>
        </w:rPr>
        <w:t>分：2学分</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适用对象: 应用心理学专业</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考核方式：开卷/论文</w:t>
      </w:r>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先修课程：普通心理学、变态心理学、心理咨询概论</w:t>
      </w:r>
    </w:p>
    <w:p w:rsidR="00957D40" w:rsidRDefault="005E0C74">
      <w:pPr>
        <w:spacing w:line="360" w:lineRule="auto"/>
        <w:rPr>
          <w:rFonts w:ascii="黑体" w:eastAsia="黑体" w:hAnsi="Times New Roman" w:cs="Times New Roman"/>
          <w:sz w:val="24"/>
        </w:rPr>
      </w:pPr>
      <w:r>
        <w:rPr>
          <w:rFonts w:ascii="黑体" w:eastAsia="黑体" w:hAnsi="Times New Roman" w:cs="Times New Roman" w:hint="eastAsia"/>
          <w:sz w:val="24"/>
        </w:rPr>
        <w:t>二、课程简介</w:t>
      </w:r>
    </w:p>
    <w:p w:rsidR="00957D40" w:rsidRDefault="005E0C74">
      <w:pPr>
        <w:spacing w:line="360" w:lineRule="auto"/>
        <w:ind w:firstLine="420"/>
        <w:jc w:val="left"/>
        <w:rPr>
          <w:rFonts w:asciiTheme="minorEastAsia" w:hAnsiTheme="minorEastAsia" w:cstheme="minorEastAsia"/>
          <w:sz w:val="24"/>
        </w:rPr>
      </w:pPr>
      <w:r>
        <w:rPr>
          <w:rFonts w:asciiTheme="minorEastAsia" w:hAnsiTheme="minorEastAsia" w:cstheme="minorEastAsia" w:hint="eastAsia"/>
          <w:sz w:val="24"/>
        </w:rPr>
        <w:t>中文简介</w:t>
      </w:r>
    </w:p>
    <w:p w:rsidR="00957D40" w:rsidRDefault="005E0C74">
      <w:pPr>
        <w:spacing w:line="360" w:lineRule="auto"/>
        <w:ind w:firstLine="420"/>
        <w:jc w:val="left"/>
        <w:rPr>
          <w:rFonts w:asciiTheme="minorEastAsia" w:hAnsiTheme="minorEastAsia" w:cstheme="minorEastAsia"/>
          <w:sz w:val="24"/>
        </w:rPr>
      </w:pPr>
      <w:r>
        <w:rPr>
          <w:rFonts w:ascii="宋体" w:eastAsia="宋体" w:hAnsi="宋体" w:cs="宋体" w:hint="eastAsia"/>
          <w:position w:val="2"/>
          <w:sz w:val="24"/>
        </w:rPr>
        <w:t>本课程主要包括以下内容：团体心理咨询的基础知识，团体心理咨询的历史与发展，团体心理咨询的主要理论，团体心理咨询的领导者，团体心理咨询的阶段及影响因素，团体心理咨询过程中常用的技术，结构式团体练习及其应用，团体心理咨询方案的设计与实施，团体心理咨询方案的设计与实施应用举例，团体心理咨询的评估及团体心理咨询运用实例等。</w:t>
      </w:r>
    </w:p>
    <w:p w:rsidR="00957D40" w:rsidRDefault="005E0C74">
      <w:pPr>
        <w:tabs>
          <w:tab w:val="left" w:pos="0"/>
        </w:tabs>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英文简介</w:t>
      </w:r>
    </w:p>
    <w:p w:rsidR="00957D40" w:rsidRDefault="005E0C74">
      <w:pPr>
        <w:spacing w:line="360" w:lineRule="auto"/>
        <w:ind w:firstLine="420"/>
        <w:jc w:val="left"/>
        <w:rPr>
          <w:rFonts w:ascii="黑体" w:eastAsia="黑体" w:hAnsi="黑体" w:cs="黑体"/>
          <w:position w:val="2"/>
          <w:sz w:val="24"/>
        </w:rPr>
      </w:pPr>
      <w:r>
        <w:rPr>
          <w:rFonts w:asciiTheme="minorEastAsia" w:hAnsiTheme="minorEastAsia" w:cstheme="minorEastAsia" w:hint="eastAsia"/>
          <w:sz w:val="24"/>
        </w:rPr>
        <w:t xml:space="preserve">This course mainly includes the following contents: the basic knowledge of group counseling, group counseling of the history and development, the main theory of group counseling, </w:t>
      </w:r>
      <w:r w:rsidR="00F64C70">
        <w:rPr>
          <w:rFonts w:asciiTheme="minorEastAsia" w:hAnsiTheme="minorEastAsia" w:cstheme="minorEastAsia" w:hint="eastAsia"/>
          <w:sz w:val="24"/>
        </w:rPr>
        <w:t xml:space="preserve">the leader of </w:t>
      </w:r>
      <w:r>
        <w:rPr>
          <w:rFonts w:asciiTheme="minorEastAsia" w:hAnsiTheme="minorEastAsia" w:cstheme="minorEastAsia" w:hint="eastAsia"/>
          <w:sz w:val="24"/>
        </w:rPr>
        <w:t xml:space="preserve">group counseling, group counseling phase and the influence factors of the commonly used technology in the process of group counseling, structured group practice and application of group counseling program design and </w:t>
      </w:r>
      <w:r w:rsidR="00F64C70">
        <w:rPr>
          <w:rFonts w:asciiTheme="minorEastAsia" w:hAnsiTheme="minorEastAsia" w:cstheme="minorEastAsia" w:hint="eastAsia"/>
          <w:sz w:val="24"/>
        </w:rPr>
        <w:t xml:space="preserve">the </w:t>
      </w:r>
      <w:r>
        <w:rPr>
          <w:rFonts w:asciiTheme="minorEastAsia" w:hAnsiTheme="minorEastAsia" w:cstheme="minorEastAsia" w:hint="eastAsia"/>
          <w:sz w:val="24"/>
        </w:rPr>
        <w:t>implementation</w:t>
      </w:r>
      <w:r w:rsidR="00F64C70">
        <w:rPr>
          <w:rFonts w:asciiTheme="minorEastAsia" w:hAnsiTheme="minorEastAsia" w:cstheme="minorEastAsia" w:hint="eastAsia"/>
          <w:sz w:val="24"/>
        </w:rPr>
        <w:t xml:space="preserve"> </w:t>
      </w:r>
      <w:r>
        <w:rPr>
          <w:rFonts w:asciiTheme="minorEastAsia" w:hAnsiTheme="minorEastAsia" w:cstheme="minorEastAsia" w:hint="eastAsia"/>
          <w:sz w:val="24"/>
        </w:rPr>
        <w:t xml:space="preserve">of group counseling scheme design, the evaluation of group counseling and group counseling </w:t>
      </w:r>
      <w:r w:rsidR="00F64C70">
        <w:rPr>
          <w:rFonts w:asciiTheme="minorEastAsia" w:hAnsiTheme="minorEastAsia" w:cstheme="minorEastAsia" w:hint="eastAsia"/>
          <w:sz w:val="24"/>
        </w:rPr>
        <w:t>case</w:t>
      </w:r>
      <w:r>
        <w:rPr>
          <w:rFonts w:asciiTheme="minorEastAsia" w:hAnsiTheme="minorEastAsia" w:cstheme="minorEastAsia" w:hint="eastAsia"/>
          <w:sz w:val="24"/>
        </w:rPr>
        <w:t>s, etc.</w:t>
      </w:r>
    </w:p>
    <w:p w:rsidR="00957D40" w:rsidRPr="00F64C70" w:rsidRDefault="00957D40">
      <w:pPr>
        <w:spacing w:line="360" w:lineRule="auto"/>
        <w:rPr>
          <w:rFonts w:ascii="黑体" w:eastAsia="黑体" w:hAnsi="Times New Roman" w:cs="Times New Roman"/>
          <w:sz w:val="24"/>
        </w:rPr>
      </w:pPr>
      <w:bookmarkStart w:id="2" w:name="_Toc8587"/>
      <w:bookmarkEnd w:id="0"/>
      <w:bookmarkEnd w:id="1"/>
    </w:p>
    <w:p w:rsidR="00957D40" w:rsidRDefault="005E0C74">
      <w:pPr>
        <w:spacing w:line="360" w:lineRule="auto"/>
        <w:rPr>
          <w:rFonts w:ascii="黑体" w:eastAsia="黑体" w:hAnsi="Times New Roman" w:cs="Times New Roman"/>
          <w:sz w:val="24"/>
        </w:rPr>
      </w:pPr>
      <w:r>
        <w:rPr>
          <w:rFonts w:ascii="黑体" w:eastAsia="黑体" w:hAnsi="Times New Roman" w:cs="Times New Roman" w:hint="eastAsia"/>
          <w:sz w:val="24"/>
        </w:rPr>
        <w:t>三、课程性质与教学目的</w:t>
      </w:r>
    </w:p>
    <w:p w:rsidR="00957D40" w:rsidRDefault="005E0C74">
      <w:pPr>
        <w:spacing w:line="360" w:lineRule="auto"/>
        <w:jc w:val="left"/>
        <w:outlineLvl w:val="0"/>
        <w:rPr>
          <w:rFonts w:ascii="宋体" w:eastAsia="宋体" w:hAnsi="宋体" w:cs="宋体"/>
          <w:position w:val="2"/>
          <w:sz w:val="24"/>
        </w:rPr>
      </w:pPr>
      <w:r>
        <w:rPr>
          <w:rFonts w:ascii="黑体" w:eastAsia="黑体" w:hAnsi="黑体" w:cs="黑体" w:hint="eastAsia"/>
          <w:position w:val="2"/>
          <w:sz w:val="24"/>
        </w:rPr>
        <w:lastRenderedPageBreak/>
        <w:t>课程的性质</w:t>
      </w:r>
      <w:r>
        <w:rPr>
          <w:rFonts w:ascii="TimesNewRomanPSMT" w:eastAsia="黑体" w:hAnsi="TimesNewRomanPSMT" w:cs="TimesNewRomanPSMT" w:hint="eastAsia"/>
          <w:position w:val="2"/>
          <w:sz w:val="24"/>
        </w:rPr>
        <w:t xml:space="preserve"> </w:t>
      </w:r>
    </w:p>
    <w:p w:rsidR="00957D40" w:rsidRDefault="005E0C74">
      <w:pPr>
        <w:widowControl/>
        <w:spacing w:line="360" w:lineRule="auto"/>
        <w:ind w:firstLine="420"/>
        <w:jc w:val="left"/>
        <w:outlineLvl w:val="0"/>
        <w:rPr>
          <w:rFonts w:ascii="宋体" w:eastAsia="宋体" w:hAnsi="宋体" w:cs="宋体"/>
          <w:b/>
          <w:kern w:val="0"/>
          <w:sz w:val="24"/>
          <w:lang/>
        </w:rPr>
      </w:pPr>
      <w:r>
        <w:rPr>
          <w:rFonts w:ascii="宋体" w:eastAsia="宋体" w:hAnsi="宋体" w:cs="宋体" w:hint="eastAsia"/>
          <w:position w:val="2"/>
          <w:sz w:val="24"/>
        </w:rPr>
        <w:t>本课程是应用心理学专业本科生的选修课之一，共计</w:t>
      </w:r>
      <w:r>
        <w:rPr>
          <w:rFonts w:ascii="TimesNewRomanPSMT" w:eastAsia="宋体" w:hAnsi="TimesNewRomanPSMT" w:cs="TimesNewRomanPSMT" w:hint="eastAsia"/>
          <w:position w:val="2"/>
          <w:sz w:val="24"/>
        </w:rPr>
        <w:t>32</w:t>
      </w:r>
      <w:r>
        <w:rPr>
          <w:rFonts w:ascii="宋体" w:eastAsia="宋体" w:hAnsi="宋体" w:cs="宋体" w:hint="eastAsia"/>
          <w:position w:val="2"/>
          <w:sz w:val="24"/>
        </w:rPr>
        <w:t>课时。通过本课程的教学，让学生系统掌握团体心理咨询的知识体系及基本的概念、理论，实际的操作方法和过程以及实际的运用等，最后达到能够将所学知识运用于实际操作，将这门课程的内容变为自己能力的一部分，运用于实际生活中。</w:t>
      </w:r>
    </w:p>
    <w:p w:rsidR="00957D40" w:rsidRDefault="005E0C74">
      <w:pPr>
        <w:widowControl/>
        <w:spacing w:line="360" w:lineRule="auto"/>
        <w:jc w:val="left"/>
        <w:outlineLvl w:val="0"/>
        <w:rPr>
          <w:sz w:val="24"/>
        </w:rPr>
      </w:pPr>
      <w:r>
        <w:rPr>
          <w:rFonts w:ascii="宋体" w:eastAsia="宋体" w:hAnsi="宋体" w:cs="宋体" w:hint="eastAsia"/>
          <w:b/>
          <w:kern w:val="0"/>
          <w:sz w:val="24"/>
          <w:lang/>
        </w:rPr>
        <w:t>课程目标</w:t>
      </w:r>
      <w:bookmarkEnd w:id="2"/>
      <w:r>
        <w:rPr>
          <w:rFonts w:ascii="宋体" w:eastAsia="宋体" w:hAnsi="宋体" w:cs="宋体" w:hint="eastAsia"/>
          <w:b/>
          <w:kern w:val="0"/>
          <w:sz w:val="24"/>
          <w:lang/>
        </w:rPr>
        <w:t xml:space="preserve"> </w:t>
      </w:r>
    </w:p>
    <w:p w:rsidR="00957D40" w:rsidRPr="00F64C70" w:rsidRDefault="005E0C74">
      <w:pPr>
        <w:spacing w:line="360" w:lineRule="auto"/>
        <w:jc w:val="left"/>
        <w:outlineLvl w:val="1"/>
        <w:rPr>
          <w:rFonts w:ascii="宋体" w:eastAsia="宋体" w:hAnsi="宋体" w:cs="宋体"/>
          <w:b/>
          <w:position w:val="2"/>
          <w:sz w:val="24"/>
        </w:rPr>
      </w:pPr>
      <w:bookmarkStart w:id="3" w:name="_Toc9838"/>
      <w:r w:rsidRPr="00F64C70">
        <w:rPr>
          <w:rFonts w:ascii="宋体" w:eastAsia="宋体" w:hAnsi="宋体" w:cs="宋体" w:hint="eastAsia"/>
          <w:b/>
          <w:position w:val="2"/>
          <w:sz w:val="24"/>
        </w:rPr>
        <w:t xml:space="preserve">1. </w:t>
      </w:r>
      <w:proofErr w:type="gramStart"/>
      <w:r w:rsidRPr="00F64C70">
        <w:rPr>
          <w:rFonts w:ascii="宋体" w:eastAsia="宋体" w:hAnsi="宋体" w:cs="宋体" w:hint="eastAsia"/>
          <w:b/>
          <w:position w:val="2"/>
          <w:sz w:val="24"/>
        </w:rPr>
        <w:t>课程思政目标</w:t>
      </w:r>
      <w:proofErr w:type="gramEnd"/>
      <w:r w:rsidRPr="00F64C70">
        <w:rPr>
          <w:rFonts w:ascii="宋体" w:eastAsia="宋体" w:hAnsi="宋体" w:cs="宋体" w:hint="eastAsia"/>
          <w:b/>
          <w:position w:val="2"/>
          <w:sz w:val="24"/>
        </w:rPr>
        <w:t>：</w:t>
      </w:r>
      <w:bookmarkEnd w:id="3"/>
    </w:p>
    <w:p w:rsidR="00957D40" w:rsidRDefault="005E0C74">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通过课程教学，帮助学生建立健全人格，塑造正确的世界观、人生观和价值观。教育引导学生发展和谐的人际关系，培养利他、诚信、公正、文明、友善等价值观。培养学生的自我价值感，尊重生命，热爱和平，热爱祖国。</w:t>
      </w:r>
    </w:p>
    <w:p w:rsidR="00957D40" w:rsidRPr="00F64C70" w:rsidRDefault="005E0C74">
      <w:pPr>
        <w:numPr>
          <w:ilvl w:val="0"/>
          <w:numId w:val="1"/>
        </w:numPr>
        <w:spacing w:line="360" w:lineRule="auto"/>
        <w:jc w:val="left"/>
        <w:outlineLvl w:val="1"/>
        <w:rPr>
          <w:rFonts w:ascii="宋体" w:eastAsia="宋体" w:hAnsi="宋体" w:cs="宋体"/>
          <w:b/>
          <w:position w:val="2"/>
          <w:sz w:val="24"/>
        </w:rPr>
      </w:pPr>
      <w:bookmarkStart w:id="4" w:name="_Toc16316"/>
      <w:r w:rsidRPr="00F64C70">
        <w:rPr>
          <w:rFonts w:ascii="宋体" w:eastAsia="宋体" w:hAnsi="宋体" w:cs="宋体" w:hint="eastAsia"/>
          <w:b/>
          <w:position w:val="2"/>
          <w:sz w:val="24"/>
        </w:rPr>
        <w:t>知识目标：</w:t>
      </w:r>
      <w:bookmarkEnd w:id="4"/>
    </w:p>
    <w:p w:rsidR="00957D40" w:rsidRDefault="005E0C74">
      <w:pPr>
        <w:spacing w:line="360" w:lineRule="auto"/>
        <w:ind w:firstLineChars="200" w:firstLine="480"/>
        <w:jc w:val="left"/>
        <w:rPr>
          <w:rFonts w:ascii="宋体" w:eastAsia="宋体" w:hAnsi="宋体" w:cs="宋体"/>
          <w:position w:val="2"/>
          <w:sz w:val="24"/>
        </w:rPr>
      </w:pPr>
      <w:r>
        <w:rPr>
          <w:rFonts w:ascii="宋体" w:eastAsia="宋体" w:hAnsi="宋体" w:cs="宋体" w:hint="eastAsia"/>
          <w:position w:val="2"/>
          <w:sz w:val="24"/>
        </w:rPr>
        <w:t xml:space="preserve">掌握团体心理咨询的基本概念及主要理论，包括团体形成、团体动力、团体各个发展阶段、团体心理咨询过程中的主要影响因素、团体领导者的工作内容等等，形成系统的知识体系。 </w:t>
      </w:r>
    </w:p>
    <w:p w:rsidR="00957D40" w:rsidRPr="00F64C70" w:rsidRDefault="005E0C74">
      <w:pPr>
        <w:numPr>
          <w:ilvl w:val="0"/>
          <w:numId w:val="1"/>
        </w:numPr>
        <w:spacing w:line="360" w:lineRule="auto"/>
        <w:jc w:val="left"/>
        <w:outlineLvl w:val="1"/>
        <w:rPr>
          <w:rFonts w:ascii="宋体" w:eastAsia="宋体" w:hAnsi="宋体" w:cs="宋体"/>
          <w:b/>
          <w:position w:val="2"/>
          <w:sz w:val="24"/>
        </w:rPr>
      </w:pPr>
      <w:bookmarkStart w:id="5" w:name="_Toc20831"/>
      <w:r w:rsidRPr="00F64C70">
        <w:rPr>
          <w:rFonts w:ascii="宋体" w:eastAsia="宋体" w:hAnsi="宋体" w:cs="宋体" w:hint="eastAsia"/>
          <w:b/>
          <w:position w:val="2"/>
          <w:sz w:val="24"/>
        </w:rPr>
        <w:t>能力目标：</w:t>
      </w:r>
      <w:bookmarkEnd w:id="5"/>
    </w:p>
    <w:p w:rsidR="00957D40" w:rsidRDefault="005E0C74">
      <w:pPr>
        <w:spacing w:line="360" w:lineRule="auto"/>
        <w:ind w:firstLineChars="200" w:firstLine="480"/>
        <w:jc w:val="left"/>
        <w:rPr>
          <w:rFonts w:ascii="宋体" w:eastAsia="宋体" w:hAnsi="宋体" w:cs="宋体"/>
          <w:position w:val="2"/>
          <w:sz w:val="24"/>
        </w:rPr>
      </w:pPr>
      <w:r>
        <w:rPr>
          <w:rFonts w:ascii="宋体" w:eastAsia="宋体" w:hAnsi="宋体" w:cs="宋体" w:hint="eastAsia"/>
          <w:position w:val="2"/>
          <w:sz w:val="24"/>
        </w:rPr>
        <w:t xml:space="preserve">能够设计团体心理咨询方案；掌握指导各种团体的技巧与能力；掌握开展团体心理咨询的各种专业技术；掌握团体心理咨询效果评估的方法；并最终能在实践中运用团体心理咨询的方法和技术建立和带领团体，服务于社会。 </w:t>
      </w:r>
    </w:p>
    <w:p w:rsidR="00957D40" w:rsidRPr="00F64C70" w:rsidRDefault="005E0C74">
      <w:pPr>
        <w:numPr>
          <w:ilvl w:val="0"/>
          <w:numId w:val="1"/>
        </w:numPr>
        <w:spacing w:line="360" w:lineRule="auto"/>
        <w:jc w:val="left"/>
        <w:outlineLvl w:val="1"/>
        <w:rPr>
          <w:rFonts w:ascii="宋体" w:eastAsia="宋体" w:hAnsi="宋体" w:cs="宋体"/>
          <w:b/>
          <w:position w:val="2"/>
          <w:sz w:val="24"/>
        </w:rPr>
      </w:pPr>
      <w:bookmarkStart w:id="6" w:name="_Toc17282"/>
      <w:r w:rsidRPr="00F64C70">
        <w:rPr>
          <w:rFonts w:ascii="宋体" w:eastAsia="宋体" w:hAnsi="宋体" w:cs="宋体" w:hint="eastAsia"/>
          <w:b/>
          <w:position w:val="2"/>
          <w:sz w:val="24"/>
        </w:rPr>
        <w:t>素质目标：</w:t>
      </w:r>
      <w:bookmarkEnd w:id="6"/>
    </w:p>
    <w:p w:rsidR="00957D40" w:rsidRDefault="005E0C74">
      <w:pPr>
        <w:spacing w:line="360" w:lineRule="auto"/>
        <w:ind w:firstLineChars="200" w:firstLine="480"/>
        <w:jc w:val="left"/>
        <w:rPr>
          <w:rFonts w:ascii="宋体" w:eastAsia="宋体" w:hAnsi="宋体" w:cs="宋体"/>
          <w:position w:val="2"/>
          <w:sz w:val="24"/>
        </w:rPr>
      </w:pPr>
      <w:r>
        <w:rPr>
          <w:rFonts w:ascii="宋体" w:eastAsia="宋体" w:hAnsi="宋体" w:cs="宋体" w:hint="eastAsia"/>
          <w:position w:val="2"/>
          <w:sz w:val="24"/>
        </w:rPr>
        <w:t xml:space="preserve">能够转换角色，以成员的身份参与团体；能够通过团体领导者个人成长训练，处理好个人成长中的未完成事项；能够通过团体活动探索自我、肯定自我、接纳自我、健全自我，从而为成为一名合格的团体领导者奠定基础。 </w:t>
      </w:r>
    </w:p>
    <w:p w:rsidR="00957D40" w:rsidRDefault="00957D40">
      <w:pPr>
        <w:spacing w:line="360" w:lineRule="auto"/>
        <w:jc w:val="left"/>
        <w:outlineLvl w:val="0"/>
        <w:rPr>
          <w:rFonts w:ascii="TimesNewRomanPSMT" w:eastAsia="宋体" w:hAnsi="TimesNewRomanPSMT" w:cs="TimesNewRomanPSMT" w:hint="eastAsia"/>
          <w:b/>
          <w:bCs/>
          <w:position w:val="2"/>
          <w:sz w:val="24"/>
        </w:rPr>
      </w:pPr>
      <w:bookmarkStart w:id="7" w:name="_Toc30951"/>
    </w:p>
    <w:p w:rsidR="00957D40" w:rsidRDefault="005E0C74">
      <w:pPr>
        <w:spacing w:line="360" w:lineRule="auto"/>
        <w:rPr>
          <w:rFonts w:ascii="黑体" w:eastAsia="黑体"/>
          <w:sz w:val="24"/>
        </w:rPr>
      </w:pPr>
      <w:r>
        <w:rPr>
          <w:rFonts w:ascii="黑体" w:eastAsia="黑体" w:hint="eastAsia"/>
          <w:sz w:val="24"/>
        </w:rPr>
        <w:t>四、教学内容及要求</w:t>
      </w:r>
    </w:p>
    <w:p w:rsidR="00957D40" w:rsidRDefault="005E0C74">
      <w:pPr>
        <w:spacing w:line="360" w:lineRule="auto"/>
        <w:jc w:val="left"/>
        <w:outlineLvl w:val="0"/>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课程教学的基本要求</w:t>
      </w:r>
      <w:bookmarkEnd w:id="7"/>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w:t>
      </w:r>
    </w:p>
    <w:p w:rsidR="00957D40" w:rsidRDefault="005E0C74">
      <w:pPr>
        <w:spacing w:line="360" w:lineRule="auto"/>
        <w:ind w:firstLine="420"/>
        <w:jc w:val="left"/>
        <w:outlineLvl w:val="0"/>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团体心理辅导是在团体情境下提供心理援助和指导的一种辅导方式。它的应用范围极其广泛，既可用于治疗各种心理疾病和解决人的心理社会适应问题，又以发展为目标，旨在开发人的心理潜能。学习本课程时需要学生不仅对基本的知识理论有所了解，更需要把这些知识能应用到实际中。</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总体要求：系统掌握团体心理辅导的理论、技术和方法；培养有效领导团体的能力和技能；培养团体心理辅导的初步科学研究意识与能力，适应心理健康教育的社会需求。</w:t>
      </w:r>
      <w:r>
        <w:rPr>
          <w:rFonts w:ascii="TimesNewRomanPSMT" w:eastAsia="宋体" w:hAnsi="TimesNewRomanPSMT" w:cs="TimesNewRomanPSMT" w:hint="eastAsia"/>
          <w:position w:val="2"/>
          <w:sz w:val="24"/>
        </w:rPr>
        <w:t xml:space="preserve"> </w:t>
      </w:r>
    </w:p>
    <w:p w:rsidR="00957D40" w:rsidRPr="00F64C70" w:rsidRDefault="005E0C74" w:rsidP="00F64C70">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具体要求：</w:t>
      </w:r>
      <w:r>
        <w:rPr>
          <w:rFonts w:ascii="TimesNewRomanPSMT" w:eastAsia="宋体" w:hAnsi="TimesNewRomanPSMT" w:cs="TimesNewRomanPSMT" w:hint="eastAsia"/>
          <w:position w:val="2"/>
          <w:sz w:val="24"/>
        </w:rPr>
        <w:t>1</w:t>
      </w:r>
      <w:r>
        <w:rPr>
          <w:rFonts w:ascii="TimesNewRomanPSMT" w:eastAsia="宋体" w:hAnsi="TimesNewRomanPSMT" w:cs="TimesNewRomanPSMT" w:hint="eastAsia"/>
          <w:position w:val="2"/>
          <w:sz w:val="24"/>
        </w:rPr>
        <w:t>、使学生对团体心理辅导的理论体系有所了解，为以后的进一步学习提供参考。</w:t>
      </w:r>
      <w:r>
        <w:rPr>
          <w:rFonts w:ascii="TimesNewRomanPSMT" w:eastAsia="宋体" w:hAnsi="TimesNewRomanPSMT" w:cs="TimesNewRomanPSMT" w:hint="eastAsia"/>
          <w:position w:val="2"/>
          <w:sz w:val="24"/>
        </w:rPr>
        <w:t xml:space="preserve"> 2</w:t>
      </w:r>
      <w:r>
        <w:rPr>
          <w:rFonts w:ascii="TimesNewRomanPSMT" w:eastAsia="宋体" w:hAnsi="TimesNewRomanPSMT" w:cs="TimesNewRomanPSMT" w:hint="eastAsia"/>
          <w:position w:val="2"/>
          <w:sz w:val="24"/>
        </w:rPr>
        <w:t>、使学生对团体心理辅导的过程有所了解，并采取学生分组模拟的形式开展团体心理辅导活动。</w:t>
      </w:r>
      <w:r>
        <w:rPr>
          <w:rFonts w:ascii="TimesNewRomanPSMT" w:eastAsia="宋体" w:hAnsi="TimesNewRomanPSMT" w:cs="TimesNewRomanPSMT" w:hint="eastAsia"/>
          <w:position w:val="2"/>
          <w:sz w:val="24"/>
        </w:rPr>
        <w:t xml:space="preserve"> 3</w:t>
      </w:r>
      <w:r>
        <w:rPr>
          <w:rFonts w:ascii="TimesNewRomanPSMT" w:eastAsia="宋体" w:hAnsi="TimesNewRomanPSMT" w:cs="TimesNewRomanPSMT" w:hint="eastAsia"/>
          <w:position w:val="2"/>
          <w:sz w:val="24"/>
        </w:rPr>
        <w:t>、使学生掌握团体领导者的相关技术要领，同时带领学生做一次团体心理辅导。</w:t>
      </w:r>
      <w:r>
        <w:rPr>
          <w:rFonts w:ascii="TimesNewRomanPSMT" w:eastAsia="宋体" w:hAnsi="TimesNewRomanPSMT" w:cs="TimesNewRomanPSMT" w:hint="eastAsia"/>
          <w:position w:val="2"/>
          <w:sz w:val="24"/>
        </w:rPr>
        <w:t xml:space="preserve"> </w:t>
      </w:r>
    </w:p>
    <w:p w:rsidR="00957D40" w:rsidRPr="00F64C70" w:rsidRDefault="005E0C74">
      <w:pPr>
        <w:spacing w:line="360" w:lineRule="auto"/>
        <w:jc w:val="left"/>
        <w:outlineLvl w:val="0"/>
        <w:rPr>
          <w:rFonts w:asciiTheme="minorEastAsia" w:hAnsiTheme="minorEastAsia" w:cs="黑体"/>
          <w:b/>
          <w:position w:val="2"/>
          <w:sz w:val="24"/>
        </w:rPr>
      </w:pPr>
      <w:r w:rsidRPr="00F64C70">
        <w:rPr>
          <w:rFonts w:asciiTheme="minorEastAsia" w:hAnsiTheme="minorEastAsia" w:cs="黑体" w:hint="eastAsia"/>
          <w:b/>
          <w:position w:val="2"/>
          <w:sz w:val="24"/>
        </w:rPr>
        <w:t>课程内容：</w:t>
      </w: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第一章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团体辅导概论</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w:t>
      </w:r>
      <w:r w:rsidR="005E0C74">
        <w:rPr>
          <w:rFonts w:ascii="TimesNewRomanPSMT" w:eastAsia="宋体" w:hAnsi="TimesNewRomanPSMT" w:cs="TimesNewRomanPSMT" w:hint="eastAsia"/>
          <w:position w:val="2"/>
          <w:sz w:val="24"/>
        </w:rPr>
        <w:t>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了解团体的概念及特征；理解团体心理辅导与团体心理治疗的关系；掌握团体的类型；掌握团体心理辅导的含义、功能和目标。</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通过本章学习，使学生能掌握团体心理辅导概念及团体的类型；明晰团体心理辅导与团体心理治疗的异同。</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w:t>
      </w:r>
      <w:r w:rsidR="005E0C74">
        <w:rPr>
          <w:rFonts w:ascii="TimesNewRomanPSMT" w:eastAsia="宋体" w:hAnsi="TimesNewRomanPSMT" w:cs="TimesNewRomanPSMT" w:hint="eastAsia"/>
          <w:position w:val="2"/>
          <w:sz w:val="24"/>
        </w:rPr>
        <w:t>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团体的概念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一、什么是团体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二、团体的特征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团体的类型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一、根据团体目标分为七类团体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1.</w:t>
      </w:r>
      <w:r>
        <w:rPr>
          <w:rFonts w:ascii="TimesNewRomanPSMT" w:eastAsia="宋体" w:hAnsi="TimesNewRomanPSMT" w:cs="TimesNewRomanPSMT" w:hint="eastAsia"/>
          <w:position w:val="2"/>
          <w:sz w:val="24"/>
        </w:rPr>
        <w:t>同质团体与异质团体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2.</w:t>
      </w:r>
      <w:r>
        <w:rPr>
          <w:rFonts w:ascii="TimesNewRomanPSMT" w:eastAsia="宋体" w:hAnsi="TimesNewRomanPSMT" w:cs="TimesNewRomanPSMT" w:hint="eastAsia"/>
          <w:position w:val="2"/>
          <w:sz w:val="24"/>
        </w:rPr>
        <w:t>结构式团体与非结构式团体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3.</w:t>
      </w:r>
      <w:r>
        <w:rPr>
          <w:rFonts w:ascii="TimesNewRomanPSMT" w:eastAsia="宋体" w:hAnsi="TimesNewRomanPSMT" w:cs="TimesNewRomanPSMT" w:hint="eastAsia"/>
          <w:position w:val="2"/>
          <w:sz w:val="24"/>
        </w:rPr>
        <w:t>发展性团体、训练性团体与治疗性团体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4.</w:t>
      </w:r>
      <w:r>
        <w:rPr>
          <w:rFonts w:ascii="TimesNewRomanPSMT" w:eastAsia="宋体" w:hAnsi="TimesNewRomanPSMT" w:cs="TimesNewRomanPSMT" w:hint="eastAsia"/>
          <w:position w:val="2"/>
          <w:sz w:val="24"/>
        </w:rPr>
        <w:t>封闭式团体与开放式团体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团体心理辅导</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一、什么是团体心理辅导</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二、团体心理辅导与团体心理治疗的关系</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三、团体心理辅导的优势</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 xml:space="preserve">   </w:t>
      </w: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团体辅导的功能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一、教育功能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二、发展功能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三、预防功能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四、治疗功能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第五节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团体辅导的目标</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一、团体辅导目标的功能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二、团体辅导目标的分类及内容</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一、理解并掌握团体心理辅导概念。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二、团体心理辅导的学科内容和学科性质。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三、团体心理辅导与团体心理治疗的异同。</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firstLineChars="100" w:firstLine="240"/>
        <w:rPr>
          <w:rFonts w:ascii="Times New Roman" w:hAnsi="Times New Roman" w:cs="Times New Roman"/>
          <w:sz w:val="24"/>
        </w:rPr>
      </w:pPr>
      <w:r w:rsidRPr="00247122">
        <w:rPr>
          <w:rFonts w:ascii="Times New Roman" w:hAnsi="Times New Roman" w:cs="Times New Roman"/>
          <w:sz w:val="24"/>
        </w:rPr>
        <w:t>（三）思考与实践</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对团体心理辅导有一个专业化的认识；了解本学科的研究内容及学科性质。教学难点是团体心理辅导与团体心理治疗的区别。</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firstLineChars="100" w:firstLine="240"/>
        <w:rPr>
          <w:rFonts w:ascii="Times New Roman" w:hAnsi="Times New Roman" w:cs="Times New Roman"/>
          <w:sz w:val="24"/>
        </w:rPr>
      </w:pPr>
      <w:r w:rsidRPr="00247122">
        <w:rPr>
          <w:rFonts w:ascii="Times New Roman" w:hAnsi="Times New Roman" w:cs="Times New Roman"/>
          <w:sz w:val="24"/>
        </w:rPr>
        <w:t>（四）教学方法与手段</w:t>
      </w:r>
    </w:p>
    <w:p w:rsidR="002E7E43" w:rsidRPr="00247122" w:rsidRDefault="002E7E43" w:rsidP="002E7E43">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课堂讲授与课堂讨论。</w:t>
      </w:r>
    </w:p>
    <w:p w:rsidR="00957D40" w:rsidRPr="002E7E43" w:rsidRDefault="00957D40">
      <w:pPr>
        <w:spacing w:line="360" w:lineRule="auto"/>
        <w:jc w:val="left"/>
        <w:rPr>
          <w:rFonts w:ascii="TimesNewRomanPSMT" w:eastAsia="宋体" w:hAnsi="TimesNewRomanPSMT" w:cs="TimesNewRomanPSMT" w:hint="eastAsia"/>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第二章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团体咨询与治疗理论</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w:t>
      </w:r>
      <w:r w:rsidR="005E0C74">
        <w:rPr>
          <w:rFonts w:ascii="TimesNewRomanPSMT" w:eastAsia="宋体" w:hAnsi="TimesNewRomanPSMT" w:cs="TimesNewRomanPSMT" w:hint="eastAsia"/>
          <w:position w:val="2"/>
          <w:sz w:val="24"/>
        </w:rPr>
        <w:t>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个不同理论取向的学派的基本概念；掌握心理分析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个不同理论取向的学派的治疗原理、治疗目标、治疗过程、治疗技术及领导者的角色与功能。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通过本章学习，让学生掌握心理分析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个不同理论取向的学派的治疗原理及治疗过程。</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w:t>
      </w:r>
      <w:r w:rsidR="005E0C74">
        <w:rPr>
          <w:rFonts w:ascii="TimesNewRomanPSMT" w:eastAsia="宋体" w:hAnsi="TimesNewRomanPSMT" w:cs="TimesNewRomanPSMT" w:hint="eastAsia"/>
          <w:position w:val="2"/>
          <w:sz w:val="24"/>
        </w:rPr>
        <w:t>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的目标</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二、心理分析的基本原理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 xml:space="preserve">    </w:t>
      </w:r>
      <w:r>
        <w:rPr>
          <w:rFonts w:ascii="TimesNewRomanPSMT" w:eastAsia="宋体" w:hAnsi="TimesNewRomanPSMT" w:cs="TimesNewRomanPSMT" w:hint="eastAsia"/>
          <w:position w:val="2"/>
          <w:sz w:val="24"/>
        </w:rPr>
        <w:t>三、心理分析的基本技术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四、团体领导者的角色与功能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行为主义团体治疗理论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一、行为治疗的原理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二、行为治疗的技术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三、行为治疗团体的阶段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四、行为团体领导者的角色与功能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阿德勒</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一、阿德勒</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治疗的原理</w:t>
      </w:r>
      <w:r>
        <w:rPr>
          <w:rFonts w:ascii="TimesNewRomanPSMT" w:eastAsia="宋体" w:hAnsi="TimesNewRomanPSMT" w:cs="TimesNewRomanPSMT" w:hint="eastAsia"/>
          <w:position w:val="2"/>
          <w:sz w:val="24"/>
        </w:rPr>
        <w:t xml:space="preserve"> </w:t>
      </w:r>
    </w:p>
    <w:p w:rsidR="00957D40" w:rsidRDefault="005E0C74"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二、阿德勒</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发展阶段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三、阿德勒式领导者的角色与功能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存在主义团体治疗理论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一、存在主义团体治疗的原理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二、存在主义团体治疗的目标</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三、存在团体领导者的角色与功能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第五节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格式塔团体治疗理论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一、格式塔团体治疗的原理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二、格式塔团体治疗的技术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三、格式塔团体领导者的角色与功能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第六节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理性情绪团体治疗理论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一、理性情绪团体治疗的原理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二、理性情绪团体治疗的目标</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三、理性情绪团体的治疗技术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四、理性情绪团体领导者的角色与功能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第七节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现实治疗团体理论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一、现实团体治疗的原理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二、现实团体治疗的过程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三、现实团体治疗的技术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四、现实治疗团体领导者的角色与功能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第八节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个人中心</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一、个人中心</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二、个人中心</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治疗的过程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三、个人中心</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第九节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沟通分析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一、沟通分析团体治疗的原理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二、沟通分析团体治疗的过程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三、沟通分析团体治疗的技术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四、沟通分析团体领导者的角色与功能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第十节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心理剧团</w:t>
      </w:r>
      <w:proofErr w:type="gramStart"/>
      <w:r>
        <w:rPr>
          <w:rFonts w:ascii="TimesNewRomanPSMT" w:eastAsia="宋体" w:hAnsi="TimesNewRomanPSMT" w:cs="TimesNewRomanPSMT" w:hint="eastAsia"/>
          <w:position w:val="2"/>
          <w:sz w:val="24"/>
        </w:rPr>
        <w:t>体治疗</w:t>
      </w:r>
      <w:proofErr w:type="gramEnd"/>
      <w:r>
        <w:rPr>
          <w:rFonts w:ascii="TimesNewRomanPSMT" w:eastAsia="宋体" w:hAnsi="TimesNewRomanPSMT" w:cs="TimesNewRomanPSMT" w:hint="eastAsia"/>
          <w:position w:val="2"/>
          <w:sz w:val="24"/>
        </w:rPr>
        <w:t>理论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一、心理剧团</w:t>
      </w:r>
      <w:proofErr w:type="gramStart"/>
      <w:r>
        <w:rPr>
          <w:rFonts w:ascii="TimesNewRomanPSMT" w:eastAsia="宋体" w:hAnsi="TimesNewRomanPSMT" w:cs="TimesNewRomanPSMT" w:hint="eastAsia"/>
          <w:position w:val="2"/>
          <w:sz w:val="24"/>
        </w:rPr>
        <w:t>体治疗</w:t>
      </w:r>
      <w:proofErr w:type="gramEnd"/>
      <w:r>
        <w:rPr>
          <w:rFonts w:ascii="TimesNewRomanPSMT" w:eastAsia="宋体" w:hAnsi="TimesNewRomanPSMT" w:cs="TimesNewRomanPSMT" w:hint="eastAsia"/>
          <w:position w:val="2"/>
          <w:sz w:val="24"/>
        </w:rPr>
        <w:t>的原理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二、心理剧团</w:t>
      </w:r>
      <w:proofErr w:type="gramStart"/>
      <w:r>
        <w:rPr>
          <w:rFonts w:ascii="TimesNewRomanPSMT" w:eastAsia="宋体" w:hAnsi="TimesNewRomanPSMT" w:cs="TimesNewRomanPSMT" w:hint="eastAsia"/>
          <w:position w:val="2"/>
          <w:sz w:val="24"/>
        </w:rPr>
        <w:t>体治疗</w:t>
      </w:r>
      <w:proofErr w:type="gramEnd"/>
      <w:r>
        <w:rPr>
          <w:rFonts w:ascii="TimesNewRomanPSMT" w:eastAsia="宋体" w:hAnsi="TimesNewRomanPSMT" w:cs="TimesNewRomanPSMT" w:hint="eastAsia"/>
          <w:position w:val="2"/>
          <w:sz w:val="24"/>
        </w:rPr>
        <w:t>的过程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三、心理剧团</w:t>
      </w:r>
      <w:proofErr w:type="gramStart"/>
      <w:r>
        <w:rPr>
          <w:rFonts w:ascii="TimesNewRomanPSMT" w:eastAsia="宋体" w:hAnsi="TimesNewRomanPSMT" w:cs="TimesNewRomanPSMT" w:hint="eastAsia"/>
          <w:position w:val="2"/>
          <w:sz w:val="24"/>
        </w:rPr>
        <w:t>体治疗</w:t>
      </w:r>
      <w:proofErr w:type="gramEnd"/>
      <w:r>
        <w:rPr>
          <w:rFonts w:ascii="TimesNewRomanPSMT" w:eastAsia="宋体" w:hAnsi="TimesNewRomanPSMT" w:cs="TimesNewRomanPSMT" w:hint="eastAsia"/>
          <w:position w:val="2"/>
          <w:sz w:val="24"/>
        </w:rPr>
        <w:t>的技术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个不同理论取向的学派的基本概念。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个不同理论取向的学派的治疗目标及过程。。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五、心理分析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个不同理论取向的学派的领导者的角色与功能。</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个不同理论取向的学派的治疗原理。教学难点是分析</w:t>
      </w:r>
      <w:proofErr w:type="gramStart"/>
      <w:r>
        <w:rPr>
          <w:rFonts w:ascii="TimesNewRomanPSMT" w:eastAsia="宋体" w:hAnsi="TimesNewRomanPSMT" w:cs="TimesNewRomanPSMT" w:hint="eastAsia"/>
          <w:position w:val="2"/>
          <w:sz w:val="24"/>
        </w:rPr>
        <w:t>式团体</w:t>
      </w:r>
      <w:proofErr w:type="gramEnd"/>
      <w:r>
        <w:rPr>
          <w:rFonts w:ascii="TimesNewRomanPSMT" w:eastAsia="宋体" w:hAnsi="TimesNewRomanPSMT" w:cs="TimesNewRomanPSMT" w:hint="eastAsia"/>
          <w:position w:val="2"/>
          <w:sz w:val="24"/>
        </w:rPr>
        <w:t>治疗等</w:t>
      </w:r>
      <w:r>
        <w:rPr>
          <w:rFonts w:ascii="TimesNewRomanPSMT" w:eastAsia="宋体" w:hAnsi="TimesNewRomanPSMT" w:cs="TimesNewRomanPSMT" w:hint="eastAsia"/>
          <w:position w:val="2"/>
          <w:sz w:val="24"/>
        </w:rPr>
        <w:t>10</w:t>
      </w:r>
      <w:r>
        <w:rPr>
          <w:rFonts w:ascii="TimesNewRomanPSMT" w:eastAsia="宋体" w:hAnsi="TimesNewRomanPSMT" w:cs="TimesNewRomanPSMT" w:hint="eastAsia"/>
          <w:position w:val="2"/>
          <w:sz w:val="24"/>
        </w:rPr>
        <w:t>个不同理论取向的学派的治疗过程。</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firstLineChars="100" w:firstLine="240"/>
        <w:rPr>
          <w:rFonts w:ascii="Times New Roman" w:hAnsi="Times New Roman" w:cs="Times New Roman"/>
          <w:sz w:val="24"/>
        </w:rPr>
      </w:pPr>
      <w:r w:rsidRPr="00247122">
        <w:rPr>
          <w:rFonts w:ascii="Times New Roman" w:hAnsi="Times New Roman" w:cs="Times New Roman"/>
          <w:sz w:val="24"/>
        </w:rPr>
        <w:t>（四）教学方法与手段</w:t>
      </w:r>
    </w:p>
    <w:p w:rsidR="002E7E43" w:rsidRPr="00247122" w:rsidRDefault="002E7E43" w:rsidP="002E7E43">
      <w:pPr>
        <w:spacing w:line="360" w:lineRule="auto"/>
        <w:ind w:firstLine="420"/>
        <w:jc w:val="left"/>
        <w:rPr>
          <w:rFonts w:ascii="Times New Roman" w:hAnsi="Times New Roman" w:cs="Times New Roman"/>
          <w:bCs/>
          <w:position w:val="2"/>
          <w:sz w:val="24"/>
        </w:rPr>
      </w:pPr>
      <w:r>
        <w:rPr>
          <w:rFonts w:ascii="Times New Roman" w:hAnsi="Times New Roman" w:cs="Times New Roman" w:hint="eastAsia"/>
          <w:bCs/>
          <w:position w:val="2"/>
          <w:sz w:val="24"/>
        </w:rPr>
        <w:t>视频案例呈现</w:t>
      </w:r>
      <w:r w:rsidRPr="00247122">
        <w:rPr>
          <w:rFonts w:ascii="Times New Roman" w:hAnsi="Times New Roman" w:cs="Times New Roman"/>
          <w:bCs/>
          <w:position w:val="2"/>
          <w:sz w:val="24"/>
        </w:rPr>
        <w:t>课堂讲授与课堂讨论。</w:t>
      </w:r>
    </w:p>
    <w:p w:rsidR="00957D40" w:rsidRPr="002E7E43" w:rsidRDefault="00957D40">
      <w:pPr>
        <w:spacing w:line="360" w:lineRule="auto"/>
        <w:ind w:firstLine="420"/>
        <w:jc w:val="left"/>
        <w:rPr>
          <w:rFonts w:ascii="TimesNewRomanPSMT" w:eastAsia="宋体" w:hAnsi="TimesNewRomanPSMT" w:cs="TimesNewRomanPSMT" w:hint="eastAsia"/>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第三章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团体领导者</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w:t>
      </w:r>
      <w:r w:rsidR="005E0C74">
        <w:rPr>
          <w:rFonts w:ascii="TimesNewRomanPSMT" w:eastAsia="宋体" w:hAnsi="TimesNewRomanPSMT" w:cs="TimesNewRomanPSMT" w:hint="eastAsia"/>
          <w:position w:val="2"/>
          <w:sz w:val="24"/>
        </w:rPr>
        <w:t>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了解团体领导者的角色；深刻理解领导者的素质；掌握协同领导的模式和技巧；熟练掌握高效能团体领导者的训练途径，以及建立个人领导风格的原则。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通过本章学习，让学生掌握协同领导的模式和技巧；熟练掌握高效能团体领导者的训练途径。</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w:t>
      </w:r>
      <w:r w:rsidR="005E0C74">
        <w:rPr>
          <w:rFonts w:ascii="TimesNewRomanPSMT" w:eastAsia="宋体" w:hAnsi="TimesNewRomanPSMT" w:cs="TimesNewRomanPSMT" w:hint="eastAsia"/>
          <w:position w:val="2"/>
          <w:sz w:val="24"/>
        </w:rPr>
        <w:t>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团体领导者的角色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一、领导者的角色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二、调解员的角色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三、教育者的角色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四、好朋友的角色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五、治疗师的角色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团体领导者的素质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一、团体领导者的人格特质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二、团体领导者的职业道德</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协同领导者</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一、协同领导的优势</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二、协同领导的模式</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成为一个有效领导者</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一、高效能团体领导者的训练途径</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二、建立个人领导风格的原则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一、团体领导者的角色包括：领导者的角色、调解员的角色、教育者的角色、好朋友的角色、治疗师的角色。</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二、团体领导者应该具备的人格特质。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三、协同领导的模式和技巧。</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四、高效能团体领导者的训练途径。</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五、建立个人领导风格的原则。</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理解领导者的素质及掌握协同领导的模式和技巧。教学难点是掌握高效能团体领导者的训练途径及个人领导风格的建立。</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firstLine="240"/>
        <w:rPr>
          <w:rFonts w:ascii="Times New Roman" w:hAnsi="Times New Roman" w:cs="Times New Roman"/>
          <w:sz w:val="24"/>
        </w:rPr>
      </w:pPr>
      <w:r w:rsidRPr="00247122">
        <w:rPr>
          <w:rFonts w:ascii="Times New Roman" w:hAnsi="Times New Roman" w:cs="Times New Roman"/>
          <w:sz w:val="24"/>
        </w:rPr>
        <w:t>（四）教学方法与手段</w:t>
      </w:r>
    </w:p>
    <w:p w:rsidR="002E7E43" w:rsidRPr="00247122" w:rsidRDefault="002E7E43" w:rsidP="002E7E43">
      <w:pPr>
        <w:spacing w:line="360" w:lineRule="auto"/>
        <w:ind w:firstLine="24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课堂讲授与课堂讨论，视频案例分析。</w:t>
      </w:r>
    </w:p>
    <w:p w:rsidR="00957D40" w:rsidRPr="002E7E43" w:rsidRDefault="00957D40">
      <w:pPr>
        <w:spacing w:line="360" w:lineRule="auto"/>
        <w:jc w:val="left"/>
        <w:rPr>
          <w:rFonts w:ascii="TimesNewRomanPSMT" w:eastAsia="宋体" w:hAnsi="TimesNewRomanPSMT" w:cs="TimesNewRomanPSMT" w:hint="eastAsia"/>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第四章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团体发展阶段</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了解团体发展阶段的划分；理解团体发展不同阶段的特征、领导者的主要任务、团体成员的主要任务以及可能出现的问题；熟练掌握不同类型团体聚会开始的使用方法和团体主题引导方法。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通过本章节的学习，要求学生掌握团体发展不同阶段的特征、领导者的主要任务、团体成员的主要任务以及可能出现的问题。</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团体发展阶段的划分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一、团体发展五阶段论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二、团体发展三阶段论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团体初期定向探索阶段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一、团体初期阶段的特征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四、不同类型团体聚会开始的方法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团体转换阶段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一、团体转换阶段的特征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四、焦虑与矛盾冲突的控制</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团体工作阶段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一、团体工作阶段的特征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四、团体凝聚力与团体效能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五、团体主题的引导</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第五节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团体巩固与终结阶段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一、巩固与终结阶段的特征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第六节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团体追踪与评价阶段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一、团体发展三阶段论。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二、团体初期阶段的特征及团体成员、领导者的任务。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三、团体工作阶段的特征及团体成员、领导者的任务。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四、团体巩固与终结阶段的特征及团体成员、领导者的任务。</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团体发展不同阶段的特征、领导者和团体成员的主要任务。教学难点是团体发展不同阶段可能出现的问题。</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957D40" w:rsidRPr="002E7E43" w:rsidRDefault="002E7E43" w:rsidP="002E7E43">
      <w:pPr>
        <w:spacing w:line="360" w:lineRule="auto"/>
        <w:jc w:val="left"/>
        <w:rPr>
          <w:rFonts w:ascii="TimesNewRomanPSMT" w:eastAsia="宋体" w:hAnsi="TimesNewRomanPSMT" w:cs="TimesNewRomanPSMT" w:hint="eastAsia"/>
          <w:position w:val="2"/>
          <w:sz w:val="24"/>
        </w:rPr>
      </w:pPr>
      <w:r w:rsidRPr="00247122">
        <w:rPr>
          <w:rFonts w:ascii="Times New Roman" w:hAnsi="Times New Roman" w:cs="Times New Roman"/>
          <w:bCs/>
          <w:position w:val="2"/>
          <w:sz w:val="24"/>
        </w:rPr>
        <w:t>课堂讲授与课堂讨论，视频案例分析。</w:t>
      </w: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第五章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领导团体的基本技术</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积极倾听、反映、澄清、面质、概述、微型演说和提供信息、鼓励和支持、团体基调设定、自我开放、截断、引导的含义；掌握积极倾听、反映、澄清、面质、概述、微型演说和提供信息、鼓励和支持、团体基调设定、自我开放、非言语反应技术、截断技术、引导技术的具体功能、使用原则和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通过本章学习，要求学生掌握积极倾听、反映、澄清、面质、概述、微型演说和提供信息、鼓励和支持、团体基调设定、自我开放、非言语反应技术、截断技术、引导技术的具体功能、使用原则和方法。</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积极倾听</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一、积极倾听的含义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二、积极倾听的使用方法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反映</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一、反映的含义与种类</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二、反映的功能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澄清</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一、澄清的含义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二、澄清的功能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面质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一、面质的含义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二、面质的类型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三、建设性面质的原则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第五节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概述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一、概述的含义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二、概述的功能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三、概述的使用原则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第六节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微型演说和提供信息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一、微型演说的含义与功能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二、提供信息的含义与功能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第七节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鼓励和支持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一、鼓励和支持的含义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二、鼓励和支持的功能与方式</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第八节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团体基调的设定</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一、团体基调的含义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二、团体基调的设定方法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第九节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自我开放</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一、自我开放的含义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二、自我开放的功能与形式</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第十节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非言语反应技术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一、眼睛的有效运用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二、声音的有效运用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三、非言语反应的训练方法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第十一节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截断技术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一、截断的含义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二、截断的适用情景与策略</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三、截断的使用原则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第十二节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引导技术</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一、引导的含义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二、引导的功能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三、成员沉默的原因</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四、引导成员发言的方法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一、积极倾听、反映、澄清的功能。</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二、概述、微型演说和提供信息、鼓励和支持、团体基调设定、自我开放的使用方法。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三、非言语反应技术、截断技术、引导技术的具体功能、使用原则和方法。</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几种团体辅导技术的理解和运用。教学难点是几种团体辅导技术的具体实施原则和方法。</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957D40" w:rsidRDefault="002E7E43" w:rsidP="002E7E43">
      <w:pPr>
        <w:spacing w:line="360" w:lineRule="auto"/>
        <w:ind w:firstLine="420"/>
        <w:jc w:val="left"/>
        <w:rPr>
          <w:rFonts w:ascii="TimesNewRomanPSMT" w:eastAsia="宋体" w:hAnsi="TimesNewRomanPSMT" w:cs="TimesNewRomanPSMT" w:hint="eastAsia"/>
          <w:position w:val="2"/>
          <w:sz w:val="24"/>
        </w:rPr>
      </w:pPr>
      <w:r w:rsidRPr="00247122">
        <w:rPr>
          <w:rFonts w:ascii="Times New Roman" w:hAnsi="Times New Roman" w:cs="Times New Roman"/>
          <w:bCs/>
          <w:position w:val="2"/>
          <w:sz w:val="24"/>
        </w:rPr>
        <w:t>课堂讲授与课堂讨论，视频案例分析。</w:t>
      </w: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第六章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团体计划</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了解团体形成之前领导者和团体成员的主要任务；深刻理解团体形成之前的计划拟订所涉及的主要问题；熟练掌握团体聚会计划的拟订与设计的方法。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通过本章的学习，要学生理解团体形成之前的计划拟订所涉及的主要问题；熟练掌握团体聚会计划的拟订与设计的方法。</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团体形成之前的任务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一、领导者的任务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二、团体成员的任务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团体形成之前的计划拟订</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一、谁带领团体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二、团体规模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三、开放式或封闭式团体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四、团体聚会时间</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五、聚会场所的选择与布置</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六、招募与筛选成员</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七、团体聚会的次数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八、选择团体聚会的频率与时间段</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九、团体契约的鉴定</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团体聚会计划的拟订与设计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一、领导者要明确的问题</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二、团体聚会计划的范例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三、团体计划的设计项目</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四、拟定团体聚会计划的误区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一、团体形成之前领导者和团体成员的主要任务。</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形成之前的计划需要思考的九个方面的问题：谁带领团体；团体规模如何；团体性质是开放式或封闭式团体；团体聚会时间；聚会场所的选择与布置；招募与筛选成员；团体聚会的次数；选择团体聚会的频率与时间段；团体契约的鉴定。</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三、团体聚会计划的范例。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四、拟定团体聚会计划的误区。</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掌握团体聚会计划的拟订与设计的方法。教学难点是思考团体形成之前的计划拟订所涉及的主要问题。</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957D40" w:rsidRDefault="002E7E43" w:rsidP="002E7E43">
      <w:pPr>
        <w:spacing w:line="360" w:lineRule="auto"/>
        <w:ind w:firstLine="420"/>
        <w:jc w:val="left"/>
        <w:rPr>
          <w:rFonts w:ascii="TimesNewRomanPSMT" w:eastAsia="宋体" w:hAnsi="TimesNewRomanPSMT" w:cs="TimesNewRomanPSMT" w:hint="eastAsia"/>
          <w:position w:val="2"/>
          <w:sz w:val="24"/>
        </w:rPr>
      </w:pPr>
      <w:r w:rsidRPr="00247122">
        <w:rPr>
          <w:rFonts w:ascii="Times New Roman" w:hAnsi="Times New Roman" w:cs="Times New Roman"/>
          <w:bCs/>
          <w:position w:val="2"/>
          <w:sz w:val="24"/>
        </w:rPr>
        <w:lastRenderedPageBreak/>
        <w:t>课堂讲授与课堂讨论，视频案例分析。</w:t>
      </w:r>
    </w:p>
    <w:p w:rsidR="002E7E43" w:rsidRDefault="002E7E43">
      <w:pPr>
        <w:spacing w:line="360" w:lineRule="auto"/>
        <w:jc w:val="left"/>
        <w:rPr>
          <w:rFonts w:ascii="TimesNewRomanPSMT" w:eastAsia="宋体" w:hAnsi="TimesNewRomanPSMT" w:cs="TimesNewRomanPSMT" w:hint="eastAsia"/>
          <w:b/>
          <w:bCs/>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第七章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团体焦点</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了解团体焦点、绕圈发言、两两配对、团体深度、团体深度图的含义；掌握团体焦点方建立方法；掌握团体焦点的维持的时机和方法；掌握团体焦点的转换和深化的时机和方法。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通过本章学习，使学生掌握团体焦点方建立方法；掌握团体焦点的维持的时机和方法；掌握团体焦点的转换和深化的时机和方法。</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团体焦点的建立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一、叙述明示法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二、活动聚焦法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三、绕圈发言</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四、两两配对活动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团体焦点的维持</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一、维持团体焦点的时机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二、维持团体焦点的时间</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三、维持团体焦点的方法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团体焦点的转换</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一、转换团体焦点的时机</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二、团体焦点转换的方向性</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三、团体焦点转换的方法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团体焦点的深化</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一、团体焦点深度图</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二、团体焦点深化的策略</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一、团体焦点的建立的方法：叙述明示法、活动聚焦法、绕圈发言、两两配</w:t>
      </w:r>
      <w:r>
        <w:rPr>
          <w:rFonts w:ascii="TimesNewRomanPSMT" w:eastAsia="宋体" w:hAnsi="TimesNewRomanPSMT" w:cs="TimesNewRomanPSMT" w:hint="eastAsia"/>
          <w:position w:val="2"/>
          <w:sz w:val="24"/>
        </w:rPr>
        <w:lastRenderedPageBreak/>
        <w:t>对活动。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二、维持团体焦点的时机、时间和方法。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三、转换团体焦点的时机、方向和方法。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w:t>
      </w:r>
      <w:proofErr w:type="gramStart"/>
      <w:r>
        <w:rPr>
          <w:rFonts w:ascii="TimesNewRomanPSMT" w:eastAsia="宋体" w:hAnsi="TimesNewRomanPSMT" w:cs="TimesNewRomanPSMT" w:hint="eastAsia"/>
          <w:position w:val="2"/>
          <w:sz w:val="24"/>
        </w:rPr>
        <w:t>福团体</w:t>
      </w:r>
      <w:proofErr w:type="gramEnd"/>
      <w:r>
        <w:rPr>
          <w:rFonts w:ascii="TimesNewRomanPSMT" w:eastAsia="宋体" w:hAnsi="TimesNewRomanPSMT" w:cs="TimesNewRomanPSMT" w:hint="eastAsia"/>
          <w:position w:val="2"/>
          <w:sz w:val="24"/>
        </w:rPr>
        <w:t>焦点深化的策略。</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使学生掌握团体焦点方建立、焦点维持、焦点转换的方法。让学生灵活掌握团体焦点方建立、焦点维持、焦点转换的时机。</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957D40" w:rsidRDefault="002E7E43" w:rsidP="002E7E43">
      <w:pPr>
        <w:spacing w:line="360" w:lineRule="auto"/>
        <w:ind w:firstLine="420"/>
        <w:jc w:val="left"/>
        <w:rPr>
          <w:rFonts w:ascii="TimesNewRomanPSMT" w:eastAsia="宋体" w:hAnsi="TimesNewRomanPSMT" w:cs="TimesNewRomanPSMT" w:hint="eastAsia"/>
          <w:position w:val="2"/>
          <w:sz w:val="24"/>
        </w:rPr>
      </w:pPr>
      <w:r w:rsidRPr="00247122">
        <w:rPr>
          <w:rFonts w:ascii="Times New Roman" w:hAnsi="Times New Roman" w:cs="Times New Roman"/>
          <w:bCs/>
          <w:position w:val="2"/>
          <w:sz w:val="24"/>
        </w:rPr>
        <w:t>课堂讲授与课堂讨论，视频案例分析。</w:t>
      </w:r>
    </w:p>
    <w:p w:rsidR="002E7E43" w:rsidRDefault="002E7E43">
      <w:pPr>
        <w:spacing w:line="360" w:lineRule="auto"/>
        <w:jc w:val="left"/>
        <w:rPr>
          <w:rFonts w:ascii="TimesNewRomanPSMT" w:eastAsia="宋体" w:hAnsi="TimesNewRomanPSMT" w:cs="TimesNewRomanPSMT" w:hint="eastAsia"/>
          <w:b/>
          <w:bCs/>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第八章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团体活动</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了解团体活动的含义、意义和使用原则；掌握团体活动的常见类型、功能和使用方法；掌握团体活动说明、指导的要点；熟练掌握团体活动结束之后的处理方法。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通过本章学习，使学生掌握团体活动的常见类型、功能和使用方法；掌握团体活动说明、指导的要点；熟练掌握团体活动结束之后的处理方法。</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团体活动的价值及使用原则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一、团体活动的含义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二、团体活动的意义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三、团体活动的使用原则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团体活动的类型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一、书写活动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二、肢体活动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三、配对活动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四、绕圈发言</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五、创造性道具</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六、美术工艺活动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七、幻想活动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八、阅读活动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九、回馈活动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十、信任活动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十一、经验性活动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十二、道德两难活动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十三、团体决策活动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十四、触摸活动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团体活动的指导</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一、团体活动说明的要点</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二、团体活动指导的要点</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三、团体活动结束后的处理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一、团体活动的意义和使用原则。</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二、团体活动的类型。</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三、团体活动指导的要点。</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四、团体活动结束后的处理。</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（三）思考与实践</w:t>
      </w:r>
      <w:r>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使学生掌握团体活动的常见类型、功能和使用方法。让学生灵活掌握团体活动结束之后的处理方法。</w:t>
      </w:r>
      <w:r>
        <w:rPr>
          <w:rFonts w:ascii="TimesNewRomanPSMT" w:eastAsia="宋体" w:hAnsi="TimesNewRomanPSMT" w:cs="TimesNewRomanPSMT" w:hint="eastAsia"/>
          <w:position w:val="2"/>
          <w:sz w:val="24"/>
        </w:rPr>
        <w:t xml:space="preserve"> </w:t>
      </w:r>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957D40" w:rsidRDefault="002E7E43" w:rsidP="002E7E43">
      <w:pPr>
        <w:spacing w:line="360" w:lineRule="auto"/>
        <w:ind w:firstLineChars="200" w:firstLine="480"/>
        <w:jc w:val="left"/>
        <w:rPr>
          <w:rFonts w:ascii="TimesNewRomanPSMT" w:eastAsia="宋体" w:hAnsi="TimesNewRomanPSMT" w:cs="TimesNewRomanPSMT" w:hint="eastAsia"/>
          <w:position w:val="2"/>
          <w:sz w:val="24"/>
        </w:rPr>
      </w:pPr>
      <w:r>
        <w:rPr>
          <w:rFonts w:ascii="Times New Roman" w:hAnsi="Times New Roman" w:cs="Times New Roman" w:hint="eastAsia"/>
          <w:bCs/>
          <w:position w:val="2"/>
          <w:sz w:val="24"/>
        </w:rPr>
        <w:t>团体活动、</w:t>
      </w:r>
      <w:r w:rsidRPr="00247122">
        <w:rPr>
          <w:rFonts w:ascii="Times New Roman" w:hAnsi="Times New Roman" w:cs="Times New Roman"/>
          <w:bCs/>
          <w:position w:val="2"/>
          <w:sz w:val="24"/>
        </w:rPr>
        <w:t>课堂讲授与课堂讨论，视频案例分析。</w:t>
      </w:r>
    </w:p>
    <w:p w:rsidR="002E7E43" w:rsidRDefault="002E7E43">
      <w:pPr>
        <w:spacing w:line="360" w:lineRule="auto"/>
        <w:jc w:val="left"/>
        <w:rPr>
          <w:rFonts w:ascii="TimesNewRomanPSMT" w:eastAsia="宋体" w:hAnsi="TimesNewRomanPSMT" w:cs="TimesNewRomanPSMT" w:hint="eastAsia"/>
          <w:b/>
          <w:bCs/>
          <w:position w:val="2"/>
          <w:sz w:val="24"/>
        </w:rPr>
      </w:pPr>
    </w:p>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第九章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团体评价</w:t>
      </w:r>
      <w:r>
        <w:rPr>
          <w:rFonts w:ascii="TimesNewRomanPSMT" w:eastAsia="宋体" w:hAnsi="TimesNewRomanPSMT" w:cs="TimesNewRomanPSMT" w:hint="eastAsia"/>
          <w:b/>
          <w:bCs/>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（一）目的与要求</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了解团体评价、行为计量法、过程性评估、总结性评估、追踪性评估、团体动力的含义；掌握团体评价的方法；掌握领导者评估团体的作用和方法；掌握成员自我评估的方法；掌握评估团体进程的方法和程序；掌握评估团体动力的作用和主要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要求学生掌握的基本概念、理论、原理</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通过本章学习，使学生掌握团体评价的方法；掌握领导者评估团体的作用和方法；掌握成员自我评估的方法；掌握评估团体进程的方法和程序；掌握评估团体动力的作用和主要方法。</w:t>
      </w:r>
      <w:r>
        <w:rPr>
          <w:rFonts w:ascii="TimesNewRomanPSMT" w:eastAsia="宋体" w:hAnsi="TimesNewRomanPSMT" w:cs="TimesNewRomanPSMT" w:hint="eastAsia"/>
          <w:position w:val="2"/>
          <w:sz w:val="24"/>
        </w:rPr>
        <w:t xml:space="preserve"> </w:t>
      </w:r>
    </w:p>
    <w:p w:rsidR="00957D40" w:rsidRDefault="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（二）教学内容</w:t>
      </w:r>
      <w:r w:rsidR="005E0C74">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第一节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团体评价的方法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一、行为计量法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二、心理测验法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三、问卷调查法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第二节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领导者评估团体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一、领导者评估团体的作用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二、领导过程的评估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第三节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成员的自我评估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一、成员自我评估的作用</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二、成员参与度评估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三、成员行为改变程度的评估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第四节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团体结果的评估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一、团体结果评估的方法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二、团体结果评估的程序</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第五节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团体进程的评估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一、过程性评估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二、总结性评估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三、追踪性评估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第六节</w:t>
      </w:r>
      <w:r>
        <w:rPr>
          <w:rFonts w:ascii="TimesNewRomanPSMT" w:eastAsia="宋体" w:hAnsi="TimesNewRomanPSMT" w:cs="TimesNewRomanPSMT" w:hint="eastAsia"/>
          <w:position w:val="2"/>
          <w:sz w:val="24"/>
        </w:rPr>
        <w:t xml:space="preserve"> </w:t>
      </w:r>
      <w:r>
        <w:rPr>
          <w:rFonts w:ascii="TimesNewRomanPSMT" w:eastAsia="宋体" w:hAnsi="TimesNewRomanPSMT" w:cs="TimesNewRomanPSMT" w:hint="eastAsia"/>
          <w:position w:val="2"/>
          <w:sz w:val="24"/>
        </w:rPr>
        <w:t>团体动力的评估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一、团体动力的含义</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二、团体动力的评估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TimesNewRomanPSMT" w:eastAsia="宋体" w:hAnsi="TimesNewRomanPSMT" w:cs="TimesNewRomanPSMT" w:hint="eastAsia"/>
          <w:position w:val="2"/>
          <w:sz w:val="24"/>
        </w:rPr>
        <w:t>、小结</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一、常用的团体评价的方法：行为计量法、心理测验法、问卷调查法。</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二、领导者评估团体和成员的自我评估。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三、团体进程的评估：过程性评估、总结性评估、追踪性评估。</w:t>
      </w:r>
      <w:r>
        <w:rPr>
          <w:rFonts w:ascii="TimesNewRomanPSMT" w:eastAsia="宋体" w:hAnsi="TimesNewRomanPSMT" w:cs="TimesNewRomanPSMT" w:hint="eastAsia"/>
          <w:position w:val="2"/>
          <w:sz w:val="24"/>
        </w:rPr>
        <w:t xml:space="preserve"> </w:t>
      </w:r>
    </w:p>
    <w:p w:rsidR="00957D40" w:rsidRDefault="005E0C74">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lastRenderedPageBreak/>
        <w:t>四、团体动力的评估。</w:t>
      </w:r>
      <w:r>
        <w:rPr>
          <w:rFonts w:ascii="TimesNewRomanPSMT" w:eastAsia="宋体" w:hAnsi="TimesNewRomanPSMT" w:cs="TimesNewRomanPSMT" w:hint="eastAsia"/>
          <w:position w:val="2"/>
          <w:sz w:val="24"/>
        </w:rPr>
        <w:t xml:space="preserve"> </w:t>
      </w:r>
    </w:p>
    <w:p w:rsidR="002E7E43" w:rsidRDefault="005E0C74"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 xml:space="preserve"> </w:t>
      </w:r>
      <w:r w:rsidR="002E7E43">
        <w:rPr>
          <w:rFonts w:ascii="TimesNewRomanPSMT" w:eastAsia="宋体" w:hAnsi="TimesNewRomanPSMT" w:cs="TimesNewRomanPSMT" w:hint="eastAsia"/>
          <w:position w:val="2"/>
          <w:sz w:val="24"/>
        </w:rPr>
        <w:t>（三）思考与实践</w:t>
      </w:r>
      <w:r w:rsidR="002E7E43">
        <w:rPr>
          <w:rFonts w:ascii="TimesNewRomanPSMT" w:eastAsia="宋体" w:hAnsi="TimesNewRomanPSMT" w:cs="TimesNewRomanPSMT" w:hint="eastAsia"/>
          <w:position w:val="2"/>
          <w:sz w:val="24"/>
        </w:rPr>
        <w:t xml:space="preserve"> </w:t>
      </w:r>
    </w:p>
    <w:p w:rsidR="002E7E43" w:rsidRDefault="002E7E43" w:rsidP="002E7E43">
      <w:pPr>
        <w:spacing w:line="360" w:lineRule="auto"/>
        <w:ind w:firstLine="420"/>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使学生</w:t>
      </w:r>
      <w:proofErr w:type="gramStart"/>
      <w:r>
        <w:rPr>
          <w:rFonts w:ascii="TimesNewRomanPSMT" w:eastAsia="宋体" w:hAnsi="TimesNewRomanPSMT" w:cs="TimesNewRomanPSMT" w:hint="eastAsia"/>
          <w:position w:val="2"/>
          <w:sz w:val="24"/>
        </w:rPr>
        <w:t>掌握掌握</w:t>
      </w:r>
      <w:proofErr w:type="gramEnd"/>
      <w:r>
        <w:rPr>
          <w:rFonts w:ascii="TimesNewRomanPSMT" w:eastAsia="宋体" w:hAnsi="TimesNewRomanPSMT" w:cs="TimesNewRomanPSMT" w:hint="eastAsia"/>
          <w:position w:val="2"/>
          <w:sz w:val="24"/>
        </w:rPr>
        <w:t>团体评价的方法。让学生灵活掌握评估团体进程的方法和程序以及评估团体动力的方法。</w:t>
      </w:r>
      <w:r>
        <w:rPr>
          <w:rFonts w:ascii="TimesNewRomanPSMT" w:eastAsia="宋体" w:hAnsi="TimesNewRomanPSMT" w:cs="TimesNewRomanPSMT" w:hint="eastAsia"/>
          <w:position w:val="2"/>
          <w:sz w:val="24"/>
        </w:rPr>
        <w:t xml:space="preserve"> </w:t>
      </w:r>
    </w:p>
    <w:p w:rsidR="005E0C74" w:rsidRPr="005E0C74" w:rsidRDefault="005E0C74" w:rsidP="005E0C74">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请以“自我成长”为题自行设计一份团体辅导活动的方案。</w:t>
      </w:r>
      <w:bookmarkStart w:id="8" w:name="_GoBack"/>
      <w:bookmarkEnd w:id="8"/>
    </w:p>
    <w:p w:rsidR="002E7E43" w:rsidRPr="00247122" w:rsidRDefault="002E7E43" w:rsidP="002E7E43">
      <w:pPr>
        <w:spacing w:line="360" w:lineRule="exact"/>
        <w:ind w:leftChars="200" w:left="420"/>
        <w:rPr>
          <w:rFonts w:ascii="Times New Roman" w:hAnsi="Times New Roman" w:cs="Times New Roman"/>
          <w:sz w:val="24"/>
        </w:rPr>
      </w:pPr>
      <w:r w:rsidRPr="00247122">
        <w:rPr>
          <w:rFonts w:ascii="Times New Roman" w:hAnsi="Times New Roman" w:cs="Times New Roman"/>
          <w:sz w:val="24"/>
        </w:rPr>
        <w:t>（四）教学方法与手段</w:t>
      </w:r>
    </w:p>
    <w:p w:rsidR="002E7E43" w:rsidRDefault="002E7E43" w:rsidP="002E7E43">
      <w:pPr>
        <w:spacing w:line="360" w:lineRule="auto"/>
        <w:ind w:firstLineChars="200" w:firstLine="480"/>
        <w:jc w:val="left"/>
        <w:rPr>
          <w:rFonts w:ascii="TimesNewRomanPSMT" w:eastAsia="宋体" w:hAnsi="TimesNewRomanPSMT" w:cs="TimesNewRomanPSMT" w:hint="eastAsia"/>
          <w:position w:val="2"/>
          <w:sz w:val="24"/>
        </w:rPr>
      </w:pPr>
      <w:r>
        <w:rPr>
          <w:rFonts w:ascii="Times New Roman" w:hAnsi="Times New Roman" w:cs="Times New Roman" w:hint="eastAsia"/>
          <w:bCs/>
          <w:position w:val="2"/>
          <w:sz w:val="24"/>
        </w:rPr>
        <w:t>团体活动、</w:t>
      </w:r>
      <w:r w:rsidRPr="00247122">
        <w:rPr>
          <w:rFonts w:ascii="Times New Roman" w:hAnsi="Times New Roman" w:cs="Times New Roman"/>
          <w:bCs/>
          <w:position w:val="2"/>
          <w:sz w:val="24"/>
        </w:rPr>
        <w:t>课堂讲授与课堂讨论，视频案例分析。</w:t>
      </w:r>
    </w:p>
    <w:p w:rsidR="00957D40" w:rsidRPr="002E7E43" w:rsidRDefault="00957D40">
      <w:pPr>
        <w:spacing w:line="360" w:lineRule="auto"/>
        <w:jc w:val="left"/>
        <w:rPr>
          <w:rFonts w:ascii="TimesNewRomanPSMT" w:eastAsia="宋体" w:hAnsi="TimesNewRomanPSMT" w:cs="TimesNewRomanPSMT" w:hint="eastAsia"/>
          <w:position w:val="2"/>
          <w:sz w:val="24"/>
        </w:rPr>
      </w:pPr>
    </w:p>
    <w:p w:rsidR="00957D40" w:rsidRDefault="005E0C74">
      <w:pPr>
        <w:spacing w:line="360" w:lineRule="auto"/>
        <w:rPr>
          <w:rFonts w:ascii="黑体" w:eastAsia="黑体" w:hAnsi="黑体" w:cs="黑体"/>
          <w:sz w:val="24"/>
        </w:rPr>
      </w:pPr>
      <w:r>
        <w:rPr>
          <w:rFonts w:ascii="黑体" w:eastAsia="黑体" w:hAnsi="黑体" w:cs="黑体" w:hint="eastAsia"/>
          <w:sz w:val="24"/>
        </w:rPr>
        <w:t>五、各教学环节学时分配</w:t>
      </w:r>
    </w:p>
    <w:tbl>
      <w:tblPr>
        <w:tblW w:w="873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835"/>
        <w:gridCol w:w="835"/>
        <w:gridCol w:w="835"/>
        <w:gridCol w:w="835"/>
        <w:gridCol w:w="835"/>
        <w:gridCol w:w="815"/>
        <w:gridCol w:w="926"/>
      </w:tblGrid>
      <w:tr w:rsidR="00957D40" w:rsidTr="002E7E43">
        <w:trPr>
          <w:trHeight w:val="2026"/>
        </w:trPr>
        <w:tc>
          <w:tcPr>
            <w:tcW w:w="2822" w:type="dxa"/>
          </w:tcPr>
          <w:p w:rsidR="00957D40" w:rsidRDefault="00535A60">
            <w:pPr>
              <w:pStyle w:val="a3"/>
              <w:spacing w:line="360" w:lineRule="auto"/>
              <w:ind w:leftChars="115" w:left="417" w:hangingChars="73" w:hanging="176"/>
              <w:rPr>
                <w:rFonts w:asciiTheme="minorEastAsia" w:hAnsiTheme="minorEastAsia" w:cstheme="minorEastAsia"/>
                <w:b/>
                <w:sz w:val="24"/>
              </w:rPr>
            </w:pPr>
            <w:r>
              <w:rPr>
                <w:rFonts w:asciiTheme="minorEastAsia" w:hAnsiTheme="minorEastAsia" w:cstheme="minorEastAsia"/>
                <w:b/>
                <w:noProof/>
                <w:sz w:val="24"/>
              </w:rPr>
              <w:pict>
                <v:line id="_x0000_s1026" style="position:absolute;left:0;text-align:left;flip:x y;z-index:251663360" from="-3.5pt,1.6pt" to="134.5pt,76pt" o:gfxdata="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iuj8&#10;0wAAAAgBAAAPAAAAAAAAAAEAIAAAACIAAABkcnMvZG93bnJldi54bWxQSwECFAAUAAAACACHTuJA&#10;Tb0rGe0BAACvAwAADgAAAAAAAAABACAAAAAiAQAAZHJzL2Uyb0RvYy54bWxQSwUGAAAAAAYABgBZ&#10;AQAAgQUAAAAA&#10;"/>
              </w:pict>
            </w:r>
            <w:r w:rsidR="005E0C74">
              <w:rPr>
                <w:rFonts w:asciiTheme="minorEastAsia" w:hAnsiTheme="minorEastAsia" w:cstheme="minorEastAsia" w:hint="eastAsia"/>
                <w:b/>
                <w:sz w:val="24"/>
              </w:rPr>
              <w:t>教学环节</w:t>
            </w:r>
          </w:p>
          <w:p w:rsidR="00957D40" w:rsidRDefault="00957D40" w:rsidP="002E7E43">
            <w:pPr>
              <w:pStyle w:val="a3"/>
              <w:spacing w:line="360" w:lineRule="auto"/>
              <w:ind w:left="361" w:hangingChars="150" w:hanging="361"/>
              <w:rPr>
                <w:rFonts w:asciiTheme="minorEastAsia" w:hAnsiTheme="minorEastAsia" w:cstheme="minorEastAsia"/>
                <w:b/>
                <w:sz w:val="24"/>
              </w:rPr>
            </w:pPr>
          </w:p>
          <w:p w:rsidR="00957D40" w:rsidRDefault="005E0C74" w:rsidP="00F64C70">
            <w:pPr>
              <w:pStyle w:val="a3"/>
              <w:spacing w:line="360" w:lineRule="auto"/>
              <w:ind w:left="417" w:hanging="417"/>
              <w:rPr>
                <w:rFonts w:asciiTheme="minorEastAsia" w:hAnsiTheme="minorEastAsia" w:cstheme="minorEastAsia"/>
                <w:b/>
                <w:sz w:val="24"/>
              </w:rPr>
            </w:pPr>
            <w:r>
              <w:rPr>
                <w:rFonts w:asciiTheme="minorEastAsia" w:hAnsiTheme="minorEastAsia" w:cstheme="minorEastAsia" w:hint="eastAsia"/>
                <w:b/>
                <w:sz w:val="24"/>
              </w:rPr>
              <w:t>教学时数</w:t>
            </w:r>
          </w:p>
          <w:p w:rsidR="00957D40" w:rsidRDefault="00535A60" w:rsidP="002E7E43">
            <w:pPr>
              <w:pStyle w:val="a3"/>
              <w:spacing w:line="360" w:lineRule="auto"/>
              <w:ind w:leftChars="28" w:left="420" w:hangingChars="150" w:hanging="361"/>
              <w:rPr>
                <w:rFonts w:asciiTheme="minorEastAsia" w:hAnsiTheme="minorEastAsia" w:cstheme="minorEastAsia"/>
                <w:b/>
                <w:sz w:val="24"/>
              </w:rPr>
            </w:pPr>
            <w:r>
              <w:rPr>
                <w:rFonts w:asciiTheme="minorEastAsia" w:hAnsiTheme="minorEastAsia" w:cstheme="minorEastAsia"/>
                <w:b/>
                <w:noProof/>
                <w:sz w:val="24"/>
              </w:rPr>
              <w:pict>
                <v:line id="_x0000_s1027" style="position:absolute;left:0;text-align:left;flip:x y;z-index:251664384" from="-4.4pt,-.2pt" to="136.3pt,31.6pt" o:gfxdata="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YqIE7T&#10;AAAABwEAAA8AAAAAAAAAAQAgAAAAIgAAAGRycy9kb3ducmV2LnhtbFBLAQIUABQAAAAIAIdO4kB6&#10;ixet7AEAAK8DAAAOAAAAAAAAAAEAIAAAACIBAABkcnMvZTJvRG9jLnhtbFBLBQYAAAAABgAGAFkB&#10;AACABQAAAAA=&#10;"/>
              </w:pict>
            </w:r>
          </w:p>
          <w:p w:rsidR="00957D40" w:rsidRDefault="005E0C74">
            <w:pPr>
              <w:pStyle w:val="a3"/>
              <w:spacing w:line="360" w:lineRule="auto"/>
              <w:ind w:left="0" w:firstLineChars="0" w:firstLine="0"/>
              <w:rPr>
                <w:rFonts w:asciiTheme="minorEastAsia" w:hAnsiTheme="minorEastAsia" w:cstheme="minorEastAsia"/>
                <w:b/>
                <w:sz w:val="24"/>
              </w:rPr>
            </w:pPr>
            <w:r>
              <w:rPr>
                <w:rFonts w:asciiTheme="minorEastAsia" w:hAnsiTheme="minorEastAsia" w:cstheme="minorEastAsia" w:hint="eastAsia"/>
                <w:b/>
                <w:sz w:val="24"/>
              </w:rPr>
              <w:t>课程内容</w:t>
            </w:r>
          </w:p>
        </w:tc>
        <w:tc>
          <w:tcPr>
            <w:tcW w:w="83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讲</w:t>
            </w:r>
          </w:p>
          <w:p w:rsidR="00957D40" w:rsidRDefault="00957D40">
            <w:pPr>
              <w:pStyle w:val="a3"/>
              <w:spacing w:line="360" w:lineRule="auto"/>
              <w:ind w:left="0" w:firstLineChars="0" w:firstLine="0"/>
              <w:jc w:val="center"/>
              <w:rPr>
                <w:rFonts w:asciiTheme="minorEastAsia" w:hAnsiTheme="minorEastAsia" w:cstheme="minorEastAsia"/>
                <w:b/>
                <w:sz w:val="24"/>
              </w:rPr>
            </w:pP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课</w:t>
            </w:r>
          </w:p>
        </w:tc>
        <w:tc>
          <w:tcPr>
            <w:tcW w:w="83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习</w:t>
            </w: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题</w:t>
            </w: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课</w:t>
            </w:r>
          </w:p>
        </w:tc>
        <w:tc>
          <w:tcPr>
            <w:tcW w:w="83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讨</w:t>
            </w: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论</w:t>
            </w: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课</w:t>
            </w:r>
          </w:p>
        </w:tc>
        <w:tc>
          <w:tcPr>
            <w:tcW w:w="83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实验</w:t>
            </w:r>
          </w:p>
        </w:tc>
        <w:tc>
          <w:tcPr>
            <w:tcW w:w="83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实习</w:t>
            </w:r>
          </w:p>
        </w:tc>
        <w:tc>
          <w:tcPr>
            <w:tcW w:w="815"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其他教学环节</w:t>
            </w:r>
          </w:p>
        </w:tc>
        <w:tc>
          <w:tcPr>
            <w:tcW w:w="926" w:type="dxa"/>
            <w:vAlign w:val="center"/>
          </w:tcPr>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小</w:t>
            </w:r>
          </w:p>
          <w:p w:rsidR="00957D40" w:rsidRDefault="00957D40">
            <w:pPr>
              <w:pStyle w:val="a3"/>
              <w:spacing w:line="360" w:lineRule="auto"/>
              <w:ind w:left="0" w:firstLineChars="0" w:firstLine="0"/>
              <w:jc w:val="center"/>
              <w:rPr>
                <w:rFonts w:asciiTheme="minorEastAsia" w:hAnsiTheme="minorEastAsia" w:cstheme="minorEastAsia"/>
                <w:b/>
                <w:sz w:val="24"/>
              </w:rPr>
            </w:pPr>
          </w:p>
          <w:p w:rsidR="00957D40" w:rsidRDefault="005E0C74">
            <w:pPr>
              <w:pStyle w:val="a3"/>
              <w:spacing w:line="360" w:lineRule="auto"/>
              <w:ind w:left="0" w:firstLineChars="0" w:firstLine="0"/>
              <w:jc w:val="center"/>
              <w:rPr>
                <w:rFonts w:asciiTheme="minorEastAsia" w:hAnsiTheme="minorEastAsia" w:cstheme="minorEastAsia"/>
                <w:b/>
                <w:sz w:val="24"/>
              </w:rPr>
            </w:pPr>
            <w:r>
              <w:rPr>
                <w:rFonts w:asciiTheme="minorEastAsia" w:hAnsiTheme="minorEastAsia" w:cstheme="minorEastAsia" w:hint="eastAsia"/>
                <w:b/>
                <w:sz w:val="24"/>
              </w:rPr>
              <w:t>计</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第一章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团体辅导概论</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第二章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团体咨询与治疗理论</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第三章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团体领导者</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第四章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团体发展阶段</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center"/>
              <w:rPr>
                <w:rFonts w:asciiTheme="minorEastAsia" w:hAnsiTheme="minorEastAsia" w:cstheme="minorEastAsia"/>
                <w:sz w:val="24"/>
              </w:rPr>
            </w:pPr>
            <w:r>
              <w:rPr>
                <w:rFonts w:ascii="楷体_GB2312" w:eastAsia="楷体_GB2312" w:hAnsi="宋体" w:cs="楷体_GB2312" w:hint="eastAsia"/>
                <w:kern w:val="0"/>
                <w:sz w:val="24"/>
                <w:lang/>
              </w:rPr>
              <w:t>大学生生命价值观团体辅导第一次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第五章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领导团体的基本技术（上）</w:t>
            </w:r>
            <w:r>
              <w:rPr>
                <w:rFonts w:ascii="TimesNewRomanPSMT" w:eastAsia="宋体" w:hAnsi="TimesNewRomanPSMT" w:cs="TimesNewRomanPSMT" w:hint="eastAsia"/>
                <w:b/>
                <w:bCs/>
                <w:position w:val="2"/>
                <w:sz w:val="24"/>
              </w:rPr>
              <w:t xml:space="preserve"> </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imesNewRomanPSMT" w:eastAsia="宋体" w:hAnsi="TimesNewRomanPSMT" w:cs="TimesNewRomanPSMT" w:hint="eastAsia"/>
                <w:b/>
                <w:bCs/>
                <w:position w:val="2"/>
                <w:sz w:val="24"/>
              </w:rPr>
            </w:pPr>
            <w:r>
              <w:rPr>
                <w:rFonts w:ascii="TimesNewRomanPSMT" w:eastAsia="宋体" w:hAnsi="TimesNewRomanPSMT" w:cs="TimesNewRomanPSMT" w:hint="eastAsia"/>
                <w:b/>
                <w:bCs/>
                <w:position w:val="2"/>
                <w:sz w:val="24"/>
              </w:rPr>
              <w:t>第五章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领导团体的基本技术（下）</w:t>
            </w:r>
            <w:r>
              <w:rPr>
                <w:rFonts w:ascii="TimesNewRomanPSMT" w:eastAsia="宋体" w:hAnsi="TimesNewRomanPSMT" w:cs="TimesNewRomanPSMT" w:hint="eastAsia"/>
                <w:b/>
                <w:bCs/>
                <w:position w:val="2"/>
                <w:sz w:val="24"/>
              </w:rPr>
              <w:t xml:space="preserve"> </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center"/>
              <w:rPr>
                <w:rFonts w:asciiTheme="minorEastAsia" w:hAnsiTheme="minorEastAsia" w:cstheme="minorEastAsia"/>
                <w:sz w:val="24"/>
              </w:rPr>
            </w:pPr>
            <w:r>
              <w:rPr>
                <w:rFonts w:ascii="楷体_GB2312" w:eastAsia="楷体_GB2312" w:hAnsi="宋体" w:cs="楷体_GB2312" w:hint="eastAsia"/>
                <w:kern w:val="0"/>
                <w:sz w:val="24"/>
                <w:lang/>
              </w:rPr>
              <w:t>大学生生命价值观团体辅导第二次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vAlign w:val="center"/>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第六章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团体计划</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楷体_GB2312" w:eastAsia="楷体_GB2312" w:hAnsi="宋体" w:cs="楷体_GB2312" w:hint="eastAsia"/>
                <w:kern w:val="0"/>
                <w:sz w:val="24"/>
                <w:lang/>
              </w:rPr>
              <w:lastRenderedPageBreak/>
              <w:t>大学生生命价值观团体辅导第三次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pStyle w:val="a3"/>
              <w:spacing w:line="360" w:lineRule="auto"/>
              <w:ind w:left="0" w:firstLineChars="0" w:firstLine="0"/>
              <w:rPr>
                <w:rFonts w:asciiTheme="minorEastAsia" w:hAnsiTheme="minorEastAsia" w:cstheme="minorEastAsia"/>
                <w:sz w:val="24"/>
              </w:rPr>
            </w:pPr>
            <w:r>
              <w:rPr>
                <w:rFonts w:ascii="TimesNewRomanPSMT" w:eastAsia="宋体" w:hAnsi="TimesNewRomanPSMT" w:cs="TimesNewRomanPSMT" w:hint="eastAsia"/>
                <w:b/>
                <w:bCs/>
                <w:position w:val="2"/>
                <w:sz w:val="24"/>
              </w:rPr>
              <w:t>第七章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团体焦点</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698"/>
        </w:trPr>
        <w:tc>
          <w:tcPr>
            <w:tcW w:w="2822"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楷体_GB2312" w:eastAsia="楷体_GB2312" w:hAnsi="宋体" w:cs="楷体_GB2312" w:hint="eastAsia"/>
                <w:kern w:val="0"/>
                <w:sz w:val="24"/>
                <w:lang/>
              </w:rPr>
              <w:t>大学生生命价值观团体辅导第四次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pStyle w:val="a3"/>
              <w:spacing w:line="360" w:lineRule="auto"/>
              <w:ind w:left="0" w:firstLineChars="0" w:firstLine="0"/>
              <w:rPr>
                <w:rFonts w:asciiTheme="minorEastAsia" w:hAnsiTheme="minorEastAsia" w:cstheme="minorEastAsia"/>
                <w:sz w:val="24"/>
              </w:rPr>
            </w:pPr>
            <w:r>
              <w:rPr>
                <w:rFonts w:ascii="TimesNewRomanPSMT" w:eastAsia="宋体" w:hAnsi="TimesNewRomanPSMT" w:cs="TimesNewRomanPSMT" w:hint="eastAsia"/>
                <w:b/>
                <w:bCs/>
                <w:position w:val="2"/>
                <w:sz w:val="24"/>
              </w:rPr>
              <w:t>第八章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团体活动</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tabs>
                <w:tab w:val="left" w:pos="0"/>
              </w:tabs>
              <w:spacing w:line="360" w:lineRule="auto"/>
              <w:jc w:val="center"/>
              <w:rPr>
                <w:rFonts w:asciiTheme="minorEastAsia" w:hAnsiTheme="minorEastAsia" w:cstheme="minorEastAsia"/>
                <w:sz w:val="24"/>
              </w:rPr>
            </w:pPr>
            <w:r>
              <w:rPr>
                <w:rFonts w:ascii="楷体_GB2312" w:eastAsia="楷体_GB2312" w:hAnsi="宋体" w:cs="楷体_GB2312" w:hint="eastAsia"/>
                <w:kern w:val="0"/>
                <w:sz w:val="24"/>
                <w:lang/>
              </w:rPr>
              <w:t>大学生生命价值观团体辅导第五次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spacing w:line="360" w:lineRule="auto"/>
              <w:jc w:val="left"/>
              <w:rPr>
                <w:rFonts w:asciiTheme="minorEastAsia" w:hAnsiTheme="minorEastAsia" w:cstheme="minorEastAsia"/>
                <w:sz w:val="24"/>
              </w:rPr>
            </w:pPr>
            <w:r>
              <w:rPr>
                <w:rFonts w:ascii="TimesNewRomanPSMT" w:eastAsia="宋体" w:hAnsi="TimesNewRomanPSMT" w:cs="TimesNewRomanPSMT" w:hint="eastAsia"/>
                <w:b/>
                <w:bCs/>
                <w:position w:val="2"/>
                <w:sz w:val="24"/>
              </w:rPr>
              <w:t>第九章</w:t>
            </w:r>
            <w:r>
              <w:rPr>
                <w:rFonts w:ascii="TimesNewRomanPSMT" w:eastAsia="宋体" w:hAnsi="TimesNewRomanPSMT" w:cs="TimesNewRomanPSMT" w:hint="eastAsia"/>
                <w:b/>
                <w:bCs/>
                <w:position w:val="2"/>
                <w:sz w:val="24"/>
              </w:rPr>
              <w:t xml:space="preserve">    </w:t>
            </w:r>
            <w:r>
              <w:rPr>
                <w:rFonts w:ascii="TimesNewRomanPSMT" w:eastAsia="宋体" w:hAnsi="TimesNewRomanPSMT" w:cs="TimesNewRomanPSMT" w:hint="eastAsia"/>
                <w:b/>
                <w:bCs/>
                <w:position w:val="2"/>
                <w:sz w:val="24"/>
              </w:rPr>
              <w:t>团体评价</w:t>
            </w:r>
            <w:r>
              <w:rPr>
                <w:rFonts w:ascii="TimesNewRomanPSMT" w:eastAsia="宋体" w:hAnsi="TimesNewRomanPSMT" w:cs="TimesNewRomanPSMT" w:hint="eastAsia"/>
                <w:b/>
                <w:bCs/>
                <w:position w:val="2"/>
                <w:sz w:val="24"/>
              </w:rPr>
              <w:t xml:space="preserve"> </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tabs>
                <w:tab w:val="left" w:pos="0"/>
              </w:tabs>
              <w:spacing w:line="360" w:lineRule="auto"/>
              <w:jc w:val="center"/>
              <w:rPr>
                <w:rFonts w:asciiTheme="minorEastAsia" w:hAnsiTheme="minorEastAsia" w:cstheme="minorEastAsia"/>
                <w:sz w:val="24"/>
              </w:rPr>
            </w:pPr>
            <w:r>
              <w:rPr>
                <w:rFonts w:ascii="楷体_GB2312" w:eastAsia="楷体_GB2312" w:hAnsi="宋体" w:cs="楷体_GB2312" w:hint="eastAsia"/>
                <w:kern w:val="0"/>
                <w:sz w:val="24"/>
                <w:lang/>
              </w:rPr>
              <w:t>大学生生命价值观团体辅导第六次</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bCs/>
                <w:sz w:val="24"/>
              </w:rPr>
              <w:t>2课时</w:t>
            </w:r>
          </w:p>
        </w:tc>
      </w:tr>
      <w:tr w:rsidR="00957D40">
        <w:trPr>
          <w:trHeight w:val="510"/>
        </w:trPr>
        <w:tc>
          <w:tcPr>
            <w:tcW w:w="2822" w:type="dxa"/>
          </w:tcPr>
          <w:p w:rsidR="00957D40" w:rsidRDefault="005E0C74">
            <w:pPr>
              <w:tabs>
                <w:tab w:val="left" w:pos="0"/>
              </w:tabs>
              <w:spacing w:line="360" w:lineRule="auto"/>
              <w:jc w:val="center"/>
              <w:rPr>
                <w:rFonts w:asciiTheme="minorEastAsia" w:hAnsiTheme="minorEastAsia" w:cstheme="minorEastAsia"/>
                <w:sz w:val="24"/>
              </w:rPr>
            </w:pPr>
            <w:r>
              <w:rPr>
                <w:rFonts w:asciiTheme="minorEastAsia" w:hAnsiTheme="minorEastAsia" w:cstheme="minorEastAsia" w:hint="eastAsia"/>
                <w:sz w:val="24"/>
              </w:rPr>
              <w:t>合计</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14</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6</w:t>
            </w:r>
          </w:p>
        </w:tc>
        <w:tc>
          <w:tcPr>
            <w:tcW w:w="835" w:type="dxa"/>
          </w:tcPr>
          <w:p w:rsidR="00957D40" w:rsidRDefault="005E0C74">
            <w:pPr>
              <w:pStyle w:val="a3"/>
              <w:spacing w:line="360" w:lineRule="auto"/>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12</w:t>
            </w:r>
          </w:p>
        </w:tc>
        <w:tc>
          <w:tcPr>
            <w:tcW w:w="83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815" w:type="dxa"/>
          </w:tcPr>
          <w:p w:rsidR="00957D40" w:rsidRDefault="00957D40">
            <w:pPr>
              <w:pStyle w:val="a3"/>
              <w:spacing w:line="360" w:lineRule="auto"/>
              <w:ind w:left="0" w:firstLineChars="0" w:firstLine="0"/>
              <w:jc w:val="center"/>
              <w:rPr>
                <w:rFonts w:asciiTheme="minorEastAsia" w:hAnsiTheme="minorEastAsia" w:cstheme="minorEastAsia"/>
                <w:sz w:val="24"/>
              </w:rPr>
            </w:pPr>
          </w:p>
        </w:tc>
        <w:tc>
          <w:tcPr>
            <w:tcW w:w="926" w:type="dxa"/>
          </w:tcPr>
          <w:p w:rsidR="00957D40" w:rsidRDefault="005E0C74">
            <w:pPr>
              <w:adjustRightInd w:val="0"/>
              <w:snapToGrid w:val="0"/>
              <w:spacing w:line="360" w:lineRule="auto"/>
              <w:jc w:val="center"/>
              <w:rPr>
                <w:rFonts w:asciiTheme="minorEastAsia" w:hAnsiTheme="minorEastAsia" w:cs="Times New Roman"/>
                <w:bCs/>
                <w:sz w:val="24"/>
              </w:rPr>
            </w:pPr>
            <w:r>
              <w:rPr>
                <w:rFonts w:asciiTheme="minorEastAsia" w:hAnsiTheme="minorEastAsia" w:cs="Times New Roman" w:hint="eastAsia"/>
                <w:bCs/>
                <w:sz w:val="24"/>
              </w:rPr>
              <w:t>32</w:t>
            </w:r>
            <w:r>
              <w:rPr>
                <w:rFonts w:asciiTheme="minorEastAsia" w:hAnsiTheme="minorEastAsia" w:cs="Times New Roman"/>
                <w:bCs/>
                <w:sz w:val="24"/>
              </w:rPr>
              <w:t>课时</w:t>
            </w:r>
          </w:p>
        </w:tc>
      </w:tr>
    </w:tbl>
    <w:p w:rsidR="00957D40" w:rsidRDefault="00957D40">
      <w:pPr>
        <w:spacing w:line="360" w:lineRule="auto"/>
        <w:ind w:left="4656" w:hangingChars="1940" w:hanging="4656"/>
        <w:rPr>
          <w:rFonts w:asciiTheme="minorEastAsia" w:hAnsiTheme="minorEastAsia" w:cstheme="minorEastAsia"/>
          <w:sz w:val="24"/>
        </w:rPr>
      </w:pPr>
    </w:p>
    <w:p w:rsidR="00957D40" w:rsidRDefault="005E0C74" w:rsidP="00F64C70">
      <w:pPr>
        <w:spacing w:line="360" w:lineRule="auto"/>
        <w:ind w:left="4674" w:hangingChars="1940" w:hanging="4674"/>
        <w:rPr>
          <w:rFonts w:ascii="黑体" w:eastAsia="黑体" w:hAnsi="黑体" w:cs="黑体"/>
          <w:b/>
          <w:bCs/>
          <w:sz w:val="24"/>
        </w:rPr>
      </w:pPr>
      <w:r>
        <w:rPr>
          <w:rFonts w:ascii="黑体" w:eastAsia="黑体" w:hAnsi="黑体" w:cs="黑体" w:hint="eastAsia"/>
          <w:b/>
          <w:bCs/>
          <w:sz w:val="24"/>
        </w:rPr>
        <w:t>六、课程考核</w:t>
      </w:r>
    </w:p>
    <w:p w:rsidR="00957D40" w:rsidRDefault="005E0C74">
      <w:pPr>
        <w:spacing w:line="360" w:lineRule="auto"/>
        <w:ind w:right="148"/>
        <w:rPr>
          <w:rFonts w:asciiTheme="minorEastAsia" w:hAnsiTheme="minorEastAsia" w:cstheme="minorEastAsia"/>
          <w:sz w:val="24"/>
        </w:rPr>
      </w:pPr>
      <w:r>
        <w:rPr>
          <w:rFonts w:asciiTheme="minorEastAsia" w:hAnsiTheme="minorEastAsia" w:cstheme="minorEastAsia" w:hint="eastAsia"/>
          <w:sz w:val="24"/>
        </w:rPr>
        <w:t>（一）考核方式：考试主要采用论文、报告等书面方式，应能客观反映出学生对心理咨询与心理治疗原理与方法的掌握程度，体现其对有关理论的理解、掌握及综合运用能力。</w:t>
      </w:r>
    </w:p>
    <w:p w:rsidR="00957D40" w:rsidRDefault="005E0C74">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（二）成绩构成</w:t>
      </w:r>
    </w:p>
    <w:p w:rsidR="00957D40" w:rsidRDefault="005E0C74">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平时成绩占比：50%    期末</w:t>
      </w:r>
      <w:proofErr w:type="gramStart"/>
      <w:r>
        <w:rPr>
          <w:rFonts w:asciiTheme="minorEastAsia" w:hAnsiTheme="minorEastAsia" w:cstheme="minorEastAsia" w:hint="eastAsia"/>
          <w:sz w:val="24"/>
        </w:rPr>
        <w:t>考试占</w:t>
      </w:r>
      <w:proofErr w:type="gramEnd"/>
      <w:r>
        <w:rPr>
          <w:rFonts w:asciiTheme="minorEastAsia" w:hAnsiTheme="minorEastAsia" w:cstheme="minorEastAsia" w:hint="eastAsia"/>
          <w:sz w:val="24"/>
        </w:rPr>
        <w:t>比：50%</w:t>
      </w:r>
    </w:p>
    <w:p w:rsidR="00957D40" w:rsidRDefault="005E0C74">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（三）成绩考核标准</w:t>
      </w:r>
    </w:p>
    <w:p w:rsidR="00957D40" w:rsidRDefault="005E0C74">
      <w:pPr>
        <w:spacing w:line="360" w:lineRule="auto"/>
        <w:ind w:right="148" w:firstLine="420"/>
        <w:rPr>
          <w:rFonts w:asciiTheme="minorEastAsia" w:hAnsiTheme="minorEastAsia" w:cstheme="minorEastAsia"/>
          <w:sz w:val="24"/>
        </w:rPr>
      </w:pPr>
      <w:r>
        <w:rPr>
          <w:rFonts w:asciiTheme="minorEastAsia" w:hAnsiTheme="minorEastAsia" w:cstheme="minorEastAsia" w:hint="eastAsia"/>
          <w:sz w:val="24"/>
        </w:rPr>
        <w:t>课程考核由平时成绩与期末成绩相结合的方式进行。</w:t>
      </w:r>
    </w:p>
    <w:p w:rsidR="00957D40" w:rsidRDefault="005E0C74">
      <w:pPr>
        <w:spacing w:line="360" w:lineRule="auto"/>
        <w:ind w:right="148" w:firstLineChars="200" w:firstLine="480"/>
        <w:rPr>
          <w:rFonts w:asciiTheme="minorEastAsia" w:hAnsiTheme="minorEastAsia" w:cstheme="minorEastAsia"/>
          <w:sz w:val="24"/>
        </w:rPr>
      </w:pPr>
      <w:r>
        <w:rPr>
          <w:rFonts w:asciiTheme="minorEastAsia" w:hAnsiTheme="minorEastAsia" w:cstheme="minorEastAsia" w:hint="eastAsia"/>
          <w:sz w:val="24"/>
        </w:rPr>
        <w:t>平时成绩分别由以下构成：以学生互评的形式进行</w:t>
      </w:r>
      <w:r w:rsidR="00F64C70">
        <w:rPr>
          <w:rFonts w:asciiTheme="minorEastAsia" w:hAnsiTheme="minorEastAsia" w:cstheme="minorEastAsia" w:hint="eastAsia"/>
          <w:sz w:val="24"/>
        </w:rPr>
        <w:t>团体活动参与度考核（30%）、</w:t>
      </w:r>
      <w:r>
        <w:rPr>
          <w:rFonts w:asciiTheme="minorEastAsia" w:hAnsiTheme="minorEastAsia" w:cstheme="minorEastAsia" w:hint="eastAsia"/>
          <w:sz w:val="24"/>
        </w:rPr>
        <w:t>思想道德评价考核（30%）、社会服务评价考核（30%）、出勤（10%），平时成绩占总成绩 50%；</w:t>
      </w:r>
    </w:p>
    <w:p w:rsidR="00957D40" w:rsidRDefault="005E0C74">
      <w:pPr>
        <w:spacing w:line="360" w:lineRule="auto"/>
        <w:ind w:right="148" w:firstLineChars="200" w:firstLine="480"/>
        <w:rPr>
          <w:rFonts w:asciiTheme="minorEastAsia" w:hAnsiTheme="minorEastAsia" w:cstheme="minorEastAsia"/>
          <w:sz w:val="24"/>
        </w:rPr>
      </w:pPr>
      <w:r>
        <w:rPr>
          <w:rFonts w:asciiTheme="minorEastAsia" w:hAnsiTheme="minorEastAsia" w:cstheme="minorEastAsia" w:hint="eastAsia"/>
          <w:sz w:val="24"/>
        </w:rPr>
        <w:t>期末成绩采用思考题</w:t>
      </w:r>
      <w:r w:rsidR="00F64C70">
        <w:rPr>
          <w:rFonts w:asciiTheme="minorEastAsia" w:hAnsiTheme="minorEastAsia" w:cstheme="minorEastAsia" w:hint="eastAsia"/>
          <w:sz w:val="24"/>
        </w:rPr>
        <w:t>/论文</w:t>
      </w:r>
      <w:r>
        <w:rPr>
          <w:rFonts w:asciiTheme="minorEastAsia" w:hAnsiTheme="minorEastAsia" w:cstheme="minorEastAsia" w:hint="eastAsia"/>
          <w:sz w:val="24"/>
        </w:rPr>
        <w:t>的考核形式，占总成绩50%。</w:t>
      </w:r>
    </w:p>
    <w:p w:rsidR="00957D40" w:rsidRDefault="005E0C74">
      <w:pPr>
        <w:spacing w:line="360" w:lineRule="auto"/>
        <w:ind w:left="4656" w:hangingChars="1940" w:hanging="4656"/>
        <w:rPr>
          <w:rFonts w:ascii="黑体" w:eastAsia="黑体" w:hAnsi="黑体" w:cs="黑体"/>
          <w:sz w:val="24"/>
        </w:rPr>
      </w:pPr>
      <w:r>
        <w:rPr>
          <w:rFonts w:ascii="黑体" w:eastAsia="黑体" w:hAnsi="黑体" w:cs="黑体" w:hint="eastAsia"/>
          <w:sz w:val="24"/>
        </w:rPr>
        <w:t>七、推荐教材和教学参考资源</w:t>
      </w:r>
    </w:p>
    <w:p w:rsidR="00957D40" w:rsidRDefault="005E0C74">
      <w:pPr>
        <w:spacing w:line="360" w:lineRule="auto"/>
        <w:rPr>
          <w:rFonts w:asciiTheme="minorEastAsia" w:hAnsiTheme="minorEastAsia" w:cstheme="minorEastAsia"/>
          <w:i/>
          <w:sz w:val="24"/>
        </w:rPr>
      </w:pPr>
      <w:proofErr w:type="gramStart"/>
      <w:r>
        <w:rPr>
          <w:rFonts w:asciiTheme="minorEastAsia" w:hAnsiTheme="minorEastAsia" w:cstheme="minorEastAsia" w:hint="eastAsia"/>
          <w:sz w:val="24"/>
        </w:rPr>
        <w:t>课程思政素材</w:t>
      </w:r>
      <w:proofErr w:type="gramEnd"/>
      <w:r>
        <w:rPr>
          <w:rFonts w:asciiTheme="minorEastAsia" w:hAnsiTheme="minorEastAsia" w:cstheme="minorEastAsia" w:hint="eastAsia"/>
          <w:sz w:val="24"/>
        </w:rPr>
        <w:t xml:space="preserve">：  </w:t>
      </w:r>
    </w:p>
    <w:tbl>
      <w:tblPr>
        <w:tblW w:w="0" w:type="auto"/>
        <w:tblLook w:val="04A0"/>
      </w:tblPr>
      <w:tblGrid>
        <w:gridCol w:w="744"/>
        <w:gridCol w:w="2193"/>
        <w:gridCol w:w="3407"/>
        <w:gridCol w:w="2178"/>
      </w:tblGrid>
      <w:tr w:rsidR="00957D40">
        <w:trPr>
          <w:trHeight w:hRule="exact" w:val="726"/>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lastRenderedPageBreak/>
              <w:t>序号</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proofErr w:type="gramStart"/>
            <w:r>
              <w:rPr>
                <w:rFonts w:asciiTheme="minorEastAsia" w:hAnsiTheme="minorEastAsia" w:cstheme="minorEastAsia" w:hint="eastAsia"/>
                <w:sz w:val="24"/>
              </w:rPr>
              <w:t>课</w:t>
            </w:r>
            <w:r>
              <w:rPr>
                <w:rFonts w:asciiTheme="minorEastAsia" w:hAnsiTheme="minorEastAsia" w:cstheme="minorEastAsia" w:hint="eastAsia"/>
                <w:spacing w:val="2"/>
                <w:sz w:val="24"/>
              </w:rPr>
              <w:t>程</w:t>
            </w:r>
            <w:r>
              <w:rPr>
                <w:rFonts w:asciiTheme="minorEastAsia" w:hAnsiTheme="minorEastAsia" w:cstheme="minorEastAsia" w:hint="eastAsia"/>
                <w:sz w:val="24"/>
              </w:rPr>
              <w:t>思政素材</w:t>
            </w:r>
            <w:proofErr w:type="gramEnd"/>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pacing w:val="2"/>
                <w:sz w:val="24"/>
              </w:rPr>
              <w:t>应</w:t>
            </w:r>
            <w:r>
              <w:rPr>
                <w:rFonts w:asciiTheme="minorEastAsia" w:hAnsiTheme="minorEastAsia" w:cstheme="minorEastAsia" w:hint="eastAsia"/>
                <w:sz w:val="24"/>
              </w:rPr>
              <w:t>章节</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教</w:t>
            </w:r>
            <w:r>
              <w:rPr>
                <w:rFonts w:asciiTheme="minorEastAsia" w:hAnsiTheme="minorEastAsia" w:cstheme="minorEastAsia" w:hint="eastAsia"/>
                <w:spacing w:val="2"/>
                <w:sz w:val="24"/>
              </w:rPr>
              <w:t>学</w:t>
            </w:r>
            <w:r>
              <w:rPr>
                <w:rFonts w:asciiTheme="minorEastAsia" w:hAnsiTheme="minorEastAsia" w:cstheme="minorEastAsia" w:hint="eastAsia"/>
                <w:sz w:val="24"/>
              </w:rPr>
              <w:t>方法</w:t>
            </w:r>
          </w:p>
        </w:tc>
      </w:tr>
      <w:tr w:rsidR="00957D40">
        <w:trPr>
          <w:trHeight w:hRule="exact" w:val="574"/>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1</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认识生命与尊重生命</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大学生生命价值观团体辅导第一次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r w:rsidR="00957D40">
        <w:trPr>
          <w:trHeight w:hRule="exact" w:val="511"/>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2</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理解生命与感恩生命</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大学生生命价值观团体辅导第二次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r w:rsidR="00957D40">
        <w:trPr>
          <w:trHeight w:hRule="exact" w:val="539"/>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3</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 xml:space="preserve"> 生命追寻与生命意义</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大学生生命价值观团体辅导第三次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r w:rsidR="00957D40">
        <w:trPr>
          <w:trHeight w:hRule="exact" w:val="507"/>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4</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生命目标与生命实践</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大学生生命价值观团体辅导第四次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r w:rsidR="00957D40">
        <w:trPr>
          <w:trHeight w:hRule="exact" w:val="477"/>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5</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生命追求与生命价值</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大学生生命价值观团体辅导第五次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r w:rsidR="00957D40">
        <w:trPr>
          <w:trHeight w:hRule="exact" w:val="571"/>
        </w:trPr>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6</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珍爱生命与热爱生命</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kern w:val="0"/>
                <w:sz w:val="24"/>
                <w:lang/>
              </w:rPr>
              <w:t>大学生生命价值观团体辅导第五次</w:t>
            </w:r>
          </w:p>
        </w:tc>
        <w:tc>
          <w:tcPr>
            <w:tcW w:w="0" w:type="auto"/>
            <w:tcBorders>
              <w:top w:val="single" w:sz="4" w:space="0" w:color="000000"/>
              <w:left w:val="single" w:sz="4" w:space="0" w:color="000000"/>
              <w:bottom w:val="single" w:sz="4" w:space="0" w:color="000000"/>
              <w:right w:val="single" w:sz="4" w:space="0" w:color="000000"/>
              <w:tl2br w:val="nil"/>
              <w:tr2bl w:val="nil"/>
            </w:tcBorders>
          </w:tcPr>
          <w:p w:rsidR="00957D40" w:rsidRDefault="005E0C74">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团体活动与小组讨论</w:t>
            </w:r>
          </w:p>
        </w:tc>
      </w:tr>
    </w:tbl>
    <w:p w:rsidR="00957D40" w:rsidRDefault="00957D40">
      <w:pPr>
        <w:spacing w:line="360" w:lineRule="auto"/>
        <w:jc w:val="left"/>
        <w:rPr>
          <w:sz w:val="24"/>
        </w:rPr>
      </w:pPr>
    </w:p>
    <w:p w:rsidR="00957D40" w:rsidRDefault="005E0C74">
      <w:pPr>
        <w:spacing w:line="360" w:lineRule="auto"/>
        <w:rPr>
          <w:sz w:val="24"/>
        </w:rPr>
      </w:pPr>
      <w:r>
        <w:rPr>
          <w:rFonts w:hint="eastAsia"/>
          <w:sz w:val="24"/>
        </w:rPr>
        <w:t>使用教材：</w:t>
      </w:r>
    </w:p>
    <w:p w:rsidR="00957D40" w:rsidRDefault="00535A60">
      <w:pPr>
        <w:spacing w:line="360" w:lineRule="auto"/>
        <w:jc w:val="left"/>
        <w:rPr>
          <w:rFonts w:asciiTheme="minorEastAsia" w:hAnsiTheme="minorEastAsia" w:cstheme="minorEastAsia"/>
          <w:position w:val="2"/>
          <w:sz w:val="24"/>
        </w:rPr>
      </w:pPr>
      <w:hyperlink r:id="rId8" w:tgtFrame="http://product.dangdang.com/_blank" w:history="1">
        <w:r w:rsidR="005E0C74">
          <w:rPr>
            <w:rFonts w:asciiTheme="minorEastAsia" w:hAnsiTheme="minorEastAsia" w:cstheme="minorEastAsia" w:hint="eastAsia"/>
            <w:position w:val="2"/>
            <w:sz w:val="24"/>
          </w:rPr>
          <w:t>刘嵋</w:t>
        </w:r>
      </w:hyperlink>
      <w:r w:rsidR="005E0C74">
        <w:rPr>
          <w:rFonts w:asciiTheme="minorEastAsia" w:hAnsiTheme="minorEastAsia" w:cstheme="minorEastAsia" w:hint="eastAsia"/>
          <w:position w:val="2"/>
          <w:sz w:val="24"/>
        </w:rPr>
        <w:t>著．班级团体心理辅导教程. 北京：</w:t>
      </w:r>
      <w:r>
        <w:rPr>
          <w:rFonts w:asciiTheme="minorEastAsia" w:hAnsiTheme="minorEastAsia" w:cstheme="minorEastAsia" w:hint="eastAsia"/>
          <w:position w:val="2"/>
          <w:sz w:val="24"/>
        </w:rPr>
        <w:fldChar w:fldCharType="begin"/>
      </w:r>
      <w:r w:rsidR="005E0C74">
        <w:rPr>
          <w:rFonts w:asciiTheme="minorEastAsia" w:hAnsiTheme="minorEastAsia" w:cstheme="minorEastAsia" w:hint="eastAsia"/>
          <w:position w:val="2"/>
          <w:sz w:val="24"/>
        </w:rPr>
        <w:instrText xml:space="preserve"> HYPERLINK "http://search.dangdang.com/?key3=%C7%E5%BB%AA%B4%F3%D1%A7%B3%F6%B0%E6%C9%E7&amp;medium=01&amp;category_path=01.00.00.00.00.00" \t "http://product.dangdang.com/_blank" </w:instrText>
      </w:r>
      <w:r>
        <w:rPr>
          <w:rFonts w:asciiTheme="minorEastAsia" w:hAnsiTheme="minorEastAsia" w:cstheme="minorEastAsia" w:hint="eastAsia"/>
          <w:position w:val="2"/>
          <w:sz w:val="24"/>
        </w:rPr>
        <w:fldChar w:fldCharType="separate"/>
      </w:r>
      <w:r w:rsidR="005E0C74">
        <w:rPr>
          <w:rFonts w:asciiTheme="minorEastAsia" w:hAnsiTheme="minorEastAsia" w:cstheme="minorEastAsia" w:hint="eastAsia"/>
          <w:position w:val="2"/>
          <w:sz w:val="24"/>
        </w:rPr>
        <w:t>清华大学出版社</w:t>
      </w:r>
      <w:r>
        <w:rPr>
          <w:rFonts w:asciiTheme="minorEastAsia" w:hAnsiTheme="minorEastAsia" w:cstheme="minorEastAsia" w:hint="eastAsia"/>
          <w:position w:val="2"/>
          <w:sz w:val="24"/>
        </w:rPr>
        <w:fldChar w:fldCharType="end"/>
      </w:r>
      <w:r w:rsidR="005E0C74">
        <w:rPr>
          <w:rFonts w:asciiTheme="minorEastAsia" w:hAnsiTheme="minorEastAsia" w:cstheme="minorEastAsia" w:hint="eastAsia"/>
          <w:position w:val="2"/>
          <w:sz w:val="24"/>
        </w:rPr>
        <w:t>，2015.</w:t>
      </w:r>
    </w:p>
    <w:p w:rsidR="00957D40" w:rsidRDefault="005E0C74">
      <w:pPr>
        <w:spacing w:line="360" w:lineRule="auto"/>
        <w:rPr>
          <w:sz w:val="24"/>
        </w:rPr>
      </w:pPr>
      <w:r>
        <w:rPr>
          <w:rFonts w:hint="eastAsia"/>
          <w:sz w:val="24"/>
        </w:rPr>
        <w:t>参考书目：</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黑体" w:hAnsi="TimesNewRomanPSMT" w:cs="TimesNewRomanPSMT" w:hint="eastAsia"/>
          <w:position w:val="2"/>
          <w:sz w:val="24"/>
        </w:rPr>
        <w:t>1</w:t>
      </w:r>
      <w:r>
        <w:rPr>
          <w:rFonts w:ascii="宋体" w:eastAsia="宋体" w:hAnsi="宋体" w:cs="宋体" w:hint="eastAsia"/>
          <w:position w:val="2"/>
          <w:sz w:val="24"/>
        </w:rPr>
        <w:t>．樊富珉著．团体心理咨询．北京：高等教育出版社，</w:t>
      </w:r>
      <w:r>
        <w:rPr>
          <w:rFonts w:ascii="TimesNewRomanPSMT" w:eastAsia="宋体" w:hAnsi="TimesNewRomanPSMT" w:cs="TimesNewRomanPSMT" w:hint="eastAsia"/>
          <w:position w:val="2"/>
          <w:sz w:val="24"/>
        </w:rPr>
        <w:t>2005</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 xml:space="preserve"> </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2</w:t>
      </w:r>
      <w:r>
        <w:rPr>
          <w:rFonts w:ascii="宋体" w:eastAsia="宋体" w:hAnsi="宋体" w:cs="宋体" w:hint="eastAsia"/>
          <w:position w:val="2"/>
          <w:sz w:val="24"/>
        </w:rPr>
        <w:t>．刘勇著．团体咨询治疗与团体训练．广州：广东高等教育出版社，</w:t>
      </w:r>
      <w:r>
        <w:rPr>
          <w:rFonts w:ascii="TimesNewRomanPSMT" w:eastAsia="宋体" w:hAnsi="TimesNewRomanPSMT" w:cs="TimesNewRomanPSMT" w:hint="eastAsia"/>
          <w:position w:val="2"/>
          <w:sz w:val="24"/>
        </w:rPr>
        <w:t>2003</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 xml:space="preserve"> </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3</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w:t>
      </w:r>
      <w:r>
        <w:rPr>
          <w:rFonts w:ascii="宋体" w:eastAsia="宋体" w:hAnsi="宋体" w:cs="宋体" w:hint="eastAsia"/>
          <w:position w:val="2"/>
          <w:sz w:val="24"/>
        </w:rPr>
        <w:t>美</w:t>
      </w:r>
      <w:r>
        <w:rPr>
          <w:rFonts w:ascii="TimesNewRomanPSMT" w:eastAsia="宋体" w:hAnsi="TimesNewRomanPSMT" w:cs="TimesNewRomanPSMT" w:hint="eastAsia"/>
          <w:position w:val="2"/>
          <w:sz w:val="24"/>
        </w:rPr>
        <w:t>]</w:t>
      </w:r>
      <w:r>
        <w:rPr>
          <w:rFonts w:ascii="宋体" w:eastAsia="宋体" w:hAnsi="宋体" w:cs="宋体" w:hint="eastAsia"/>
          <w:position w:val="2"/>
          <w:sz w:val="24"/>
        </w:rPr>
        <w:t>杰拉尔德·柯瑞著．团体咨询的理论与实践．上海：上海社会科学院出版社，</w:t>
      </w:r>
      <w:r>
        <w:rPr>
          <w:rFonts w:ascii="TimesNewRomanPSMT" w:eastAsia="宋体" w:hAnsi="TimesNewRomanPSMT" w:cs="TimesNewRomanPSMT" w:hint="eastAsia"/>
          <w:position w:val="2"/>
          <w:sz w:val="24"/>
        </w:rPr>
        <w:t>2006</w:t>
      </w:r>
      <w:r>
        <w:rPr>
          <w:rFonts w:ascii="宋体" w:eastAsia="宋体" w:hAnsi="宋体" w:cs="宋体" w:hint="eastAsia"/>
          <w:position w:val="2"/>
          <w:sz w:val="24"/>
        </w:rPr>
        <w:t>年</w:t>
      </w:r>
      <w:r>
        <w:rPr>
          <w:rFonts w:ascii="TimesNewRomanPSMT" w:eastAsia="宋体" w:hAnsi="TimesNewRomanPSMT" w:cs="TimesNewRomanPSMT" w:hint="eastAsia"/>
          <w:position w:val="2"/>
          <w:sz w:val="24"/>
        </w:rPr>
        <w:t>1</w:t>
      </w:r>
      <w:r>
        <w:rPr>
          <w:rFonts w:ascii="宋体" w:eastAsia="宋体" w:hAnsi="宋体" w:cs="宋体" w:hint="eastAsia"/>
          <w:position w:val="2"/>
          <w:sz w:val="24"/>
        </w:rPr>
        <w:t>月．</w:t>
      </w:r>
      <w:r>
        <w:rPr>
          <w:rFonts w:ascii="TimesNewRomanPSMT" w:eastAsia="宋体" w:hAnsi="TimesNewRomanPSMT" w:cs="TimesNewRomanPSMT" w:hint="eastAsia"/>
          <w:position w:val="2"/>
          <w:sz w:val="24"/>
        </w:rPr>
        <w:t xml:space="preserve"> </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4</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w:t>
      </w:r>
      <w:r>
        <w:rPr>
          <w:rFonts w:ascii="宋体" w:eastAsia="宋体" w:hAnsi="宋体" w:cs="宋体" w:hint="eastAsia"/>
          <w:position w:val="2"/>
          <w:sz w:val="24"/>
        </w:rPr>
        <w:t>美</w:t>
      </w:r>
      <w:r>
        <w:rPr>
          <w:rFonts w:ascii="TimesNewRomanPSMT" w:eastAsia="宋体" w:hAnsi="TimesNewRomanPSMT" w:cs="TimesNewRomanPSMT" w:hint="eastAsia"/>
          <w:position w:val="2"/>
          <w:sz w:val="24"/>
        </w:rPr>
        <w:t>]Irvin D</w:t>
      </w:r>
      <w:r>
        <w:rPr>
          <w:rFonts w:ascii="TimesNewRomanPSMT" w:eastAsia="宋体" w:hAnsi="TimesNewRomanPSMT" w:cs="TimesNewRomanPSMT" w:hint="eastAsia"/>
          <w:position w:val="2"/>
          <w:sz w:val="24"/>
        </w:rPr>
        <w:t>．</w:t>
      </w:r>
      <w:proofErr w:type="spellStart"/>
      <w:r>
        <w:rPr>
          <w:rFonts w:ascii="TimesNewRomanPSMT" w:eastAsia="宋体" w:hAnsi="TimesNewRomanPSMT" w:cs="TimesNewRomanPSMT" w:hint="eastAsia"/>
          <w:position w:val="2"/>
          <w:sz w:val="24"/>
        </w:rPr>
        <w:t>Yalom</w:t>
      </w:r>
      <w:proofErr w:type="spellEnd"/>
      <w:r>
        <w:rPr>
          <w:rFonts w:ascii="宋体" w:eastAsia="宋体" w:hAnsi="宋体" w:cs="宋体" w:hint="eastAsia"/>
          <w:position w:val="2"/>
          <w:sz w:val="24"/>
        </w:rPr>
        <w:t>著，李鸣译．团体心理治疗理论与实践。北京：中国轻工业出版社，</w:t>
      </w:r>
      <w:r>
        <w:rPr>
          <w:rFonts w:ascii="TimesNewRomanPSMT" w:eastAsia="宋体" w:hAnsi="TimesNewRomanPSMT" w:cs="TimesNewRomanPSMT" w:hint="eastAsia"/>
          <w:position w:val="2"/>
          <w:sz w:val="24"/>
        </w:rPr>
        <w:t>2005</w:t>
      </w:r>
      <w:r>
        <w:rPr>
          <w:rFonts w:ascii="宋体" w:eastAsia="宋体" w:hAnsi="宋体" w:cs="宋体" w:hint="eastAsia"/>
          <w:position w:val="2"/>
          <w:sz w:val="24"/>
        </w:rPr>
        <w:t>年</w:t>
      </w:r>
      <w:r>
        <w:rPr>
          <w:rFonts w:ascii="TimesNewRomanPSMT" w:eastAsia="宋体" w:hAnsi="TimesNewRomanPSMT" w:cs="TimesNewRomanPSMT" w:hint="eastAsia"/>
          <w:position w:val="2"/>
          <w:sz w:val="24"/>
        </w:rPr>
        <w:t>1</w:t>
      </w:r>
      <w:r>
        <w:rPr>
          <w:rFonts w:ascii="宋体" w:eastAsia="宋体" w:hAnsi="宋体" w:cs="宋体" w:hint="eastAsia"/>
          <w:position w:val="2"/>
          <w:sz w:val="24"/>
        </w:rPr>
        <w:t>月．</w:t>
      </w:r>
      <w:r>
        <w:rPr>
          <w:rFonts w:ascii="TimesNewRomanPSMT" w:eastAsia="宋体" w:hAnsi="TimesNewRomanPSMT" w:cs="TimesNewRomanPSMT" w:hint="eastAsia"/>
          <w:position w:val="2"/>
          <w:sz w:val="24"/>
        </w:rPr>
        <w:t xml:space="preserve"> </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5</w:t>
      </w:r>
      <w:r>
        <w:rPr>
          <w:rFonts w:ascii="宋体" w:eastAsia="宋体" w:hAnsi="宋体" w:cs="宋体" w:hint="eastAsia"/>
          <w:position w:val="2"/>
          <w:sz w:val="24"/>
        </w:rPr>
        <w:t>．樊富珉著．团体咨询的理论与实践．北京：清华大学出版社，</w:t>
      </w:r>
      <w:r>
        <w:rPr>
          <w:rFonts w:ascii="TimesNewRomanPSMT" w:eastAsia="宋体" w:hAnsi="TimesNewRomanPSMT" w:cs="TimesNewRomanPSMT" w:hint="eastAsia"/>
          <w:position w:val="2"/>
          <w:sz w:val="24"/>
        </w:rPr>
        <w:t>1996</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 xml:space="preserve"> </w:t>
      </w:r>
    </w:p>
    <w:p w:rsidR="00957D40" w:rsidRDefault="005E0C74">
      <w:pPr>
        <w:spacing w:line="360" w:lineRule="auto"/>
        <w:jc w:val="left"/>
        <w:rPr>
          <w:rFonts w:ascii="TimesNewRomanPSMT" w:eastAsia="宋体" w:hAnsi="TimesNewRomanPSMT" w:cs="TimesNewRomanPSMT" w:hint="eastAsia"/>
          <w:position w:val="2"/>
          <w:sz w:val="24"/>
        </w:rPr>
      </w:pPr>
      <w:r>
        <w:rPr>
          <w:rFonts w:ascii="TimesNewRomanPSMT" w:eastAsia="宋体" w:hAnsi="TimesNewRomanPSMT" w:cs="TimesNewRomanPSMT" w:hint="eastAsia"/>
          <w:position w:val="2"/>
          <w:sz w:val="24"/>
        </w:rPr>
        <w:t>6</w:t>
      </w:r>
      <w:r>
        <w:rPr>
          <w:rFonts w:ascii="宋体" w:eastAsia="宋体" w:hAnsi="宋体" w:cs="宋体" w:hint="eastAsia"/>
          <w:position w:val="2"/>
          <w:sz w:val="24"/>
        </w:rPr>
        <w:t>．王慧君等著．团体领导者训练实务．台北：张老师文化，</w:t>
      </w:r>
      <w:r>
        <w:rPr>
          <w:rFonts w:ascii="TimesNewRomanPSMT" w:eastAsia="宋体" w:hAnsi="TimesNewRomanPSMT" w:cs="TimesNewRomanPSMT" w:hint="eastAsia"/>
          <w:position w:val="2"/>
          <w:sz w:val="24"/>
        </w:rPr>
        <w:t>1996</w:t>
      </w:r>
      <w:r>
        <w:rPr>
          <w:rFonts w:ascii="TimesNewRomanPSMT" w:eastAsia="宋体" w:hAnsi="TimesNewRomanPSMT" w:cs="TimesNewRomanPSMT" w:hint="eastAsia"/>
          <w:position w:val="2"/>
          <w:sz w:val="24"/>
        </w:rPr>
        <w:t>．</w:t>
      </w:r>
      <w:r>
        <w:rPr>
          <w:rFonts w:ascii="TimesNewRomanPSMT" w:eastAsia="宋体" w:hAnsi="TimesNewRomanPSMT" w:cs="TimesNewRomanPSMT" w:hint="eastAsia"/>
          <w:position w:val="2"/>
          <w:sz w:val="24"/>
        </w:rPr>
        <w:t xml:space="preserve"> </w:t>
      </w:r>
      <w:r>
        <w:rPr>
          <w:rFonts w:ascii="宋体" w:eastAsia="宋体" w:hAnsi="宋体" w:cs="宋体" w:hint="eastAsia"/>
          <w:position w:val="2"/>
          <w:sz w:val="24"/>
        </w:rPr>
        <w:t xml:space="preserve">团体心理咨询 </w:t>
      </w:r>
    </w:p>
    <w:p w:rsidR="00957D40" w:rsidRDefault="00957D40">
      <w:pPr>
        <w:spacing w:line="360" w:lineRule="auto"/>
        <w:rPr>
          <w:sz w:val="24"/>
        </w:rPr>
      </w:pPr>
    </w:p>
    <w:p w:rsidR="00957D40" w:rsidRDefault="005E0C74">
      <w:pPr>
        <w:tabs>
          <w:tab w:val="left" w:pos="0"/>
        </w:tabs>
        <w:spacing w:line="360" w:lineRule="auto"/>
        <w:rPr>
          <w:rFonts w:asciiTheme="minorEastAsia" w:hAnsiTheme="minorEastAsia" w:cstheme="minorEastAsia"/>
          <w:sz w:val="24"/>
        </w:rPr>
      </w:pPr>
      <w:r>
        <w:rPr>
          <w:rFonts w:ascii="黑体" w:eastAsia="黑体" w:hAnsi="黑体" w:cs="黑体" w:hint="eastAsia"/>
          <w:sz w:val="24"/>
        </w:rPr>
        <w:t>八、其他说明</w:t>
      </w:r>
    </w:p>
    <w:p w:rsidR="00957D40" w:rsidRDefault="005E0C74">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 xml:space="preserve">            </w:t>
      </w:r>
    </w:p>
    <w:p w:rsidR="00957D40" w:rsidRDefault="005E0C74">
      <w:pPr>
        <w:spacing w:line="360" w:lineRule="auto"/>
        <w:ind w:firstLineChars="200" w:firstLine="480"/>
        <w:rPr>
          <w:rFonts w:ascii="宋体" w:hAnsi="宋体"/>
          <w:color w:val="000000"/>
          <w:sz w:val="24"/>
        </w:rPr>
      </w:pPr>
      <w:r>
        <w:rPr>
          <w:rFonts w:ascii="宋体" w:hAnsi="宋体" w:hint="eastAsia"/>
          <w:color w:val="000000"/>
          <w:sz w:val="24"/>
        </w:rPr>
        <w:t xml:space="preserve">大纲修订人：郭欢                       </w:t>
      </w:r>
      <w:r>
        <w:rPr>
          <w:rFonts w:ascii="宋体" w:hAnsi="宋体"/>
          <w:color w:val="000000"/>
          <w:sz w:val="24"/>
        </w:rPr>
        <w:t xml:space="preserve">   </w:t>
      </w:r>
      <w:r>
        <w:rPr>
          <w:rFonts w:ascii="宋体" w:hAnsi="宋体" w:hint="eastAsia"/>
          <w:color w:val="000000"/>
          <w:sz w:val="24"/>
        </w:rPr>
        <w:t>修订日期：2020.12</w:t>
      </w:r>
    </w:p>
    <w:p w:rsidR="00957D40" w:rsidRDefault="005E0C74">
      <w:pPr>
        <w:spacing w:line="360" w:lineRule="auto"/>
        <w:ind w:firstLineChars="200" w:firstLine="480"/>
        <w:rPr>
          <w:rFonts w:ascii="宋体" w:hAnsi="宋体"/>
          <w:color w:val="000000"/>
          <w:sz w:val="24"/>
        </w:rPr>
      </w:pPr>
      <w:r>
        <w:rPr>
          <w:rFonts w:ascii="宋体" w:hAnsi="宋体" w:hint="eastAsia"/>
          <w:color w:val="000000"/>
          <w:sz w:val="24"/>
        </w:rPr>
        <w:t>大纲审定人：李美华                        审定日期：2020.12</w:t>
      </w:r>
    </w:p>
    <w:p w:rsidR="00957D40" w:rsidRDefault="00957D40">
      <w:pPr>
        <w:spacing w:line="360" w:lineRule="auto"/>
        <w:rPr>
          <w:sz w:val="24"/>
        </w:rPr>
      </w:pPr>
    </w:p>
    <w:sectPr w:rsidR="00957D40" w:rsidSect="00535A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82" w:rsidRDefault="00AC7582" w:rsidP="00F64C70">
      <w:r>
        <w:separator/>
      </w:r>
    </w:p>
  </w:endnote>
  <w:endnote w:type="continuationSeparator" w:id="0">
    <w:p w:rsidR="00AC7582" w:rsidRDefault="00AC7582" w:rsidP="00F64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00000" w:csb1="00000000"/>
  </w:font>
  <w:font w:name="楷体_GB2312">
    <w:altName w:val="楷体"/>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82" w:rsidRDefault="00AC7582" w:rsidP="00F64C70">
      <w:r>
        <w:separator/>
      </w:r>
    </w:p>
  </w:footnote>
  <w:footnote w:type="continuationSeparator" w:id="0">
    <w:p w:rsidR="00AC7582" w:rsidRDefault="00AC7582" w:rsidP="00F64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579BF"/>
    <w:multiLevelType w:val="singleLevel"/>
    <w:tmpl w:val="62C579BF"/>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454A6F"/>
    <w:rsid w:val="002E7E43"/>
    <w:rsid w:val="005057B9"/>
    <w:rsid w:val="00535A60"/>
    <w:rsid w:val="005E0C74"/>
    <w:rsid w:val="00957D40"/>
    <w:rsid w:val="00AC7582"/>
    <w:rsid w:val="00F64C70"/>
    <w:rsid w:val="17AC6058"/>
    <w:rsid w:val="215D10EB"/>
    <w:rsid w:val="2A454A6F"/>
    <w:rsid w:val="2AA81E99"/>
    <w:rsid w:val="2B1F342D"/>
    <w:rsid w:val="2C5C2DCD"/>
    <w:rsid w:val="30FB400A"/>
    <w:rsid w:val="3A7626F2"/>
    <w:rsid w:val="3AA80EC9"/>
    <w:rsid w:val="41815998"/>
    <w:rsid w:val="41F94175"/>
    <w:rsid w:val="42194F46"/>
    <w:rsid w:val="44A9107A"/>
    <w:rsid w:val="5194460C"/>
    <w:rsid w:val="565D4724"/>
    <w:rsid w:val="5A81787F"/>
    <w:rsid w:val="69A011CE"/>
    <w:rsid w:val="6CA85FB5"/>
    <w:rsid w:val="70D66FF9"/>
    <w:rsid w:val="78626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6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35A6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35A60"/>
    <w:pPr>
      <w:ind w:left="363" w:hangingChars="173" w:hanging="363"/>
    </w:pPr>
  </w:style>
  <w:style w:type="paragraph" w:styleId="3">
    <w:name w:val="toc 3"/>
    <w:basedOn w:val="a"/>
    <w:next w:val="a"/>
    <w:qFormat/>
    <w:rsid w:val="00535A60"/>
    <w:pPr>
      <w:ind w:leftChars="400" w:left="840"/>
    </w:pPr>
  </w:style>
  <w:style w:type="paragraph" w:styleId="10">
    <w:name w:val="toc 1"/>
    <w:basedOn w:val="a"/>
    <w:next w:val="a"/>
    <w:qFormat/>
    <w:rsid w:val="00535A60"/>
  </w:style>
  <w:style w:type="paragraph" w:styleId="2">
    <w:name w:val="toc 2"/>
    <w:basedOn w:val="a"/>
    <w:next w:val="a"/>
    <w:qFormat/>
    <w:rsid w:val="00535A60"/>
    <w:pPr>
      <w:ind w:leftChars="200" w:left="420"/>
    </w:pPr>
  </w:style>
  <w:style w:type="character" w:styleId="a4">
    <w:name w:val="Hyperlink"/>
    <w:basedOn w:val="a0"/>
    <w:qFormat/>
    <w:rsid w:val="00535A60"/>
    <w:rPr>
      <w:color w:val="0000FF"/>
      <w:u w:val="single"/>
    </w:rPr>
  </w:style>
  <w:style w:type="paragraph" w:customStyle="1" w:styleId="WPSOffice1">
    <w:name w:val="WPSOffice手动目录 1"/>
    <w:qFormat/>
    <w:rsid w:val="00535A60"/>
  </w:style>
  <w:style w:type="paragraph" w:customStyle="1" w:styleId="WPSOffice2">
    <w:name w:val="WPSOffice手动目录 2"/>
    <w:qFormat/>
    <w:rsid w:val="00535A60"/>
    <w:pPr>
      <w:ind w:leftChars="200" w:left="200"/>
    </w:pPr>
  </w:style>
  <w:style w:type="paragraph" w:customStyle="1" w:styleId="WPSOffice3">
    <w:name w:val="WPSOffice手动目录 3"/>
    <w:qFormat/>
    <w:rsid w:val="00535A60"/>
    <w:pPr>
      <w:ind w:leftChars="400" w:left="400"/>
    </w:pPr>
  </w:style>
  <w:style w:type="paragraph" w:styleId="a5">
    <w:name w:val="header"/>
    <w:basedOn w:val="a"/>
    <w:link w:val="Char"/>
    <w:rsid w:val="00F64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4C70"/>
    <w:rPr>
      <w:rFonts w:asciiTheme="minorHAnsi" w:eastAsiaTheme="minorEastAsia" w:hAnsiTheme="minorHAnsi" w:cstheme="minorBidi"/>
      <w:kern w:val="2"/>
      <w:sz w:val="18"/>
      <w:szCs w:val="18"/>
    </w:rPr>
  </w:style>
  <w:style w:type="paragraph" w:styleId="a6">
    <w:name w:val="footer"/>
    <w:basedOn w:val="a"/>
    <w:link w:val="Char0"/>
    <w:rsid w:val="00F64C70"/>
    <w:pPr>
      <w:tabs>
        <w:tab w:val="center" w:pos="4153"/>
        <w:tab w:val="right" w:pos="8306"/>
      </w:tabs>
      <w:snapToGrid w:val="0"/>
      <w:jc w:val="left"/>
    </w:pPr>
    <w:rPr>
      <w:sz w:val="18"/>
      <w:szCs w:val="18"/>
    </w:rPr>
  </w:style>
  <w:style w:type="character" w:customStyle="1" w:styleId="Char0">
    <w:name w:val="页脚 Char"/>
    <w:basedOn w:val="a0"/>
    <w:link w:val="a6"/>
    <w:rsid w:val="00F64C7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style>
  <w:style w:type="paragraph" w:styleId="3">
    <w:name w:val="toc 3"/>
    <w:basedOn w:val="a"/>
    <w:next w:val="a"/>
    <w:qFormat/>
    <w:pPr>
      <w:ind w:leftChars="400" w:left="840"/>
    </w:pPr>
  </w:style>
  <w:style w:type="paragraph" w:styleId="10">
    <w:name w:val="toc 1"/>
    <w:basedOn w:val="a"/>
    <w:next w:val="a"/>
    <w:qFormat/>
  </w:style>
  <w:style w:type="paragraph" w:styleId="2">
    <w:name w:val="toc 2"/>
    <w:basedOn w:val="a"/>
    <w:next w:val="a"/>
    <w:qFormat/>
    <w:pPr>
      <w:ind w:leftChars="200" w:left="420"/>
    </w:pPr>
  </w:style>
  <w:style w:type="character" w:styleId="a4">
    <w:name w:val="Hyperlink"/>
    <w:basedOn w:val="a0"/>
    <w:qFormat/>
    <w:rPr>
      <w:color w:val="0000FF"/>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5">
    <w:name w:val="header"/>
    <w:basedOn w:val="a"/>
    <w:link w:val="Char"/>
    <w:rsid w:val="00F64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4C70"/>
    <w:rPr>
      <w:rFonts w:asciiTheme="minorHAnsi" w:eastAsiaTheme="minorEastAsia" w:hAnsiTheme="minorHAnsi" w:cstheme="minorBidi"/>
      <w:kern w:val="2"/>
      <w:sz w:val="18"/>
      <w:szCs w:val="18"/>
    </w:rPr>
  </w:style>
  <w:style w:type="paragraph" w:styleId="a6">
    <w:name w:val="footer"/>
    <w:basedOn w:val="a"/>
    <w:link w:val="Char0"/>
    <w:rsid w:val="00F64C70"/>
    <w:pPr>
      <w:tabs>
        <w:tab w:val="center" w:pos="4153"/>
        <w:tab w:val="right" w:pos="8306"/>
      </w:tabs>
      <w:snapToGrid w:val="0"/>
      <w:jc w:val="left"/>
    </w:pPr>
    <w:rPr>
      <w:sz w:val="18"/>
      <w:szCs w:val="18"/>
    </w:rPr>
  </w:style>
  <w:style w:type="character" w:customStyle="1" w:styleId="Char0">
    <w:name w:val="页脚 Char"/>
    <w:basedOn w:val="a0"/>
    <w:link w:val="a6"/>
    <w:rsid w:val="00F64C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dangdang.com/?key2=%C1%F5%E1%D2&amp;medium=01&amp;category_path=01.00.00.0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1504</Words>
  <Characters>8577</Characters>
  <Application>Microsoft Office Word</Application>
  <DocSecurity>0</DocSecurity>
  <Lines>71</Lines>
  <Paragraphs>20</Paragraphs>
  <ScaleCrop>false</ScaleCrop>
  <Company>微软中国</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李小树屋</dc:creator>
  <cp:lastModifiedBy>微软用户</cp:lastModifiedBy>
  <cp:revision>2</cp:revision>
  <dcterms:created xsi:type="dcterms:W3CDTF">2021-01-04T01:27:00Z</dcterms:created>
  <dcterms:modified xsi:type="dcterms:W3CDTF">2021-01-04T01:27:00Z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