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BEA39" w14:textId="211F0763" w:rsidR="00CB3A67" w:rsidRDefault="00091987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/>
          <w:b/>
          <w:sz w:val="36"/>
          <w:szCs w:val="36"/>
        </w:rPr>
        <w:t>《</w:t>
      </w:r>
      <w:r w:rsidR="00276509">
        <w:rPr>
          <w:rFonts w:ascii="黑体" w:eastAsia="黑体" w:hAnsi="黑体" w:hint="eastAsia"/>
          <w:b/>
          <w:sz w:val="36"/>
          <w:szCs w:val="36"/>
        </w:rPr>
        <w:t>跨文化交流（英）</w:t>
      </w:r>
      <w:r>
        <w:rPr>
          <w:rFonts w:ascii="黑体" w:eastAsia="黑体" w:hAnsi="黑体"/>
          <w:b/>
          <w:sz w:val="36"/>
          <w:szCs w:val="36"/>
        </w:rPr>
        <w:t>》课程教学大纲</w:t>
      </w:r>
    </w:p>
    <w:p w14:paraId="64F576F4" w14:textId="2E34DAD0" w:rsidR="00CB3A67" w:rsidRDefault="0009198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The Course Syllabus of </w:t>
      </w:r>
      <w:r w:rsidR="00276509">
        <w:rPr>
          <w:rFonts w:ascii="Times New Roman" w:hAnsi="Times New Roman"/>
          <w:b/>
          <w:sz w:val="36"/>
          <w:szCs w:val="36"/>
        </w:rPr>
        <w:t>Intercultural Communication</w:t>
      </w:r>
    </w:p>
    <w:p w14:paraId="37E15E36" w14:textId="77777777" w:rsidR="00CB3A67" w:rsidRDefault="00CB3A67">
      <w:pPr>
        <w:rPr>
          <w:rFonts w:ascii="宋体" w:hAnsi="宋体"/>
          <w:sz w:val="24"/>
          <w:szCs w:val="24"/>
        </w:rPr>
      </w:pPr>
    </w:p>
    <w:p w14:paraId="5BE802D9" w14:textId="77777777" w:rsidR="00CB3A67" w:rsidRDefault="00091987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>课程基本信息（</w:t>
      </w:r>
      <w:r>
        <w:rPr>
          <w:rFonts w:ascii="Times New Roman" w:eastAsia="黑体" w:hAnsi="Times New Roman"/>
          <w:sz w:val="24"/>
          <w:szCs w:val="24"/>
        </w:rPr>
        <w:t>Basic Course Information</w:t>
      </w:r>
      <w:r>
        <w:rPr>
          <w:rFonts w:ascii="黑体" w:eastAsia="黑体" w:hAnsi="黑体"/>
          <w:sz w:val="24"/>
          <w:szCs w:val="24"/>
        </w:rPr>
        <w:t>）</w:t>
      </w:r>
    </w:p>
    <w:p w14:paraId="6EC238BD" w14:textId="113698C4" w:rsidR="00CB3A67" w:rsidRDefault="000919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课程代码：</w:t>
      </w:r>
      <w:r w:rsidR="006C4D5F">
        <w:rPr>
          <w:rFonts w:ascii="Times New Roman" w:hAnsi="Times New Roman" w:hint="eastAsia"/>
          <w:sz w:val="24"/>
          <w:szCs w:val="24"/>
        </w:rPr>
        <w:t>16</w:t>
      </w:r>
      <w:r w:rsidR="00276509">
        <w:rPr>
          <w:rFonts w:ascii="Times New Roman" w:hAnsi="Times New Roman"/>
          <w:sz w:val="24"/>
          <w:szCs w:val="24"/>
        </w:rPr>
        <w:t>161</w:t>
      </w:r>
      <w:r w:rsidR="006C4D5F">
        <w:rPr>
          <w:rFonts w:ascii="Times New Roman" w:hAnsi="Times New Roman" w:hint="eastAsia"/>
          <w:sz w:val="24"/>
          <w:szCs w:val="24"/>
        </w:rPr>
        <w:t>402</w:t>
      </w:r>
    </w:p>
    <w:p w14:paraId="2C0798CE" w14:textId="0DACE644" w:rsidR="00CB3A67" w:rsidRDefault="000919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Course code: </w:t>
      </w:r>
      <w:r w:rsidR="00276509">
        <w:rPr>
          <w:rFonts w:ascii="Times New Roman" w:hAnsi="Times New Roman"/>
          <w:sz w:val="24"/>
          <w:szCs w:val="24"/>
        </w:rPr>
        <w:t>16161402</w:t>
      </w:r>
    </w:p>
    <w:p w14:paraId="3A7DF146" w14:textId="266942F3" w:rsidR="00CB3A67" w:rsidRDefault="000919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课程名称：</w:t>
      </w:r>
      <w:r w:rsidR="00276509">
        <w:rPr>
          <w:rFonts w:ascii="Times New Roman" w:hAnsi="Times New Roman" w:hint="eastAsia"/>
          <w:sz w:val="24"/>
          <w:szCs w:val="24"/>
        </w:rPr>
        <w:t>跨文化交流（英）</w:t>
      </w:r>
    </w:p>
    <w:p w14:paraId="0C9DED7D" w14:textId="452FC3DB" w:rsidR="00CB3A67" w:rsidRDefault="000919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Course name:</w:t>
      </w:r>
      <w:r w:rsidR="00276509">
        <w:rPr>
          <w:rFonts w:ascii="Times New Roman" w:hAnsi="Times New Roman"/>
          <w:sz w:val="24"/>
          <w:szCs w:val="24"/>
        </w:rPr>
        <w:t xml:space="preserve"> Intercultural Communication</w:t>
      </w:r>
    </w:p>
    <w:p w14:paraId="21AC8CD5" w14:textId="77777777" w:rsidR="00CB3A67" w:rsidRDefault="000919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课程类别：</w:t>
      </w:r>
      <w:r>
        <w:rPr>
          <w:rFonts w:ascii="Times New Roman" w:hAnsi="Times New Roman" w:hint="eastAsia"/>
          <w:sz w:val="24"/>
          <w:szCs w:val="24"/>
        </w:rPr>
        <w:t>通识</w:t>
      </w:r>
      <w:r w:rsidR="006C4D5F">
        <w:rPr>
          <w:rFonts w:ascii="Times New Roman" w:hAnsi="Times New Roman" w:hint="eastAsia"/>
          <w:sz w:val="24"/>
          <w:szCs w:val="24"/>
        </w:rPr>
        <w:t>必</w:t>
      </w:r>
      <w:r>
        <w:rPr>
          <w:rFonts w:ascii="Times New Roman" w:hAnsi="Times New Roman" w:hint="eastAsia"/>
          <w:sz w:val="24"/>
          <w:szCs w:val="24"/>
        </w:rPr>
        <w:t>修</w:t>
      </w:r>
      <w:r>
        <w:rPr>
          <w:rFonts w:ascii="Times New Roman" w:hAnsi="Times New Roman"/>
          <w:sz w:val="24"/>
          <w:szCs w:val="24"/>
        </w:rPr>
        <w:t>课</w:t>
      </w:r>
    </w:p>
    <w:p w14:paraId="73A39899" w14:textId="77777777" w:rsidR="00CB3A67" w:rsidRDefault="000919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Course type: </w:t>
      </w:r>
      <w:r w:rsidR="00320472">
        <w:rPr>
          <w:rFonts w:ascii="Times New Roman" w:hAnsi="Times New Roman" w:hint="eastAsia"/>
          <w:sz w:val="24"/>
          <w:szCs w:val="24"/>
        </w:rPr>
        <w:t>Compulsory</w:t>
      </w:r>
      <w:r>
        <w:rPr>
          <w:rFonts w:ascii="Times New Roman" w:hAnsi="Times New Roman" w:hint="eastAsia"/>
          <w:sz w:val="24"/>
          <w:szCs w:val="24"/>
        </w:rPr>
        <w:t xml:space="preserve"> Course</w:t>
      </w:r>
    </w:p>
    <w:p w14:paraId="662221E3" w14:textId="77777777" w:rsidR="00CB3A67" w:rsidRDefault="000919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学时：</w:t>
      </w:r>
      <w:r w:rsidR="006C4D5F">
        <w:rPr>
          <w:rFonts w:ascii="Times New Roman" w:hAnsi="Times New Roman" w:hint="eastAsia"/>
          <w:sz w:val="24"/>
          <w:szCs w:val="24"/>
        </w:rPr>
        <w:t>32</w:t>
      </w:r>
    </w:p>
    <w:p w14:paraId="467AE87E" w14:textId="77777777" w:rsidR="00CB3A67" w:rsidRDefault="006C4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Periods: 32</w:t>
      </w:r>
    </w:p>
    <w:p w14:paraId="7435FA3E" w14:textId="77777777" w:rsidR="00CB3A67" w:rsidRDefault="000919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学分：</w:t>
      </w:r>
      <w:r w:rsidR="006C4D5F">
        <w:rPr>
          <w:rFonts w:ascii="Times New Roman" w:hAnsi="Times New Roman" w:hint="eastAsia"/>
          <w:sz w:val="24"/>
          <w:szCs w:val="24"/>
        </w:rPr>
        <w:t>2</w:t>
      </w:r>
    </w:p>
    <w:p w14:paraId="55CE1FDF" w14:textId="77777777" w:rsidR="00CB3A67" w:rsidRDefault="006C4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Credits: 2</w:t>
      </w:r>
    </w:p>
    <w:p w14:paraId="5FA997E2" w14:textId="17AC229A" w:rsidR="00CB3A67" w:rsidRDefault="000919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适用对象：</w:t>
      </w:r>
      <w:r w:rsidR="00102AA0">
        <w:rPr>
          <w:rFonts w:ascii="Times New Roman" w:hAnsi="Times New Roman" w:hint="eastAsia"/>
          <w:sz w:val="24"/>
          <w:szCs w:val="24"/>
        </w:rPr>
        <w:t>创业教育学院学生</w:t>
      </w:r>
    </w:p>
    <w:p w14:paraId="0834AC32" w14:textId="37D88735" w:rsidR="00CB3A67" w:rsidRDefault="000919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Target students: </w:t>
      </w:r>
      <w:r w:rsidR="00276509">
        <w:rPr>
          <w:rFonts w:ascii="Times New Roman" w:hAnsi="Times New Roman"/>
          <w:sz w:val="24"/>
          <w:szCs w:val="24"/>
        </w:rPr>
        <w:t>Students of School of Entrepreneurship Education</w:t>
      </w:r>
    </w:p>
    <w:p w14:paraId="67BEADA3" w14:textId="436D216D" w:rsidR="00CB3A67" w:rsidRDefault="000919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考核方式：</w:t>
      </w:r>
      <w:r>
        <w:rPr>
          <w:rFonts w:ascii="Times New Roman" w:hAnsi="Times New Roman" w:hint="eastAsia"/>
          <w:sz w:val="24"/>
          <w:szCs w:val="24"/>
        </w:rPr>
        <w:t>考查</w:t>
      </w:r>
    </w:p>
    <w:p w14:paraId="19183E41" w14:textId="24283BD7" w:rsidR="00CB3A67" w:rsidRDefault="000919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Assessment: Examination</w:t>
      </w:r>
    </w:p>
    <w:p w14:paraId="715D0D96" w14:textId="77777777" w:rsidR="00CB3A67" w:rsidRDefault="00CB3A67">
      <w:pPr>
        <w:rPr>
          <w:rFonts w:ascii="黑体" w:eastAsia="黑体" w:hAnsi="黑体"/>
          <w:sz w:val="24"/>
          <w:szCs w:val="24"/>
        </w:rPr>
      </w:pPr>
    </w:p>
    <w:p w14:paraId="19DF25D6" w14:textId="77777777" w:rsidR="00CB3A67" w:rsidRDefault="00091987">
      <w:pPr>
        <w:rPr>
          <w:rFonts w:ascii="Times New Roman" w:hAnsi="Times New Roman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>二、课程简介</w:t>
      </w:r>
      <w:r>
        <w:rPr>
          <w:rFonts w:ascii="Times New Roman" w:hAnsi="Times New Roman"/>
          <w:sz w:val="24"/>
          <w:szCs w:val="24"/>
        </w:rPr>
        <w:t>（</w:t>
      </w:r>
      <w:r>
        <w:rPr>
          <w:rFonts w:ascii="Times New Roman" w:hAnsi="Times New Roman" w:hint="eastAsia"/>
          <w:sz w:val="24"/>
          <w:szCs w:val="24"/>
        </w:rPr>
        <w:t>Brief Course Introduction</w:t>
      </w:r>
      <w:r>
        <w:rPr>
          <w:rFonts w:ascii="Times New Roman" w:hAnsi="Times New Roman"/>
          <w:sz w:val="24"/>
          <w:szCs w:val="24"/>
        </w:rPr>
        <w:t>）</w:t>
      </w:r>
    </w:p>
    <w:p w14:paraId="4A2FC79A" w14:textId="5B33F639" w:rsidR="00CB3A67" w:rsidRDefault="00466158" w:rsidP="00466158">
      <w:pPr>
        <w:spacing w:line="360" w:lineRule="exact"/>
        <w:ind w:leftChars="-1" w:left="-2" w:firstLineChars="200" w:firstLine="480"/>
        <w:rPr>
          <w:rFonts w:ascii="Times New Roman" w:hAnsi="Times New Roman"/>
          <w:sz w:val="24"/>
          <w:szCs w:val="24"/>
        </w:rPr>
      </w:pPr>
      <w:r w:rsidRPr="00466158">
        <w:rPr>
          <w:rFonts w:hint="eastAsia"/>
          <w:sz w:val="24"/>
          <w:szCs w:val="24"/>
        </w:rPr>
        <w:t>本课程</w:t>
      </w:r>
      <w:r>
        <w:rPr>
          <w:rFonts w:hint="eastAsia"/>
          <w:sz w:val="24"/>
          <w:szCs w:val="24"/>
        </w:rPr>
        <w:t>以英语为教学语言，比较系统地教授在跨文化背景下关于文化、交流、语言、非言语沟通、思维方式、商务礼仪等方面的基本知识。</w:t>
      </w:r>
      <w:r w:rsidRPr="00466158">
        <w:rPr>
          <w:rFonts w:hint="eastAsia"/>
          <w:sz w:val="24"/>
          <w:szCs w:val="24"/>
        </w:rPr>
        <w:t>通过本课程的学习</w:t>
      </w:r>
      <w:r w:rsidRPr="00466158">
        <w:rPr>
          <w:rFonts w:hint="eastAsia"/>
          <w:sz w:val="24"/>
          <w:szCs w:val="24"/>
        </w:rPr>
        <w:t>,</w:t>
      </w:r>
      <w:r w:rsidRPr="00466158">
        <w:rPr>
          <w:rFonts w:hint="eastAsia"/>
          <w:sz w:val="24"/>
          <w:szCs w:val="24"/>
        </w:rPr>
        <w:t>加强学生的</w:t>
      </w:r>
      <w:r>
        <w:rPr>
          <w:rFonts w:hint="eastAsia"/>
          <w:sz w:val="24"/>
          <w:szCs w:val="24"/>
        </w:rPr>
        <w:t>英语</w:t>
      </w:r>
      <w:r w:rsidRPr="00466158">
        <w:rPr>
          <w:rFonts w:hint="eastAsia"/>
          <w:sz w:val="24"/>
          <w:szCs w:val="24"/>
        </w:rPr>
        <w:t>听、说、读、写、译基本语言技能，使学生基本掌握跨文化交际的基本概念、原则、内容、案例及技巧等内容，旨在提高学生的跨文化交际意识，培养他们的跨文化交际能力，并能够在今后的跨文化交际实践中随机应变、灵活运用，从而为其学习生活中的涉及的跨文化交际、将来从事国际商务实践工作提供有益的指导。</w:t>
      </w:r>
      <w:r w:rsidR="00B333BA">
        <w:rPr>
          <w:rFonts w:ascii="Times New Roman" w:hAnsi="Times New Roman" w:hint="eastAsia"/>
          <w:sz w:val="24"/>
          <w:szCs w:val="24"/>
        </w:rPr>
        <w:t xml:space="preserve"> </w:t>
      </w:r>
    </w:p>
    <w:p w14:paraId="26092C59" w14:textId="77777777" w:rsidR="00B333BA" w:rsidRDefault="00B333BA">
      <w:pPr>
        <w:rPr>
          <w:rFonts w:ascii="Times New Roman" w:hAnsi="Times New Roman"/>
          <w:sz w:val="24"/>
          <w:szCs w:val="24"/>
        </w:rPr>
      </w:pPr>
    </w:p>
    <w:p w14:paraId="48F71E29" w14:textId="77777777" w:rsidR="00CB3A67" w:rsidRDefault="00091987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>三、课程性质与教学目的</w:t>
      </w:r>
    </w:p>
    <w:p w14:paraId="7416AD6F" w14:textId="336CC516" w:rsidR="007F6350" w:rsidRDefault="00466158" w:rsidP="007F635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本课程是工商管理（创业管理）专业的通识必修课。</w:t>
      </w:r>
      <w:r w:rsidRPr="00466158">
        <w:rPr>
          <w:rFonts w:hint="eastAsia"/>
          <w:sz w:val="24"/>
          <w:szCs w:val="24"/>
        </w:rPr>
        <w:t>通过本门课的学习，</w:t>
      </w:r>
      <w:r>
        <w:rPr>
          <w:rFonts w:hint="eastAsia"/>
          <w:sz w:val="24"/>
          <w:szCs w:val="24"/>
        </w:rPr>
        <w:t>学生将能</w:t>
      </w:r>
      <w:r w:rsidRPr="00466158">
        <w:rPr>
          <w:rFonts w:hint="eastAsia"/>
          <w:sz w:val="24"/>
          <w:szCs w:val="24"/>
        </w:rPr>
        <w:t>系统了解和掌握</w:t>
      </w:r>
      <w:r>
        <w:rPr>
          <w:rFonts w:hint="eastAsia"/>
          <w:sz w:val="24"/>
          <w:szCs w:val="24"/>
        </w:rPr>
        <w:t>不同国家与群体</w:t>
      </w:r>
      <w:r w:rsidRPr="00466158">
        <w:rPr>
          <w:rFonts w:hint="eastAsia"/>
          <w:sz w:val="24"/>
          <w:szCs w:val="24"/>
        </w:rPr>
        <w:t>的社会文化习俗和价值观念；通过学习跨文化交际原理，提高学生对文化差异的敏感性，增加跨文化交际意识，并最终形成跨文化交际能力。</w:t>
      </w:r>
      <w:r w:rsidR="007F6350">
        <w:rPr>
          <w:rFonts w:hint="eastAsia"/>
          <w:sz w:val="24"/>
          <w:szCs w:val="24"/>
        </w:rPr>
        <w:t>同时，</w:t>
      </w:r>
      <w:r w:rsidR="007F6350" w:rsidRPr="007F6350">
        <w:rPr>
          <w:rFonts w:hint="eastAsia"/>
          <w:b/>
          <w:bCs/>
          <w:sz w:val="24"/>
          <w:szCs w:val="24"/>
        </w:rPr>
        <w:t>通过不同国家与中国的比较，在学生心中</w:t>
      </w:r>
      <w:r w:rsidR="007F6350" w:rsidRPr="007F6350">
        <w:rPr>
          <w:rFonts w:ascii="宋体" w:hAnsi="宋体" w:hint="eastAsia"/>
          <w:b/>
          <w:bCs/>
          <w:sz w:val="24"/>
          <w:szCs w:val="24"/>
        </w:rPr>
        <w:t>树立“四个自信”</w:t>
      </w:r>
      <w:r w:rsidR="007F6350" w:rsidRPr="007F6350">
        <w:rPr>
          <w:rFonts w:ascii="宋体" w:hAnsi="宋体" w:hint="eastAsia"/>
          <w:b/>
          <w:bCs/>
          <w:sz w:val="24"/>
          <w:szCs w:val="24"/>
        </w:rPr>
        <w:t>，</w:t>
      </w:r>
      <w:r w:rsidR="007F6350" w:rsidRPr="007F6350">
        <w:rPr>
          <w:rFonts w:ascii="宋体" w:hAnsi="宋体" w:hint="eastAsia"/>
          <w:b/>
          <w:bCs/>
          <w:sz w:val="24"/>
          <w:szCs w:val="24"/>
        </w:rPr>
        <w:t>坚定学生爱国主义情怀与社会主义理想信念</w:t>
      </w:r>
      <w:r w:rsidR="007F6350" w:rsidRPr="007F6350">
        <w:rPr>
          <w:rFonts w:ascii="宋体" w:hAnsi="宋体" w:hint="eastAsia"/>
          <w:b/>
          <w:bCs/>
          <w:sz w:val="24"/>
          <w:szCs w:val="24"/>
        </w:rPr>
        <w:t>。</w:t>
      </w:r>
      <w:r w:rsidR="007F6350">
        <w:rPr>
          <w:sz w:val="24"/>
          <w:szCs w:val="24"/>
        </w:rPr>
        <w:t xml:space="preserve"> </w:t>
      </w:r>
    </w:p>
    <w:p w14:paraId="33637878" w14:textId="77777777" w:rsidR="007F6350" w:rsidRDefault="00466158" w:rsidP="0046615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教学目的包括：</w:t>
      </w:r>
    </w:p>
    <w:p w14:paraId="5F550D3F" w14:textId="0A11595B" w:rsidR="00466158" w:rsidRPr="00466158" w:rsidRDefault="00466158" w:rsidP="00466158">
      <w:pPr>
        <w:ind w:firstLineChars="200" w:firstLine="480"/>
        <w:rPr>
          <w:sz w:val="24"/>
          <w:szCs w:val="24"/>
        </w:rPr>
      </w:pPr>
      <w:r w:rsidRPr="00466158">
        <w:rPr>
          <w:rFonts w:hint="eastAsia"/>
          <w:sz w:val="24"/>
          <w:szCs w:val="24"/>
        </w:rPr>
        <w:t>1</w:t>
      </w:r>
      <w:r w:rsidR="007F6350">
        <w:rPr>
          <w:rFonts w:hint="eastAsia"/>
          <w:sz w:val="24"/>
          <w:szCs w:val="24"/>
        </w:rPr>
        <w:t>、</w:t>
      </w:r>
      <w:r w:rsidRPr="00466158">
        <w:rPr>
          <w:rFonts w:hint="eastAsia"/>
          <w:sz w:val="24"/>
          <w:szCs w:val="24"/>
        </w:rPr>
        <w:t>掌握文化、交际和跨文化交际的定义和特征。</w:t>
      </w:r>
      <w:r w:rsidRPr="00466158">
        <w:rPr>
          <w:rFonts w:hint="eastAsia"/>
          <w:sz w:val="24"/>
          <w:szCs w:val="24"/>
        </w:rPr>
        <w:t xml:space="preserve"> </w:t>
      </w:r>
    </w:p>
    <w:p w14:paraId="1BEDC218" w14:textId="569DAFA8" w:rsidR="00466158" w:rsidRPr="00466158" w:rsidRDefault="00466158" w:rsidP="00466158">
      <w:pPr>
        <w:ind w:firstLineChars="200" w:firstLine="480"/>
        <w:rPr>
          <w:sz w:val="24"/>
          <w:szCs w:val="24"/>
        </w:rPr>
      </w:pPr>
      <w:r w:rsidRPr="00466158">
        <w:rPr>
          <w:rFonts w:hint="eastAsia"/>
          <w:sz w:val="24"/>
          <w:szCs w:val="24"/>
        </w:rPr>
        <w:t>2</w:t>
      </w:r>
      <w:r w:rsidRPr="00466158">
        <w:rPr>
          <w:rFonts w:hint="eastAsia"/>
          <w:sz w:val="24"/>
          <w:szCs w:val="24"/>
        </w:rPr>
        <w:t>．了解影响跨文化交际活动的各种因素。</w:t>
      </w:r>
    </w:p>
    <w:p w14:paraId="0A795D68" w14:textId="621D8C7F" w:rsidR="00466158" w:rsidRDefault="007F6350" w:rsidP="00466158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="00466158" w:rsidRPr="00466158">
        <w:rPr>
          <w:rFonts w:hint="eastAsia"/>
          <w:sz w:val="24"/>
          <w:szCs w:val="24"/>
        </w:rPr>
        <w:t>对语言与跨文化研究的有关理论有初步的了解</w:t>
      </w:r>
      <w:r>
        <w:rPr>
          <w:rFonts w:hint="eastAsia"/>
          <w:sz w:val="24"/>
          <w:szCs w:val="24"/>
        </w:rPr>
        <w:t>。</w:t>
      </w:r>
    </w:p>
    <w:p w14:paraId="5E3FF2F9" w14:textId="7FEF83A7" w:rsidR="00466158" w:rsidRDefault="007F6350" w:rsidP="00466158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 </w:t>
      </w:r>
      <w:r w:rsidR="00466158" w:rsidRPr="00466158">
        <w:rPr>
          <w:rFonts w:hint="eastAsia"/>
          <w:sz w:val="24"/>
          <w:szCs w:val="24"/>
        </w:rPr>
        <w:t>通过对中西文化的异同的比较，提高跨文化交际意识和跨文化交际能力。</w:t>
      </w:r>
    </w:p>
    <w:p w14:paraId="229A8A77" w14:textId="2320E2C5" w:rsidR="007F6350" w:rsidRPr="007F6350" w:rsidRDefault="007F6350" w:rsidP="00466158">
      <w:pPr>
        <w:ind w:firstLineChars="200" w:firstLine="480"/>
        <w:rPr>
          <w:rFonts w:hint="eastAsia"/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466158">
        <w:rPr>
          <w:rFonts w:hint="eastAsia"/>
          <w:sz w:val="24"/>
          <w:szCs w:val="24"/>
        </w:rPr>
        <w:t>通过跨文化交流复杂性的多视角学习培养出独立和批判性思维</w:t>
      </w:r>
      <w:r>
        <w:rPr>
          <w:rFonts w:hint="eastAsia"/>
          <w:sz w:val="24"/>
          <w:szCs w:val="24"/>
        </w:rPr>
        <w:t>。</w:t>
      </w:r>
    </w:p>
    <w:p w14:paraId="6D08E28A" w14:textId="77777777" w:rsidR="00D415AE" w:rsidRDefault="00D415AE" w:rsidP="007F6350">
      <w:pPr>
        <w:rPr>
          <w:rFonts w:ascii="Times New Roman" w:hAnsi="Times New Roman" w:hint="eastAsia"/>
          <w:sz w:val="24"/>
          <w:szCs w:val="24"/>
        </w:rPr>
      </w:pPr>
    </w:p>
    <w:p w14:paraId="08E7C09F" w14:textId="77777777" w:rsidR="00CB3A67" w:rsidRDefault="00091987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四、教学内容与要求</w:t>
      </w:r>
    </w:p>
    <w:p w14:paraId="3DD54A3C" w14:textId="77151EB9" w:rsidR="00CB3A67" w:rsidRPr="0043356D" w:rsidRDefault="007F7F00">
      <w:pPr>
        <w:rPr>
          <w:rFonts w:ascii="Times New Roman" w:hAnsi="Times New Roman"/>
          <w:b/>
          <w:bCs/>
          <w:sz w:val="24"/>
          <w:szCs w:val="24"/>
        </w:rPr>
      </w:pPr>
      <w:r w:rsidRPr="0043356D">
        <w:rPr>
          <w:rFonts w:ascii="Times New Roman" w:hAnsi="Times New Roman" w:hint="eastAsia"/>
          <w:b/>
          <w:bCs/>
          <w:sz w:val="24"/>
          <w:szCs w:val="24"/>
        </w:rPr>
        <w:t>第一</w:t>
      </w:r>
      <w:r w:rsidR="00A54CDE">
        <w:rPr>
          <w:rFonts w:ascii="Times New Roman" w:hAnsi="Times New Roman" w:hint="eastAsia"/>
          <w:b/>
          <w:bCs/>
          <w:sz w:val="24"/>
          <w:szCs w:val="24"/>
        </w:rPr>
        <w:t>章</w:t>
      </w:r>
      <w:r w:rsidR="006A3DAF">
        <w:rPr>
          <w:rFonts w:ascii="Times New Roman" w:hAnsi="Times New Roman" w:hint="eastAsia"/>
          <w:b/>
          <w:bCs/>
          <w:sz w:val="24"/>
          <w:szCs w:val="24"/>
        </w:rPr>
        <w:t xml:space="preserve"> </w:t>
      </w:r>
      <w:r w:rsidR="00A54CDE">
        <w:rPr>
          <w:rFonts w:ascii="Times New Roman" w:hAnsi="Times New Roman" w:hint="eastAsia"/>
          <w:b/>
          <w:bCs/>
          <w:sz w:val="24"/>
          <w:szCs w:val="24"/>
        </w:rPr>
        <w:t>文化与交流</w:t>
      </w:r>
    </w:p>
    <w:p w14:paraId="3A8DBBA9" w14:textId="77777777" w:rsidR="00CB3A67" w:rsidRDefault="00091987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目的与要求</w:t>
      </w:r>
    </w:p>
    <w:p w14:paraId="491718C4" w14:textId="678A0641" w:rsidR="00A54CDE" w:rsidRPr="00A54CDE" w:rsidRDefault="00A54CDE" w:rsidP="00A54CDE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通过本章节的学习，学生将了解文化和</w:t>
      </w:r>
      <w:r w:rsidR="0072668D">
        <w:rPr>
          <w:rFonts w:ascii="宋体" w:hAnsi="宋体" w:hint="eastAsia"/>
          <w:sz w:val="24"/>
          <w:szCs w:val="24"/>
        </w:rPr>
        <w:t>交流</w:t>
      </w:r>
      <w:r>
        <w:rPr>
          <w:rFonts w:ascii="宋体" w:hAnsi="宋体" w:hint="eastAsia"/>
          <w:sz w:val="24"/>
          <w:szCs w:val="24"/>
        </w:rPr>
        <w:t>的含义、文化的功能，并通过跨文化</w:t>
      </w:r>
      <w:r w:rsidR="0072668D">
        <w:rPr>
          <w:rFonts w:ascii="宋体" w:hAnsi="宋体" w:hint="eastAsia"/>
          <w:sz w:val="24"/>
          <w:szCs w:val="24"/>
        </w:rPr>
        <w:t>交流</w:t>
      </w:r>
      <w:r>
        <w:rPr>
          <w:rFonts w:ascii="宋体" w:hAnsi="宋体" w:hint="eastAsia"/>
          <w:sz w:val="24"/>
          <w:szCs w:val="24"/>
        </w:rPr>
        <w:t>的定义、术语、模式、问题等</w:t>
      </w:r>
      <w:r w:rsidR="0072668D">
        <w:rPr>
          <w:rFonts w:ascii="宋体" w:hAnsi="宋体" w:hint="eastAsia"/>
          <w:sz w:val="24"/>
          <w:szCs w:val="24"/>
        </w:rPr>
        <w:t>内容的</w:t>
      </w:r>
      <w:r>
        <w:rPr>
          <w:rFonts w:ascii="宋体" w:hAnsi="宋体" w:hint="eastAsia"/>
          <w:sz w:val="24"/>
          <w:szCs w:val="24"/>
        </w:rPr>
        <w:t>学习</w:t>
      </w:r>
      <w:r w:rsidR="0072668D">
        <w:rPr>
          <w:rFonts w:ascii="宋体" w:hAnsi="宋体" w:hint="eastAsia"/>
          <w:sz w:val="24"/>
          <w:szCs w:val="24"/>
        </w:rPr>
        <w:t>，增加</w:t>
      </w:r>
      <w:r w:rsidRPr="00A54CDE">
        <w:rPr>
          <w:rFonts w:ascii="宋体" w:hAnsi="宋体" w:hint="eastAsia"/>
          <w:sz w:val="24"/>
          <w:szCs w:val="24"/>
        </w:rPr>
        <w:t>跨文化交际的相关知识</w:t>
      </w:r>
      <w:r w:rsidR="0072668D">
        <w:rPr>
          <w:rFonts w:ascii="宋体" w:hAnsi="宋体" w:hint="eastAsia"/>
          <w:sz w:val="24"/>
          <w:szCs w:val="24"/>
        </w:rPr>
        <w:t>，提升跨文化交际能力。</w:t>
      </w:r>
    </w:p>
    <w:p w14:paraId="4232CFE7" w14:textId="77777777" w:rsidR="00CB3A67" w:rsidRPr="001B23B2" w:rsidRDefault="00091987">
      <w:pPr>
        <w:numPr>
          <w:ilvl w:val="0"/>
          <w:numId w:val="2"/>
        </w:numPr>
        <w:rPr>
          <w:rFonts w:ascii="宋体" w:hAnsi="宋体"/>
          <w:sz w:val="24"/>
          <w:szCs w:val="24"/>
        </w:rPr>
      </w:pPr>
      <w:r w:rsidRPr="001B23B2">
        <w:rPr>
          <w:rFonts w:ascii="宋体" w:hAnsi="宋体" w:hint="eastAsia"/>
          <w:sz w:val="24"/>
          <w:szCs w:val="24"/>
        </w:rPr>
        <w:t>教学内容</w:t>
      </w:r>
    </w:p>
    <w:p w14:paraId="383E2762" w14:textId="59AFFD7D" w:rsidR="00BB1A52" w:rsidRDefault="0072668D" w:rsidP="0043356D">
      <w:pPr>
        <w:pStyle w:val="ab"/>
        <w:widowControl/>
        <w:numPr>
          <w:ilvl w:val="3"/>
          <w:numId w:val="29"/>
        </w:numPr>
        <w:tabs>
          <w:tab w:val="left" w:pos="993"/>
        </w:tabs>
        <w:spacing w:line="300" w:lineRule="exact"/>
        <w:ind w:firstLineChars="0" w:firstLine="709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文化与交流的含义</w:t>
      </w:r>
    </w:p>
    <w:p w14:paraId="3CE27810" w14:textId="77777777" w:rsidR="0072668D" w:rsidRPr="0043356D" w:rsidRDefault="0072668D" w:rsidP="0072668D">
      <w:pPr>
        <w:pStyle w:val="ab"/>
        <w:widowControl/>
        <w:numPr>
          <w:ilvl w:val="3"/>
          <w:numId w:val="29"/>
        </w:numPr>
        <w:tabs>
          <w:tab w:val="left" w:pos="993"/>
        </w:tabs>
        <w:spacing w:line="300" w:lineRule="exact"/>
        <w:ind w:firstLineChars="0" w:firstLine="709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文化的冰山模型</w:t>
      </w:r>
    </w:p>
    <w:p w14:paraId="13C66377" w14:textId="2D2E9C2C" w:rsidR="0072668D" w:rsidRDefault="0072668D" w:rsidP="0043356D">
      <w:pPr>
        <w:pStyle w:val="ab"/>
        <w:widowControl/>
        <w:numPr>
          <w:ilvl w:val="3"/>
          <w:numId w:val="29"/>
        </w:numPr>
        <w:tabs>
          <w:tab w:val="left" w:pos="993"/>
        </w:tabs>
        <w:spacing w:line="300" w:lineRule="exact"/>
        <w:ind w:firstLineChars="0" w:firstLine="709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沟通流程模型</w:t>
      </w:r>
    </w:p>
    <w:p w14:paraId="4F9C916E" w14:textId="2D438EB4" w:rsidR="0072668D" w:rsidRDefault="0072668D" w:rsidP="0043356D">
      <w:pPr>
        <w:pStyle w:val="ab"/>
        <w:widowControl/>
        <w:numPr>
          <w:ilvl w:val="3"/>
          <w:numId w:val="29"/>
        </w:numPr>
        <w:tabs>
          <w:tab w:val="left" w:pos="993"/>
        </w:tabs>
        <w:spacing w:line="300" w:lineRule="exact"/>
        <w:ind w:firstLineChars="0" w:firstLine="709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跨文化交流的含义</w:t>
      </w:r>
    </w:p>
    <w:p w14:paraId="258EA1E2" w14:textId="31192C98" w:rsidR="0072668D" w:rsidRDefault="0072668D" w:rsidP="0043356D">
      <w:pPr>
        <w:pStyle w:val="ab"/>
        <w:widowControl/>
        <w:numPr>
          <w:ilvl w:val="3"/>
          <w:numId w:val="29"/>
        </w:numPr>
        <w:tabs>
          <w:tab w:val="left" w:pos="993"/>
        </w:tabs>
        <w:spacing w:line="300" w:lineRule="exact"/>
        <w:ind w:firstLineChars="0" w:firstLine="709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跨文化交流的障碍和困难</w:t>
      </w:r>
    </w:p>
    <w:p w14:paraId="4379AC0C" w14:textId="701154B9" w:rsidR="005C5A80" w:rsidRPr="00864CE2" w:rsidRDefault="005C5A80" w:rsidP="0043356D">
      <w:pPr>
        <w:pStyle w:val="ab"/>
        <w:widowControl/>
        <w:numPr>
          <w:ilvl w:val="3"/>
          <w:numId w:val="29"/>
        </w:numPr>
        <w:tabs>
          <w:tab w:val="left" w:pos="993"/>
        </w:tabs>
        <w:spacing w:line="300" w:lineRule="exact"/>
        <w:ind w:firstLineChars="0" w:firstLine="709"/>
        <w:jc w:val="left"/>
        <w:rPr>
          <w:rFonts w:ascii="宋体" w:hAnsi="宋体"/>
          <w:b/>
          <w:bCs/>
          <w:sz w:val="24"/>
          <w:szCs w:val="24"/>
        </w:rPr>
      </w:pPr>
      <w:r w:rsidRPr="00864CE2">
        <w:rPr>
          <w:rFonts w:ascii="宋体" w:hAnsi="宋体" w:hint="eastAsia"/>
          <w:b/>
          <w:bCs/>
          <w:sz w:val="24"/>
          <w:szCs w:val="24"/>
        </w:rPr>
        <w:t>疫情影响下的</w:t>
      </w:r>
      <w:r w:rsidR="0072668D">
        <w:rPr>
          <w:rFonts w:ascii="宋体" w:hAnsi="宋体" w:hint="eastAsia"/>
          <w:b/>
          <w:bCs/>
          <w:sz w:val="24"/>
          <w:szCs w:val="24"/>
        </w:rPr>
        <w:t>跨文化交流</w:t>
      </w:r>
    </w:p>
    <w:p w14:paraId="2DCA3335" w14:textId="77777777" w:rsidR="00CB3A67" w:rsidRDefault="00091987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思考与实践</w:t>
      </w:r>
    </w:p>
    <w:p w14:paraId="5045F319" w14:textId="12CCCA7D" w:rsidR="005C5A80" w:rsidRPr="005C5A80" w:rsidRDefault="0072668D" w:rsidP="0043356D">
      <w:pPr>
        <w:ind w:firstLineChars="176" w:firstLine="4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疫情爆发以来，对跨文化交流的影响体现在哪些方面？中国是如何处理这些问题的？请举几个例子。</w:t>
      </w:r>
    </w:p>
    <w:p w14:paraId="268BDCA0" w14:textId="77777777" w:rsidR="00CB3A67" w:rsidRDefault="00091987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教学方法与手段</w:t>
      </w:r>
    </w:p>
    <w:p w14:paraId="5E9BB818" w14:textId="77777777" w:rsidR="00CB3A67" w:rsidRDefault="00091987" w:rsidP="0043356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课堂讲授与多媒体教学</w:t>
      </w:r>
    </w:p>
    <w:p w14:paraId="16F265FC" w14:textId="77777777" w:rsidR="00B77597" w:rsidRDefault="00B77597">
      <w:pPr>
        <w:rPr>
          <w:rFonts w:ascii="Times New Roman" w:hAnsi="Times New Roman"/>
          <w:sz w:val="24"/>
          <w:szCs w:val="24"/>
        </w:rPr>
      </w:pPr>
    </w:p>
    <w:p w14:paraId="6C3F3249" w14:textId="43F77F3A" w:rsidR="00B77597" w:rsidRPr="00864CE2" w:rsidRDefault="00B77597" w:rsidP="00B77597">
      <w:pPr>
        <w:rPr>
          <w:rFonts w:ascii="Times New Roman" w:hAnsi="Times New Roman"/>
          <w:b/>
          <w:bCs/>
          <w:sz w:val="24"/>
          <w:szCs w:val="24"/>
        </w:rPr>
      </w:pPr>
      <w:r w:rsidRPr="00864CE2">
        <w:rPr>
          <w:rFonts w:ascii="Times New Roman" w:hAnsi="Times New Roman" w:hint="eastAsia"/>
          <w:b/>
          <w:bCs/>
          <w:sz w:val="24"/>
          <w:szCs w:val="24"/>
        </w:rPr>
        <w:t>第二</w:t>
      </w:r>
      <w:r w:rsidR="00A54CDE">
        <w:rPr>
          <w:rFonts w:ascii="Times New Roman" w:hAnsi="Times New Roman" w:hint="eastAsia"/>
          <w:b/>
          <w:bCs/>
          <w:sz w:val="24"/>
          <w:szCs w:val="24"/>
        </w:rPr>
        <w:t>章</w:t>
      </w:r>
      <w:r w:rsidR="00A54CDE">
        <w:rPr>
          <w:rFonts w:ascii="Times New Roman" w:hAnsi="Times New Roman" w:hint="eastAsia"/>
          <w:b/>
          <w:bCs/>
          <w:sz w:val="24"/>
          <w:szCs w:val="24"/>
        </w:rPr>
        <w:t xml:space="preserve"> </w:t>
      </w:r>
      <w:r w:rsidR="00A54CDE">
        <w:rPr>
          <w:rFonts w:ascii="Times New Roman" w:hAnsi="Times New Roman" w:hint="eastAsia"/>
          <w:b/>
          <w:bCs/>
          <w:sz w:val="24"/>
          <w:szCs w:val="24"/>
        </w:rPr>
        <w:t>文化价值维度</w:t>
      </w:r>
    </w:p>
    <w:p w14:paraId="4F790E22" w14:textId="77777777" w:rsidR="00B77597" w:rsidRPr="001B23B2" w:rsidRDefault="00B77597" w:rsidP="001B23B2">
      <w:pPr>
        <w:rPr>
          <w:rFonts w:ascii="宋体" w:hAnsi="宋体"/>
          <w:sz w:val="24"/>
          <w:szCs w:val="24"/>
        </w:rPr>
      </w:pPr>
      <w:r w:rsidRPr="001B23B2">
        <w:rPr>
          <w:rFonts w:ascii="宋体" w:hAnsi="宋体" w:hint="eastAsia"/>
          <w:sz w:val="24"/>
          <w:szCs w:val="24"/>
        </w:rPr>
        <w:t>（一）目的与要求</w:t>
      </w:r>
    </w:p>
    <w:p w14:paraId="4C9771F6" w14:textId="77777777" w:rsidR="0072668D" w:rsidRDefault="0072668D" w:rsidP="001B23B2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通过本章节的学习，学生将学习和了解用于分析文化价值的三种模型和工具：</w:t>
      </w:r>
      <w:r w:rsidRPr="0072668D">
        <w:rPr>
          <w:rFonts w:ascii="宋体" w:hAnsi="宋体" w:hint="eastAsia"/>
          <w:sz w:val="24"/>
          <w:szCs w:val="24"/>
        </w:rPr>
        <w:t>克拉克洪—斯托特柏克构架</w:t>
      </w:r>
      <w:r>
        <w:rPr>
          <w:rFonts w:ascii="宋体" w:hAnsi="宋体" w:hint="eastAsia"/>
          <w:sz w:val="24"/>
          <w:szCs w:val="24"/>
        </w:rPr>
        <w:t>、霍夫斯泰德文化价值维度和霍尔的高低语境分析。通过案例分享、角色扮演等形式，加深学生对文化价值的理解，并学会使用相应的模型和工具进行案例分析。</w:t>
      </w:r>
      <w:r w:rsidRPr="0072668D">
        <w:rPr>
          <w:rFonts w:ascii="宋体" w:hAnsi="宋体" w:hint="eastAsia"/>
          <w:b/>
          <w:bCs/>
          <w:sz w:val="24"/>
          <w:szCs w:val="24"/>
        </w:rPr>
        <w:t>通过对疫情期间中美两国防疫措施的分析，体会文化对于政策与制度的影响，增强学生的民族自豪感及制度自信。</w:t>
      </w:r>
    </w:p>
    <w:p w14:paraId="53797F5E" w14:textId="77777777" w:rsidR="00B77597" w:rsidRDefault="00B77597" w:rsidP="00B77597">
      <w:pPr>
        <w:rPr>
          <w:rFonts w:ascii="Times New Roman" w:hAnsi="Times New Roman"/>
          <w:sz w:val="24"/>
          <w:szCs w:val="24"/>
        </w:rPr>
      </w:pPr>
      <w:r w:rsidRPr="00B77597">
        <w:rPr>
          <w:rFonts w:ascii="Times New Roman" w:hAnsi="Times New Roman" w:hint="eastAsia"/>
          <w:sz w:val="24"/>
          <w:szCs w:val="24"/>
        </w:rPr>
        <w:t>（</w:t>
      </w:r>
      <w:r>
        <w:rPr>
          <w:rFonts w:ascii="Times New Roman" w:hAnsi="Times New Roman" w:hint="eastAsia"/>
          <w:sz w:val="24"/>
          <w:szCs w:val="24"/>
        </w:rPr>
        <w:t>二</w:t>
      </w:r>
      <w:r w:rsidRPr="00B77597">
        <w:rPr>
          <w:rFonts w:ascii="Times New Roman" w:hAnsi="Times New Roman" w:hint="eastAsia"/>
          <w:sz w:val="24"/>
          <w:szCs w:val="24"/>
        </w:rPr>
        <w:t>）</w:t>
      </w:r>
      <w:r>
        <w:rPr>
          <w:rFonts w:ascii="Times New Roman" w:hAnsi="Times New Roman" w:hint="eastAsia"/>
          <w:sz w:val="24"/>
          <w:szCs w:val="24"/>
        </w:rPr>
        <w:t>教学内容</w:t>
      </w:r>
    </w:p>
    <w:p w14:paraId="77181130" w14:textId="182F0E8A" w:rsidR="00217F52" w:rsidRPr="001B23B2" w:rsidRDefault="00B77597" w:rsidP="001B23B2">
      <w:pPr>
        <w:widowControl/>
        <w:spacing w:line="300" w:lineRule="exact"/>
        <w:ind w:firstLineChars="150" w:firstLine="360"/>
        <w:jc w:val="left"/>
        <w:rPr>
          <w:rFonts w:ascii="宋体" w:hAnsi="宋体" w:hint="eastAsia"/>
          <w:sz w:val="24"/>
          <w:szCs w:val="24"/>
        </w:rPr>
      </w:pPr>
      <w:r w:rsidRPr="001B23B2">
        <w:rPr>
          <w:rFonts w:ascii="宋体" w:hAnsi="宋体" w:hint="eastAsia"/>
          <w:sz w:val="24"/>
          <w:szCs w:val="24"/>
        </w:rPr>
        <w:t xml:space="preserve">1. </w:t>
      </w:r>
      <w:r w:rsidR="0072668D">
        <w:rPr>
          <w:rFonts w:ascii="宋体" w:hAnsi="宋体" w:hint="eastAsia"/>
          <w:sz w:val="24"/>
          <w:szCs w:val="24"/>
        </w:rPr>
        <w:t>价值观的定义</w:t>
      </w:r>
    </w:p>
    <w:p w14:paraId="715848AF" w14:textId="2B2FB9C7" w:rsidR="00217F52" w:rsidRPr="001B23B2" w:rsidRDefault="00217F52" w:rsidP="001B23B2">
      <w:pPr>
        <w:widowControl/>
        <w:spacing w:line="300" w:lineRule="exact"/>
        <w:ind w:firstLineChars="150" w:firstLine="360"/>
        <w:jc w:val="left"/>
        <w:rPr>
          <w:rFonts w:ascii="宋体" w:hAnsi="宋体"/>
          <w:sz w:val="24"/>
          <w:szCs w:val="24"/>
        </w:rPr>
      </w:pPr>
      <w:r w:rsidRPr="001B23B2">
        <w:rPr>
          <w:rFonts w:ascii="宋体" w:hAnsi="宋体" w:hint="eastAsia"/>
          <w:sz w:val="24"/>
          <w:szCs w:val="24"/>
        </w:rPr>
        <w:t>2、</w:t>
      </w:r>
      <w:r w:rsidR="0072668D" w:rsidRPr="0072668D">
        <w:rPr>
          <w:rFonts w:ascii="宋体" w:hAnsi="宋体" w:hint="eastAsia"/>
          <w:sz w:val="24"/>
          <w:szCs w:val="24"/>
        </w:rPr>
        <w:t>克拉克洪—斯托特柏克构架</w:t>
      </w:r>
    </w:p>
    <w:p w14:paraId="62E9514A" w14:textId="5F865BEA" w:rsidR="00217F52" w:rsidRPr="001B23B2" w:rsidRDefault="00217F52" w:rsidP="001B23B2">
      <w:pPr>
        <w:widowControl/>
        <w:spacing w:line="300" w:lineRule="exact"/>
        <w:ind w:firstLineChars="150" w:firstLine="360"/>
        <w:jc w:val="left"/>
        <w:rPr>
          <w:rFonts w:ascii="宋体" w:hAnsi="宋体"/>
          <w:sz w:val="24"/>
          <w:szCs w:val="24"/>
        </w:rPr>
      </w:pPr>
      <w:r w:rsidRPr="001B23B2">
        <w:rPr>
          <w:rFonts w:ascii="宋体" w:hAnsi="宋体" w:hint="eastAsia"/>
          <w:sz w:val="24"/>
          <w:szCs w:val="24"/>
        </w:rPr>
        <w:t>3、</w:t>
      </w:r>
      <w:r w:rsidR="00FB64F6">
        <w:rPr>
          <w:rFonts w:ascii="宋体" w:hAnsi="宋体" w:hint="eastAsia"/>
          <w:sz w:val="24"/>
          <w:szCs w:val="24"/>
        </w:rPr>
        <w:t>霍夫斯泰德文化价值维度</w:t>
      </w:r>
    </w:p>
    <w:p w14:paraId="2BE07D7E" w14:textId="555E6F71" w:rsidR="00217F52" w:rsidRPr="005C5A80" w:rsidRDefault="00217F52" w:rsidP="001B23B2">
      <w:pPr>
        <w:widowControl/>
        <w:spacing w:line="300" w:lineRule="exact"/>
        <w:ind w:firstLineChars="150" w:firstLine="360"/>
        <w:jc w:val="left"/>
        <w:rPr>
          <w:rFonts w:ascii="宋体" w:hAnsi="宋体"/>
          <w:b/>
          <w:sz w:val="24"/>
          <w:szCs w:val="24"/>
        </w:rPr>
      </w:pPr>
      <w:r w:rsidRPr="001B23B2">
        <w:rPr>
          <w:rFonts w:ascii="宋体" w:hAnsi="宋体" w:hint="eastAsia"/>
          <w:sz w:val="24"/>
          <w:szCs w:val="24"/>
        </w:rPr>
        <w:t>4、</w:t>
      </w:r>
      <w:r w:rsidR="0072668D">
        <w:rPr>
          <w:rFonts w:ascii="宋体" w:hAnsi="宋体" w:hint="eastAsia"/>
          <w:sz w:val="24"/>
          <w:szCs w:val="24"/>
        </w:rPr>
        <w:t>霍尔的高低语境分析</w:t>
      </w:r>
    </w:p>
    <w:p w14:paraId="5E3B1D0B" w14:textId="686ACBFB" w:rsidR="00217F52" w:rsidRPr="001B23B2" w:rsidRDefault="00217F52" w:rsidP="00512449">
      <w:pPr>
        <w:widowControl/>
        <w:spacing w:line="300" w:lineRule="exact"/>
        <w:ind w:firstLineChars="150" w:firstLine="360"/>
        <w:jc w:val="left"/>
        <w:rPr>
          <w:rFonts w:ascii="宋体" w:hAnsi="宋体"/>
          <w:sz w:val="24"/>
          <w:szCs w:val="24"/>
        </w:rPr>
      </w:pPr>
      <w:r w:rsidRPr="001B23B2">
        <w:rPr>
          <w:rFonts w:ascii="宋体" w:hAnsi="宋体" w:hint="eastAsia"/>
          <w:sz w:val="24"/>
          <w:szCs w:val="24"/>
        </w:rPr>
        <w:t>5、</w:t>
      </w:r>
      <w:r w:rsidR="00512449">
        <w:rPr>
          <w:rFonts w:ascii="宋体" w:hAnsi="宋体" w:hint="eastAsia"/>
          <w:sz w:val="24"/>
          <w:szCs w:val="24"/>
        </w:rPr>
        <w:t>文化价值案例分析</w:t>
      </w:r>
    </w:p>
    <w:p w14:paraId="1CD619C5" w14:textId="2110BC24" w:rsidR="00217F52" w:rsidRPr="001B23B2" w:rsidRDefault="00217F52" w:rsidP="001B23B2">
      <w:pPr>
        <w:widowControl/>
        <w:spacing w:line="300" w:lineRule="exact"/>
        <w:ind w:firstLineChars="150" w:firstLine="360"/>
        <w:jc w:val="left"/>
        <w:rPr>
          <w:rFonts w:ascii="宋体" w:hAnsi="宋体" w:hint="eastAsia"/>
          <w:sz w:val="24"/>
          <w:szCs w:val="24"/>
        </w:rPr>
      </w:pPr>
      <w:r w:rsidRPr="001B23B2">
        <w:rPr>
          <w:rFonts w:ascii="宋体" w:hAnsi="宋体" w:hint="eastAsia"/>
          <w:sz w:val="24"/>
          <w:szCs w:val="24"/>
        </w:rPr>
        <w:t>6、</w:t>
      </w:r>
      <w:r w:rsidR="00512449" w:rsidRPr="00512449">
        <w:rPr>
          <w:rFonts w:ascii="宋体" w:hAnsi="宋体" w:hint="eastAsia"/>
          <w:b/>
          <w:bCs/>
          <w:sz w:val="24"/>
          <w:szCs w:val="24"/>
        </w:rPr>
        <w:t>疫情下中美防疫措施对比</w:t>
      </w:r>
    </w:p>
    <w:p w14:paraId="5703659B" w14:textId="77777777" w:rsidR="00B77597" w:rsidRPr="00B77597" w:rsidRDefault="00B77597" w:rsidP="00217F52">
      <w:pPr>
        <w:rPr>
          <w:rFonts w:ascii="Times New Roman" w:hAnsi="Times New Roman"/>
          <w:sz w:val="24"/>
          <w:szCs w:val="24"/>
        </w:rPr>
      </w:pPr>
      <w:r w:rsidRPr="00B77597">
        <w:rPr>
          <w:rFonts w:ascii="Times New Roman" w:hAnsi="Times New Roman" w:hint="eastAsia"/>
          <w:sz w:val="24"/>
          <w:szCs w:val="24"/>
        </w:rPr>
        <w:t>（</w:t>
      </w:r>
      <w:r>
        <w:rPr>
          <w:rFonts w:ascii="Times New Roman" w:hAnsi="Times New Roman" w:hint="eastAsia"/>
          <w:sz w:val="24"/>
          <w:szCs w:val="24"/>
        </w:rPr>
        <w:t>三</w:t>
      </w:r>
      <w:r w:rsidRPr="00B77597">
        <w:rPr>
          <w:rFonts w:ascii="Times New Roman" w:hAnsi="Times New Roman" w:hint="eastAsia"/>
          <w:sz w:val="24"/>
          <w:szCs w:val="24"/>
        </w:rPr>
        <w:t>）思考与实践</w:t>
      </w:r>
    </w:p>
    <w:p w14:paraId="7FBA5BF9" w14:textId="1B6D11D6" w:rsidR="005C5A80" w:rsidRPr="00864CE2" w:rsidRDefault="00864CE2" w:rsidP="00864CE2">
      <w:pPr>
        <w:ind w:leftChars="-1" w:left="-2" w:firstLineChars="236" w:firstLine="569"/>
        <w:rPr>
          <w:rFonts w:ascii="Times New Roman" w:hAnsi="Times New Roman"/>
          <w:b/>
          <w:bCs/>
          <w:sz w:val="24"/>
          <w:szCs w:val="24"/>
        </w:rPr>
      </w:pPr>
      <w:r w:rsidRPr="00864CE2">
        <w:rPr>
          <w:rFonts w:ascii="Times New Roman" w:hAnsi="Times New Roman" w:hint="eastAsia"/>
          <w:b/>
          <w:bCs/>
          <w:sz w:val="24"/>
          <w:szCs w:val="24"/>
        </w:rPr>
        <w:t>思考和对比中美两国的</w:t>
      </w:r>
      <w:r w:rsidR="00512449">
        <w:rPr>
          <w:rFonts w:ascii="Times New Roman" w:hAnsi="Times New Roman" w:hint="eastAsia"/>
          <w:b/>
          <w:bCs/>
          <w:sz w:val="24"/>
          <w:szCs w:val="24"/>
        </w:rPr>
        <w:t>防疫措施</w:t>
      </w:r>
      <w:r w:rsidRPr="00864CE2">
        <w:rPr>
          <w:rFonts w:ascii="Times New Roman" w:hAnsi="Times New Roman" w:hint="eastAsia"/>
          <w:b/>
          <w:bCs/>
          <w:sz w:val="24"/>
          <w:szCs w:val="24"/>
        </w:rPr>
        <w:t>，中国的</w:t>
      </w:r>
      <w:r w:rsidR="00512449">
        <w:rPr>
          <w:rFonts w:ascii="Times New Roman" w:hAnsi="Times New Roman" w:hint="eastAsia"/>
          <w:b/>
          <w:bCs/>
          <w:sz w:val="24"/>
          <w:szCs w:val="24"/>
        </w:rPr>
        <w:t>政党</w:t>
      </w:r>
      <w:r w:rsidRPr="00864CE2">
        <w:rPr>
          <w:rFonts w:ascii="Times New Roman" w:hAnsi="Times New Roman" w:hint="eastAsia"/>
          <w:b/>
          <w:bCs/>
          <w:sz w:val="24"/>
          <w:szCs w:val="24"/>
        </w:rPr>
        <w:t>制度</w:t>
      </w:r>
      <w:r w:rsidR="00512449">
        <w:rPr>
          <w:rFonts w:ascii="Times New Roman" w:hAnsi="Times New Roman" w:hint="eastAsia"/>
          <w:b/>
          <w:bCs/>
          <w:sz w:val="24"/>
          <w:szCs w:val="24"/>
        </w:rPr>
        <w:t>是否存在优越性？</w:t>
      </w:r>
      <w:r w:rsidRPr="00864CE2">
        <w:rPr>
          <w:rFonts w:ascii="Times New Roman" w:hAnsi="Times New Roman" w:hint="eastAsia"/>
          <w:b/>
          <w:bCs/>
          <w:sz w:val="24"/>
          <w:szCs w:val="24"/>
        </w:rPr>
        <w:t>是如何体现出来的？</w:t>
      </w:r>
    </w:p>
    <w:p w14:paraId="2B67680E" w14:textId="77777777" w:rsidR="00B77597" w:rsidRDefault="00B77597" w:rsidP="00217F52">
      <w:pPr>
        <w:rPr>
          <w:rFonts w:ascii="Times New Roman" w:hAnsi="Times New Roman"/>
          <w:sz w:val="24"/>
          <w:szCs w:val="24"/>
        </w:rPr>
      </w:pPr>
      <w:r w:rsidRPr="00B77597">
        <w:rPr>
          <w:rFonts w:ascii="Times New Roman" w:hAnsi="Times New Roman" w:hint="eastAsia"/>
          <w:sz w:val="24"/>
          <w:szCs w:val="24"/>
        </w:rPr>
        <w:t>（</w:t>
      </w:r>
      <w:r>
        <w:rPr>
          <w:rFonts w:ascii="Times New Roman" w:hAnsi="Times New Roman" w:hint="eastAsia"/>
          <w:sz w:val="24"/>
          <w:szCs w:val="24"/>
        </w:rPr>
        <w:t>四</w:t>
      </w:r>
      <w:r w:rsidRPr="00B77597">
        <w:rPr>
          <w:rFonts w:ascii="Times New Roman" w:hAnsi="Times New Roman" w:hint="eastAsia"/>
          <w:sz w:val="24"/>
          <w:szCs w:val="24"/>
        </w:rPr>
        <w:t>）</w:t>
      </w:r>
      <w:r>
        <w:rPr>
          <w:rFonts w:ascii="Times New Roman" w:hAnsi="Times New Roman"/>
          <w:sz w:val="24"/>
          <w:szCs w:val="24"/>
        </w:rPr>
        <w:t>教学方法与手段</w:t>
      </w:r>
    </w:p>
    <w:p w14:paraId="390F99A8" w14:textId="77777777" w:rsidR="00B77597" w:rsidRDefault="00B77597" w:rsidP="00864CE2"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课堂讲授与多媒体教学</w:t>
      </w:r>
    </w:p>
    <w:p w14:paraId="2686A131" w14:textId="77777777" w:rsidR="006740E2" w:rsidRDefault="006740E2" w:rsidP="00B77597">
      <w:pPr>
        <w:rPr>
          <w:rFonts w:ascii="Times New Roman" w:hAnsi="Times New Roman"/>
          <w:sz w:val="24"/>
          <w:szCs w:val="24"/>
        </w:rPr>
      </w:pPr>
    </w:p>
    <w:p w14:paraId="15E2A281" w14:textId="188C6168" w:rsidR="00CB3A67" w:rsidRPr="006A3DAF" w:rsidRDefault="004F15AD">
      <w:pPr>
        <w:rPr>
          <w:b/>
          <w:bCs/>
          <w:sz w:val="24"/>
          <w:szCs w:val="24"/>
        </w:rPr>
      </w:pPr>
      <w:r w:rsidRPr="006A3DAF">
        <w:rPr>
          <w:rFonts w:hint="eastAsia"/>
          <w:b/>
          <w:bCs/>
          <w:sz w:val="24"/>
          <w:szCs w:val="24"/>
        </w:rPr>
        <w:t>第三</w:t>
      </w:r>
      <w:r w:rsidR="00A54CDE">
        <w:rPr>
          <w:rFonts w:hint="eastAsia"/>
          <w:b/>
          <w:bCs/>
          <w:sz w:val="24"/>
          <w:szCs w:val="24"/>
        </w:rPr>
        <w:t>章</w:t>
      </w:r>
      <w:r w:rsidR="006A3DAF" w:rsidRPr="006A3DAF">
        <w:rPr>
          <w:rFonts w:hint="eastAsia"/>
          <w:b/>
          <w:bCs/>
          <w:sz w:val="24"/>
          <w:szCs w:val="24"/>
        </w:rPr>
        <w:t xml:space="preserve"> </w:t>
      </w:r>
      <w:r w:rsidR="00A54CDE">
        <w:rPr>
          <w:rFonts w:hint="eastAsia"/>
          <w:b/>
          <w:bCs/>
          <w:sz w:val="24"/>
          <w:szCs w:val="24"/>
        </w:rPr>
        <w:t>文化与语言</w:t>
      </w:r>
    </w:p>
    <w:p w14:paraId="3280F034" w14:textId="77777777" w:rsidR="004F15AD" w:rsidRPr="004F15AD" w:rsidRDefault="006740E2" w:rsidP="006740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（一）</w:t>
      </w:r>
      <w:r w:rsidR="004F15AD" w:rsidRPr="004F15AD">
        <w:rPr>
          <w:rFonts w:ascii="Times New Roman" w:hAnsi="Times New Roman" w:hint="eastAsia"/>
          <w:sz w:val="24"/>
          <w:szCs w:val="24"/>
        </w:rPr>
        <w:t>目的与要求</w:t>
      </w:r>
    </w:p>
    <w:p w14:paraId="178BBD5B" w14:textId="32133A92" w:rsidR="004F15AD" w:rsidRPr="001B23B2" w:rsidRDefault="0060470D" w:rsidP="00E57C08">
      <w:pPr>
        <w:widowControl/>
        <w:spacing w:line="300" w:lineRule="exact"/>
        <w:ind w:firstLineChars="150" w:firstLine="36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通过本章节的学习，学生将了解</w:t>
      </w:r>
      <w:r w:rsidR="00E15B3D">
        <w:rPr>
          <w:rFonts w:ascii="宋体" w:hAnsi="宋体" w:hint="eastAsia"/>
          <w:sz w:val="24"/>
          <w:szCs w:val="24"/>
        </w:rPr>
        <w:t>语言在跨文化沟通中的重要性。以汉语和英语为例子，学习词语的字面意义和隐含意义，并通过大量例子，了解</w:t>
      </w:r>
      <w:r w:rsidR="00E15B3D">
        <w:rPr>
          <w:rFonts w:ascii="宋体" w:hAnsi="宋体" w:hint="eastAsia"/>
          <w:sz w:val="24"/>
          <w:szCs w:val="24"/>
        </w:rPr>
        <w:t>以及语言的差异</w:t>
      </w:r>
      <w:r w:rsidR="00E15B3D">
        <w:rPr>
          <w:rFonts w:ascii="宋体" w:hAnsi="宋体" w:hint="eastAsia"/>
          <w:sz w:val="24"/>
          <w:szCs w:val="24"/>
        </w:rPr>
        <w:t>性，以及在跨文化环境中的注意事项。</w:t>
      </w:r>
    </w:p>
    <w:p w14:paraId="66EC03F4" w14:textId="77777777" w:rsidR="004F15AD" w:rsidRPr="004F15AD" w:rsidRDefault="006740E2" w:rsidP="006740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（二）</w:t>
      </w:r>
      <w:r w:rsidR="004F15AD" w:rsidRPr="004F15AD">
        <w:rPr>
          <w:rFonts w:ascii="Times New Roman" w:hAnsi="Times New Roman" w:hint="eastAsia"/>
          <w:sz w:val="24"/>
          <w:szCs w:val="24"/>
        </w:rPr>
        <w:t>教学内容</w:t>
      </w:r>
    </w:p>
    <w:p w14:paraId="076094D1" w14:textId="5B8B9064" w:rsidR="008B28AE" w:rsidRPr="001B23B2" w:rsidRDefault="008B28AE" w:rsidP="001B23B2">
      <w:pPr>
        <w:widowControl/>
        <w:spacing w:line="300" w:lineRule="exact"/>
        <w:ind w:firstLineChars="150" w:firstLine="360"/>
        <w:jc w:val="left"/>
        <w:rPr>
          <w:rFonts w:ascii="宋体" w:hAnsi="宋体"/>
          <w:sz w:val="24"/>
          <w:szCs w:val="24"/>
        </w:rPr>
      </w:pPr>
      <w:r w:rsidRPr="001B23B2">
        <w:rPr>
          <w:rFonts w:ascii="宋体" w:hAnsi="宋体"/>
          <w:sz w:val="24"/>
          <w:szCs w:val="24"/>
        </w:rPr>
        <w:t>1</w:t>
      </w:r>
      <w:r w:rsidRPr="001B23B2">
        <w:rPr>
          <w:rFonts w:ascii="宋体" w:hAnsi="宋体" w:hint="eastAsia"/>
          <w:sz w:val="24"/>
          <w:szCs w:val="24"/>
        </w:rPr>
        <w:t>、</w:t>
      </w:r>
      <w:r w:rsidR="00E15B3D">
        <w:rPr>
          <w:rFonts w:ascii="宋体" w:hAnsi="宋体" w:hint="eastAsia"/>
          <w:sz w:val="24"/>
          <w:szCs w:val="24"/>
        </w:rPr>
        <w:t>语言在跨文化沟通中的重要性</w:t>
      </w:r>
    </w:p>
    <w:p w14:paraId="1F39BBFE" w14:textId="4F8EAB4D" w:rsidR="008B28AE" w:rsidRPr="001B23B2" w:rsidRDefault="008B28AE" w:rsidP="001B23B2">
      <w:pPr>
        <w:widowControl/>
        <w:spacing w:line="300" w:lineRule="exact"/>
        <w:ind w:firstLineChars="150" w:firstLine="360"/>
        <w:jc w:val="left"/>
        <w:rPr>
          <w:rFonts w:ascii="宋体" w:hAnsi="宋体"/>
          <w:sz w:val="24"/>
          <w:szCs w:val="24"/>
        </w:rPr>
      </w:pPr>
      <w:r w:rsidRPr="001B23B2">
        <w:rPr>
          <w:rFonts w:ascii="宋体" w:hAnsi="宋体"/>
          <w:sz w:val="24"/>
          <w:szCs w:val="24"/>
        </w:rPr>
        <w:t>2</w:t>
      </w:r>
      <w:r w:rsidRPr="001B23B2">
        <w:rPr>
          <w:rFonts w:ascii="宋体" w:hAnsi="宋体" w:hint="eastAsia"/>
          <w:sz w:val="24"/>
          <w:szCs w:val="24"/>
        </w:rPr>
        <w:t>、</w:t>
      </w:r>
      <w:r w:rsidR="00713E24">
        <w:rPr>
          <w:rFonts w:ascii="宋体" w:hAnsi="宋体" w:hint="eastAsia"/>
          <w:sz w:val="24"/>
          <w:szCs w:val="24"/>
        </w:rPr>
        <w:t>字面意义和隐含意义</w:t>
      </w:r>
    </w:p>
    <w:p w14:paraId="04EDBD3E" w14:textId="7B353D96" w:rsidR="004F15AD" w:rsidRPr="001B23B2" w:rsidRDefault="008B28AE" w:rsidP="001B23B2">
      <w:pPr>
        <w:widowControl/>
        <w:spacing w:line="300" w:lineRule="exact"/>
        <w:ind w:firstLineChars="150" w:firstLine="360"/>
        <w:jc w:val="left"/>
        <w:rPr>
          <w:rFonts w:ascii="宋体" w:hAnsi="宋体"/>
          <w:sz w:val="24"/>
          <w:szCs w:val="24"/>
        </w:rPr>
      </w:pPr>
      <w:r w:rsidRPr="001B23B2">
        <w:rPr>
          <w:rFonts w:ascii="宋体" w:hAnsi="宋体" w:hint="eastAsia"/>
          <w:sz w:val="24"/>
          <w:szCs w:val="24"/>
        </w:rPr>
        <w:t>3、</w:t>
      </w:r>
      <w:r w:rsidR="00713E24">
        <w:rPr>
          <w:rFonts w:ascii="宋体" w:hAnsi="宋体" w:hint="eastAsia"/>
          <w:sz w:val="24"/>
          <w:szCs w:val="24"/>
        </w:rPr>
        <w:t>文化负载词例子</w:t>
      </w:r>
    </w:p>
    <w:p w14:paraId="2F81AF51" w14:textId="77777777" w:rsidR="004F15AD" w:rsidRPr="004F15AD" w:rsidRDefault="006740E2" w:rsidP="006740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（三）</w:t>
      </w:r>
      <w:r w:rsidR="004F15AD" w:rsidRPr="004F15AD">
        <w:rPr>
          <w:rFonts w:ascii="Times New Roman" w:hAnsi="Times New Roman" w:hint="eastAsia"/>
          <w:sz w:val="24"/>
          <w:szCs w:val="24"/>
        </w:rPr>
        <w:t>思考与实践</w:t>
      </w:r>
    </w:p>
    <w:p w14:paraId="1D2F8E52" w14:textId="735EC2F2" w:rsidR="008B28AE" w:rsidRDefault="00713E24" w:rsidP="00713E24">
      <w:pPr>
        <w:ind w:firstLine="420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文化负载词的三种情况，请各举一例</w:t>
      </w:r>
    </w:p>
    <w:p w14:paraId="447395BD" w14:textId="77777777" w:rsidR="004F15AD" w:rsidRPr="006740E2" w:rsidRDefault="004F15AD" w:rsidP="004F15AD">
      <w:pPr>
        <w:rPr>
          <w:rFonts w:ascii="Times New Roman" w:hAnsi="Times New Roman"/>
          <w:sz w:val="24"/>
          <w:szCs w:val="24"/>
        </w:rPr>
      </w:pPr>
      <w:r w:rsidRPr="006740E2">
        <w:rPr>
          <w:rFonts w:ascii="Times New Roman" w:hAnsi="Times New Roman" w:hint="eastAsia"/>
          <w:sz w:val="24"/>
          <w:szCs w:val="24"/>
        </w:rPr>
        <w:t>（四）</w:t>
      </w:r>
      <w:r>
        <w:rPr>
          <w:rFonts w:ascii="Times New Roman" w:hAnsi="Times New Roman"/>
          <w:sz w:val="24"/>
          <w:szCs w:val="24"/>
        </w:rPr>
        <w:t>教学方法与手段</w:t>
      </w:r>
    </w:p>
    <w:p w14:paraId="2144451C" w14:textId="77777777" w:rsidR="008B28AE" w:rsidRDefault="008B28AE" w:rsidP="00864CE2"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课堂讲授与多媒体教学</w:t>
      </w:r>
    </w:p>
    <w:p w14:paraId="531C07A8" w14:textId="77777777" w:rsidR="004F15AD" w:rsidRPr="008B28AE" w:rsidRDefault="004F15AD">
      <w:pPr>
        <w:rPr>
          <w:rFonts w:ascii="Times New Roman" w:hAnsi="Times New Roman"/>
          <w:sz w:val="24"/>
          <w:szCs w:val="24"/>
        </w:rPr>
      </w:pPr>
    </w:p>
    <w:p w14:paraId="755E929E" w14:textId="650DA04C" w:rsidR="004F15AD" w:rsidRPr="006A3DAF" w:rsidRDefault="004F15AD">
      <w:pPr>
        <w:rPr>
          <w:rFonts w:ascii="Times New Roman" w:hAnsi="Times New Roman"/>
          <w:b/>
          <w:bCs/>
          <w:sz w:val="24"/>
          <w:szCs w:val="24"/>
        </w:rPr>
      </w:pPr>
      <w:r w:rsidRPr="006A3DAF">
        <w:rPr>
          <w:rFonts w:ascii="Times New Roman" w:hAnsi="Times New Roman" w:hint="eastAsia"/>
          <w:b/>
          <w:bCs/>
          <w:sz w:val="24"/>
          <w:szCs w:val="24"/>
        </w:rPr>
        <w:t>第四</w:t>
      </w:r>
      <w:r w:rsidR="00A54CDE">
        <w:rPr>
          <w:rFonts w:ascii="Times New Roman" w:hAnsi="Times New Roman" w:hint="eastAsia"/>
          <w:b/>
          <w:bCs/>
          <w:sz w:val="24"/>
          <w:szCs w:val="24"/>
        </w:rPr>
        <w:t>章</w:t>
      </w:r>
      <w:r w:rsidR="006A3DAF" w:rsidRPr="006A3DAF">
        <w:rPr>
          <w:rFonts w:ascii="Times New Roman" w:hAnsi="Times New Roman" w:hint="eastAsia"/>
          <w:b/>
          <w:bCs/>
          <w:sz w:val="24"/>
          <w:szCs w:val="24"/>
        </w:rPr>
        <w:t xml:space="preserve"> </w:t>
      </w:r>
      <w:r w:rsidR="00A54CDE">
        <w:rPr>
          <w:rFonts w:ascii="Times New Roman" w:hAnsi="Times New Roman" w:hint="eastAsia"/>
          <w:b/>
          <w:bCs/>
          <w:sz w:val="24"/>
          <w:szCs w:val="24"/>
        </w:rPr>
        <w:t>文化与非言语沟通</w:t>
      </w:r>
    </w:p>
    <w:p w14:paraId="482BA864" w14:textId="77777777" w:rsidR="00DA4378" w:rsidRPr="00DA4378" w:rsidRDefault="00DA4378" w:rsidP="00DA43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（一）</w:t>
      </w:r>
      <w:r w:rsidRPr="00DA4378">
        <w:rPr>
          <w:rFonts w:ascii="Times New Roman" w:hAnsi="Times New Roman" w:hint="eastAsia"/>
          <w:sz w:val="24"/>
          <w:szCs w:val="24"/>
        </w:rPr>
        <w:t>目的与要求</w:t>
      </w:r>
    </w:p>
    <w:p w14:paraId="4DE7DADF" w14:textId="7F4E5E84" w:rsidR="008B28AE" w:rsidRPr="001B23B2" w:rsidRDefault="00B16BEE" w:rsidP="001B23B2">
      <w:pPr>
        <w:widowControl/>
        <w:spacing w:line="300" w:lineRule="exact"/>
        <w:ind w:firstLineChars="150" w:firstLine="360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通过本章节的学习，学生将掌握非言语沟通的种类、作用及重要性，并了解不同文化中非言语沟通相关的知识、禁忌与</w:t>
      </w:r>
      <w:r w:rsidR="009954CA">
        <w:rPr>
          <w:rFonts w:ascii="宋体" w:hAnsi="宋体" w:hint="eastAsia"/>
          <w:sz w:val="24"/>
          <w:szCs w:val="24"/>
        </w:rPr>
        <w:t>习俗。</w:t>
      </w:r>
    </w:p>
    <w:p w14:paraId="52C46EFC" w14:textId="77777777" w:rsidR="00DA4378" w:rsidRPr="001B23B2" w:rsidRDefault="00DA4378" w:rsidP="001B23B2">
      <w:pPr>
        <w:widowControl/>
        <w:spacing w:line="300" w:lineRule="exact"/>
        <w:jc w:val="left"/>
        <w:rPr>
          <w:rFonts w:ascii="宋体" w:hAnsi="宋体"/>
          <w:sz w:val="24"/>
          <w:szCs w:val="24"/>
        </w:rPr>
      </w:pPr>
      <w:r w:rsidRPr="001B23B2">
        <w:rPr>
          <w:rFonts w:ascii="宋体" w:hAnsi="宋体" w:hint="eastAsia"/>
          <w:sz w:val="24"/>
          <w:szCs w:val="24"/>
        </w:rPr>
        <w:t>（二）教学内容</w:t>
      </w:r>
    </w:p>
    <w:p w14:paraId="54E28872" w14:textId="14687860" w:rsidR="008B28AE" w:rsidRPr="001B23B2" w:rsidRDefault="008B28AE" w:rsidP="001B23B2">
      <w:pPr>
        <w:widowControl/>
        <w:spacing w:line="300" w:lineRule="exact"/>
        <w:ind w:firstLineChars="150" w:firstLine="360"/>
        <w:jc w:val="left"/>
        <w:rPr>
          <w:rFonts w:ascii="宋体" w:hAnsi="宋体"/>
          <w:sz w:val="24"/>
          <w:szCs w:val="24"/>
        </w:rPr>
      </w:pPr>
      <w:r w:rsidRPr="001B23B2">
        <w:rPr>
          <w:rFonts w:ascii="宋体" w:hAnsi="宋体"/>
          <w:sz w:val="24"/>
          <w:szCs w:val="24"/>
        </w:rPr>
        <w:t>1</w:t>
      </w:r>
      <w:r w:rsidRPr="001B23B2">
        <w:rPr>
          <w:rFonts w:ascii="宋体" w:hAnsi="宋体" w:hint="eastAsia"/>
          <w:sz w:val="24"/>
          <w:szCs w:val="24"/>
        </w:rPr>
        <w:t>、</w:t>
      </w:r>
      <w:r w:rsidR="009954CA">
        <w:rPr>
          <w:rFonts w:ascii="宋体" w:hAnsi="宋体" w:hint="eastAsia"/>
          <w:sz w:val="24"/>
          <w:szCs w:val="24"/>
        </w:rPr>
        <w:t>非言语沟通的定义及重要性</w:t>
      </w:r>
    </w:p>
    <w:p w14:paraId="11996185" w14:textId="10C298B1" w:rsidR="008B28AE" w:rsidRPr="001B23B2" w:rsidRDefault="008B28AE" w:rsidP="001B23B2">
      <w:pPr>
        <w:widowControl/>
        <w:spacing w:line="300" w:lineRule="exact"/>
        <w:ind w:firstLineChars="150" w:firstLine="360"/>
        <w:jc w:val="left"/>
        <w:rPr>
          <w:rFonts w:ascii="宋体" w:hAnsi="宋体"/>
          <w:sz w:val="24"/>
          <w:szCs w:val="24"/>
        </w:rPr>
      </w:pPr>
      <w:r w:rsidRPr="001B23B2">
        <w:rPr>
          <w:rFonts w:ascii="宋体" w:hAnsi="宋体"/>
          <w:sz w:val="24"/>
          <w:szCs w:val="24"/>
        </w:rPr>
        <w:t>2</w:t>
      </w:r>
      <w:r w:rsidRPr="001B23B2">
        <w:rPr>
          <w:rFonts w:ascii="宋体" w:hAnsi="宋体" w:hint="eastAsia"/>
          <w:sz w:val="24"/>
          <w:szCs w:val="24"/>
        </w:rPr>
        <w:t>、</w:t>
      </w:r>
      <w:r w:rsidR="009954CA">
        <w:rPr>
          <w:rFonts w:ascii="宋体" w:hAnsi="宋体" w:hint="eastAsia"/>
          <w:sz w:val="24"/>
          <w:szCs w:val="24"/>
        </w:rPr>
        <w:t>非言语沟通的种类</w:t>
      </w:r>
    </w:p>
    <w:p w14:paraId="443EF891" w14:textId="35046E01" w:rsidR="008B28AE" w:rsidRDefault="008B28AE" w:rsidP="001B23B2">
      <w:pPr>
        <w:widowControl/>
        <w:spacing w:line="300" w:lineRule="exact"/>
        <w:ind w:firstLineChars="150" w:firstLine="360"/>
        <w:jc w:val="left"/>
        <w:rPr>
          <w:rFonts w:ascii="宋体" w:hAnsi="宋体"/>
          <w:sz w:val="24"/>
          <w:szCs w:val="24"/>
        </w:rPr>
      </w:pPr>
      <w:r w:rsidRPr="001B23B2">
        <w:rPr>
          <w:rFonts w:ascii="宋体" w:hAnsi="宋体" w:hint="eastAsia"/>
          <w:sz w:val="24"/>
          <w:szCs w:val="24"/>
        </w:rPr>
        <w:t>3、</w:t>
      </w:r>
      <w:r w:rsidR="009954CA">
        <w:rPr>
          <w:rFonts w:ascii="宋体" w:hAnsi="宋体" w:hint="eastAsia"/>
          <w:sz w:val="24"/>
          <w:szCs w:val="24"/>
        </w:rPr>
        <w:t>非言语沟通的作用</w:t>
      </w:r>
    </w:p>
    <w:p w14:paraId="3ED2B6EE" w14:textId="7E764DC5" w:rsidR="005C5A80" w:rsidRPr="001B23B2" w:rsidRDefault="005C5A80" w:rsidP="001B23B2">
      <w:pPr>
        <w:widowControl/>
        <w:spacing w:line="300" w:lineRule="exact"/>
        <w:ind w:firstLineChars="150" w:firstLine="3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4、</w:t>
      </w:r>
      <w:r w:rsidR="009954CA" w:rsidRPr="009954CA">
        <w:rPr>
          <w:rFonts w:ascii="宋体" w:hAnsi="宋体" w:hint="eastAsia"/>
          <w:bCs/>
          <w:sz w:val="24"/>
          <w:szCs w:val="24"/>
        </w:rPr>
        <w:t>不同文化中的非言语沟通</w:t>
      </w:r>
    </w:p>
    <w:p w14:paraId="34C0A3A6" w14:textId="77777777" w:rsidR="00DA4378" w:rsidRPr="00DA4378" w:rsidRDefault="00DA4378" w:rsidP="00DA4378">
      <w:pPr>
        <w:rPr>
          <w:rFonts w:ascii="Times New Roman" w:hAnsi="Times New Roman"/>
          <w:sz w:val="24"/>
          <w:szCs w:val="24"/>
        </w:rPr>
      </w:pPr>
      <w:r w:rsidRPr="00DA4378">
        <w:rPr>
          <w:rFonts w:ascii="Times New Roman" w:hAnsi="Times New Roman" w:hint="eastAsia"/>
          <w:sz w:val="24"/>
          <w:szCs w:val="24"/>
        </w:rPr>
        <w:t>（三）思考与实践</w:t>
      </w:r>
    </w:p>
    <w:p w14:paraId="19EA93EF" w14:textId="668F8F24" w:rsidR="009F4355" w:rsidRPr="009954CA" w:rsidRDefault="009954CA" w:rsidP="009F4355">
      <w:pPr>
        <w:ind w:firstLine="420"/>
        <w:rPr>
          <w:rFonts w:ascii="Times New Roman" w:hAnsi="Times New Roman"/>
          <w:sz w:val="24"/>
          <w:szCs w:val="24"/>
        </w:rPr>
      </w:pPr>
      <w:r w:rsidRPr="009954CA">
        <w:rPr>
          <w:rFonts w:ascii="Times New Roman" w:hAnsi="Times New Roman" w:hint="eastAsia"/>
          <w:sz w:val="24"/>
          <w:szCs w:val="24"/>
        </w:rPr>
        <w:t>非言语沟通有许多</w:t>
      </w:r>
      <w:r>
        <w:rPr>
          <w:rFonts w:ascii="Times New Roman" w:hAnsi="Times New Roman" w:hint="eastAsia"/>
          <w:sz w:val="24"/>
          <w:szCs w:val="24"/>
        </w:rPr>
        <w:t>功能</w:t>
      </w:r>
      <w:r w:rsidRPr="009954CA">
        <w:rPr>
          <w:rFonts w:ascii="Times New Roman" w:hAnsi="Times New Roman" w:hint="eastAsia"/>
          <w:sz w:val="24"/>
          <w:szCs w:val="24"/>
        </w:rPr>
        <w:t>，请</w:t>
      </w:r>
      <w:r>
        <w:rPr>
          <w:rFonts w:ascii="Times New Roman" w:hAnsi="Times New Roman" w:hint="eastAsia"/>
          <w:sz w:val="24"/>
          <w:szCs w:val="24"/>
        </w:rPr>
        <w:t>为</w:t>
      </w:r>
      <w:r w:rsidRPr="009954CA">
        <w:rPr>
          <w:rFonts w:ascii="Times New Roman" w:hAnsi="Times New Roman" w:hint="eastAsia"/>
          <w:sz w:val="24"/>
          <w:szCs w:val="24"/>
        </w:rPr>
        <w:t>各</w:t>
      </w:r>
      <w:r>
        <w:rPr>
          <w:rFonts w:ascii="Times New Roman" w:hAnsi="Times New Roman" w:hint="eastAsia"/>
          <w:sz w:val="24"/>
          <w:szCs w:val="24"/>
        </w:rPr>
        <w:t>功能各</w:t>
      </w:r>
      <w:r w:rsidRPr="009954CA">
        <w:rPr>
          <w:rFonts w:ascii="Times New Roman" w:hAnsi="Times New Roman" w:hint="eastAsia"/>
          <w:sz w:val="24"/>
          <w:szCs w:val="24"/>
        </w:rPr>
        <w:t>举一例说明。</w:t>
      </w:r>
    </w:p>
    <w:p w14:paraId="524D465D" w14:textId="77777777" w:rsidR="00DA4378" w:rsidRPr="006740E2" w:rsidRDefault="00DA4378" w:rsidP="00DA4378">
      <w:pPr>
        <w:rPr>
          <w:rFonts w:ascii="Times New Roman" w:hAnsi="Times New Roman"/>
          <w:sz w:val="24"/>
          <w:szCs w:val="24"/>
        </w:rPr>
      </w:pPr>
      <w:r w:rsidRPr="006740E2">
        <w:rPr>
          <w:rFonts w:ascii="Times New Roman" w:hAnsi="Times New Roman" w:hint="eastAsia"/>
          <w:sz w:val="24"/>
          <w:szCs w:val="24"/>
        </w:rPr>
        <w:t>（四）</w:t>
      </w:r>
      <w:r>
        <w:rPr>
          <w:rFonts w:ascii="Times New Roman" w:hAnsi="Times New Roman"/>
          <w:sz w:val="24"/>
          <w:szCs w:val="24"/>
        </w:rPr>
        <w:t>教学方法与手段</w:t>
      </w:r>
    </w:p>
    <w:p w14:paraId="799132C0" w14:textId="77777777" w:rsidR="008B28AE" w:rsidRDefault="008B28AE" w:rsidP="006A3DAF"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课堂讲授与多媒体教学</w:t>
      </w:r>
    </w:p>
    <w:p w14:paraId="5254EF34" w14:textId="77777777" w:rsidR="00B77597" w:rsidRDefault="00B77597" w:rsidP="006740E2">
      <w:pPr>
        <w:rPr>
          <w:rFonts w:ascii="Times New Roman" w:hAnsi="Times New Roman"/>
          <w:sz w:val="24"/>
          <w:szCs w:val="24"/>
        </w:rPr>
      </w:pPr>
    </w:p>
    <w:p w14:paraId="1F6976AF" w14:textId="60386B71" w:rsidR="00DA4378" w:rsidRPr="006A3DAF" w:rsidRDefault="00DA4378" w:rsidP="00DA4378">
      <w:pPr>
        <w:rPr>
          <w:rFonts w:ascii="Times New Roman" w:hAnsi="Times New Roman"/>
          <w:b/>
          <w:bCs/>
          <w:sz w:val="24"/>
          <w:szCs w:val="24"/>
        </w:rPr>
      </w:pPr>
      <w:r w:rsidRPr="006A3DAF">
        <w:rPr>
          <w:rFonts w:ascii="Times New Roman" w:hAnsi="Times New Roman" w:hint="eastAsia"/>
          <w:b/>
          <w:bCs/>
          <w:sz w:val="24"/>
          <w:szCs w:val="24"/>
        </w:rPr>
        <w:t>第五</w:t>
      </w:r>
      <w:r w:rsidR="00A54CDE">
        <w:rPr>
          <w:rFonts w:ascii="Times New Roman" w:hAnsi="Times New Roman" w:hint="eastAsia"/>
          <w:b/>
          <w:bCs/>
          <w:sz w:val="24"/>
          <w:szCs w:val="24"/>
        </w:rPr>
        <w:t>章</w:t>
      </w:r>
      <w:r w:rsidR="006A3DAF" w:rsidRPr="006A3DAF">
        <w:rPr>
          <w:rFonts w:ascii="Times New Roman" w:hAnsi="Times New Roman" w:hint="eastAsia"/>
          <w:b/>
          <w:bCs/>
          <w:sz w:val="24"/>
          <w:szCs w:val="24"/>
        </w:rPr>
        <w:t xml:space="preserve"> </w:t>
      </w:r>
      <w:r w:rsidR="00A54CDE">
        <w:rPr>
          <w:rFonts w:ascii="Times New Roman" w:hAnsi="Times New Roman" w:hint="eastAsia"/>
          <w:b/>
          <w:bCs/>
          <w:sz w:val="24"/>
          <w:szCs w:val="24"/>
        </w:rPr>
        <w:t>思维模式与语言</w:t>
      </w:r>
    </w:p>
    <w:p w14:paraId="2BFAD46B" w14:textId="77777777" w:rsidR="00DA4378" w:rsidRPr="00DA4378" w:rsidRDefault="00DA4378" w:rsidP="00DA43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（一）</w:t>
      </w:r>
      <w:r w:rsidRPr="00DA4378">
        <w:rPr>
          <w:rFonts w:ascii="Times New Roman" w:hAnsi="Times New Roman" w:hint="eastAsia"/>
          <w:sz w:val="24"/>
          <w:szCs w:val="24"/>
        </w:rPr>
        <w:t>目的与要求</w:t>
      </w:r>
    </w:p>
    <w:p w14:paraId="50B3D33A" w14:textId="0B2CC85E" w:rsidR="008B28AE" w:rsidRPr="001B23B2" w:rsidRDefault="00E57C08" w:rsidP="00E57C08">
      <w:pPr>
        <w:widowControl/>
        <w:spacing w:line="300" w:lineRule="exact"/>
        <w:ind w:firstLine="42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通过本章节的学习，学生将了解东西方文化间思维模式与语言表达的差别，通过对综合思维与分析思维、形象思维与抽象思维、直线思维与曲线思维等的讲解和说明，学生能够理解各类思维方式的特征与表现，并在跨文化交流中关注沟通者的思维模式。</w:t>
      </w:r>
    </w:p>
    <w:p w14:paraId="1DBB476B" w14:textId="77777777" w:rsidR="00DA4378" w:rsidRPr="001B23B2" w:rsidRDefault="00DA4378" w:rsidP="001B23B2">
      <w:pPr>
        <w:widowControl/>
        <w:spacing w:line="300" w:lineRule="exact"/>
        <w:jc w:val="left"/>
        <w:rPr>
          <w:rFonts w:ascii="宋体" w:hAnsi="宋体"/>
          <w:sz w:val="24"/>
          <w:szCs w:val="24"/>
        </w:rPr>
      </w:pPr>
      <w:r w:rsidRPr="001B23B2">
        <w:rPr>
          <w:rFonts w:ascii="宋体" w:hAnsi="宋体" w:hint="eastAsia"/>
          <w:sz w:val="24"/>
          <w:szCs w:val="24"/>
        </w:rPr>
        <w:t>（二）教学内容</w:t>
      </w:r>
    </w:p>
    <w:p w14:paraId="34AF8433" w14:textId="37B684C7" w:rsidR="008B28AE" w:rsidRPr="001B23B2" w:rsidRDefault="008B28AE" w:rsidP="006A3DAF">
      <w:pPr>
        <w:widowControl/>
        <w:spacing w:line="300" w:lineRule="exact"/>
        <w:ind w:leftChars="200" w:left="420"/>
        <w:jc w:val="left"/>
        <w:rPr>
          <w:rFonts w:ascii="宋体" w:hAnsi="宋体"/>
          <w:sz w:val="24"/>
          <w:szCs w:val="24"/>
        </w:rPr>
      </w:pPr>
      <w:r w:rsidRPr="001B23B2">
        <w:rPr>
          <w:rFonts w:ascii="宋体" w:hAnsi="宋体"/>
          <w:sz w:val="24"/>
          <w:szCs w:val="24"/>
        </w:rPr>
        <w:t>1</w:t>
      </w:r>
      <w:r w:rsidRPr="001B23B2">
        <w:rPr>
          <w:rFonts w:ascii="宋体" w:hAnsi="宋体" w:hint="eastAsia"/>
          <w:sz w:val="24"/>
          <w:szCs w:val="24"/>
        </w:rPr>
        <w:t>、</w:t>
      </w:r>
      <w:r w:rsidR="00E57C08">
        <w:rPr>
          <w:rFonts w:ascii="宋体" w:hAnsi="宋体" w:hint="eastAsia"/>
          <w:sz w:val="24"/>
          <w:szCs w:val="24"/>
        </w:rPr>
        <w:t>思维模式的含义</w:t>
      </w:r>
    </w:p>
    <w:p w14:paraId="4C6F786F" w14:textId="3378F880" w:rsidR="008B28AE" w:rsidRPr="001B23B2" w:rsidRDefault="008B28AE" w:rsidP="006A3DAF">
      <w:pPr>
        <w:widowControl/>
        <w:spacing w:line="300" w:lineRule="exact"/>
        <w:ind w:leftChars="200" w:left="420"/>
        <w:jc w:val="left"/>
        <w:rPr>
          <w:rFonts w:ascii="宋体" w:hAnsi="宋体"/>
          <w:sz w:val="24"/>
          <w:szCs w:val="24"/>
        </w:rPr>
      </w:pPr>
      <w:r w:rsidRPr="001B23B2">
        <w:rPr>
          <w:rFonts w:ascii="宋体" w:hAnsi="宋体"/>
          <w:sz w:val="24"/>
          <w:szCs w:val="24"/>
        </w:rPr>
        <w:t>2</w:t>
      </w:r>
      <w:r w:rsidRPr="001B23B2">
        <w:rPr>
          <w:rFonts w:ascii="宋体" w:hAnsi="宋体" w:hint="eastAsia"/>
          <w:sz w:val="24"/>
          <w:szCs w:val="24"/>
        </w:rPr>
        <w:t>、</w:t>
      </w:r>
      <w:r w:rsidR="00E57C08">
        <w:rPr>
          <w:rFonts w:ascii="宋体" w:hAnsi="宋体" w:hint="eastAsia"/>
          <w:sz w:val="24"/>
          <w:szCs w:val="24"/>
        </w:rPr>
        <w:t>综合思维与分析思维</w:t>
      </w:r>
      <w:r w:rsidR="00E57C08">
        <w:rPr>
          <w:rFonts w:ascii="宋体" w:hAnsi="宋体" w:hint="eastAsia"/>
          <w:sz w:val="24"/>
          <w:szCs w:val="24"/>
        </w:rPr>
        <w:t>的特点与例子</w:t>
      </w:r>
    </w:p>
    <w:p w14:paraId="6B6C2758" w14:textId="52747D75" w:rsidR="008B28AE" w:rsidRDefault="008B28AE" w:rsidP="006A3DAF">
      <w:pPr>
        <w:widowControl/>
        <w:spacing w:line="300" w:lineRule="exact"/>
        <w:ind w:leftChars="200" w:left="420"/>
        <w:jc w:val="left"/>
        <w:rPr>
          <w:rFonts w:ascii="宋体" w:hAnsi="宋体"/>
          <w:sz w:val="24"/>
          <w:szCs w:val="24"/>
        </w:rPr>
      </w:pPr>
      <w:r w:rsidRPr="001B23B2">
        <w:rPr>
          <w:rFonts w:ascii="宋体" w:hAnsi="宋体" w:hint="eastAsia"/>
          <w:sz w:val="24"/>
          <w:szCs w:val="24"/>
        </w:rPr>
        <w:t>3、</w:t>
      </w:r>
      <w:r w:rsidR="00E57C08">
        <w:rPr>
          <w:rFonts w:ascii="宋体" w:hAnsi="宋体" w:hint="eastAsia"/>
          <w:sz w:val="24"/>
          <w:szCs w:val="24"/>
        </w:rPr>
        <w:t>形象思维与抽象思维</w:t>
      </w:r>
      <w:r w:rsidR="00E57C08">
        <w:rPr>
          <w:rFonts w:ascii="宋体" w:hAnsi="宋体" w:hint="eastAsia"/>
          <w:sz w:val="24"/>
          <w:szCs w:val="24"/>
        </w:rPr>
        <w:t>的特点与例子</w:t>
      </w:r>
    </w:p>
    <w:p w14:paraId="59FDD695" w14:textId="75C88845" w:rsidR="00E57C08" w:rsidRDefault="00E57C08" w:rsidP="006A3DAF">
      <w:pPr>
        <w:widowControl/>
        <w:spacing w:line="300" w:lineRule="exact"/>
        <w:ind w:leftChars="200" w:left="42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4、</w:t>
      </w:r>
      <w:r>
        <w:rPr>
          <w:rFonts w:ascii="宋体" w:hAnsi="宋体" w:hint="eastAsia"/>
          <w:sz w:val="24"/>
          <w:szCs w:val="24"/>
        </w:rPr>
        <w:t>直线思维与曲线思维</w:t>
      </w:r>
      <w:r>
        <w:rPr>
          <w:rFonts w:ascii="宋体" w:hAnsi="宋体" w:hint="eastAsia"/>
          <w:sz w:val="24"/>
          <w:szCs w:val="24"/>
        </w:rPr>
        <w:t>的特点与例子</w:t>
      </w:r>
    </w:p>
    <w:p w14:paraId="2920B8C0" w14:textId="06508DA2" w:rsidR="00E57C08" w:rsidRPr="001B23B2" w:rsidRDefault="00E57C08" w:rsidP="006A3DAF">
      <w:pPr>
        <w:widowControl/>
        <w:spacing w:line="300" w:lineRule="exact"/>
        <w:ind w:leftChars="200" w:left="420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5、</w:t>
      </w:r>
      <w:r w:rsidRPr="00E57C08">
        <w:rPr>
          <w:rFonts w:ascii="宋体" w:hAnsi="宋体" w:hint="eastAsia"/>
          <w:b/>
          <w:bCs/>
          <w:sz w:val="24"/>
          <w:szCs w:val="24"/>
        </w:rPr>
        <w:t>时事分析：刘欣与翠西电视新闻辩论</w:t>
      </w:r>
    </w:p>
    <w:p w14:paraId="2F2E3FD3" w14:textId="53D5DDFA" w:rsidR="00DA4378" w:rsidRDefault="00DA4378" w:rsidP="00DA4378">
      <w:pPr>
        <w:rPr>
          <w:rFonts w:ascii="Times New Roman" w:hAnsi="Times New Roman"/>
          <w:sz w:val="24"/>
          <w:szCs w:val="24"/>
        </w:rPr>
      </w:pPr>
      <w:r w:rsidRPr="00DA4378">
        <w:rPr>
          <w:rFonts w:ascii="Times New Roman" w:hAnsi="Times New Roman" w:hint="eastAsia"/>
          <w:sz w:val="24"/>
          <w:szCs w:val="24"/>
        </w:rPr>
        <w:t>（三）思考与实践</w:t>
      </w:r>
    </w:p>
    <w:p w14:paraId="4EB19564" w14:textId="1DB1689F" w:rsidR="00E57C08" w:rsidRPr="00E57C08" w:rsidRDefault="00E57C08" w:rsidP="00DA4378">
      <w:pPr>
        <w:rPr>
          <w:rFonts w:ascii="Times New Roman" w:hAnsi="Times New Roman" w:hint="eastAsia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57C08">
        <w:rPr>
          <w:rFonts w:ascii="Times New Roman" w:hAnsi="Times New Roman" w:hint="eastAsia"/>
          <w:b/>
          <w:bCs/>
          <w:sz w:val="24"/>
          <w:szCs w:val="24"/>
        </w:rPr>
        <w:t>刘欣与翠西的电视新闻辩论中，东西方思维模式的差异是如何体现的？中国应采取什么方式来更好地向世界宣传自己？</w:t>
      </w:r>
    </w:p>
    <w:p w14:paraId="41FE6412" w14:textId="77777777" w:rsidR="00DA4378" w:rsidRPr="006740E2" w:rsidRDefault="00DA4378" w:rsidP="00DA4378">
      <w:pPr>
        <w:rPr>
          <w:rFonts w:ascii="Times New Roman" w:hAnsi="Times New Roman"/>
          <w:sz w:val="24"/>
          <w:szCs w:val="24"/>
        </w:rPr>
      </w:pPr>
      <w:r w:rsidRPr="006740E2">
        <w:rPr>
          <w:rFonts w:ascii="Times New Roman" w:hAnsi="Times New Roman" w:hint="eastAsia"/>
          <w:sz w:val="24"/>
          <w:szCs w:val="24"/>
        </w:rPr>
        <w:t>（四）</w:t>
      </w:r>
      <w:r>
        <w:rPr>
          <w:rFonts w:ascii="Times New Roman" w:hAnsi="Times New Roman"/>
          <w:sz w:val="24"/>
          <w:szCs w:val="24"/>
        </w:rPr>
        <w:t>教学方法与手段</w:t>
      </w:r>
    </w:p>
    <w:p w14:paraId="5751DD3B" w14:textId="77777777" w:rsidR="008B28AE" w:rsidRDefault="008B28AE" w:rsidP="006A3DAF"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课堂讲授与多媒体教学</w:t>
      </w:r>
    </w:p>
    <w:p w14:paraId="7AA10057" w14:textId="77777777" w:rsidR="00DA4378" w:rsidRPr="006740E2" w:rsidRDefault="00DA4378" w:rsidP="00DA4378">
      <w:pPr>
        <w:rPr>
          <w:rFonts w:ascii="Times New Roman" w:hAnsi="Times New Roman"/>
          <w:sz w:val="24"/>
          <w:szCs w:val="24"/>
        </w:rPr>
      </w:pPr>
    </w:p>
    <w:p w14:paraId="0D96F6A1" w14:textId="1F0A3014" w:rsidR="00801821" w:rsidRPr="006A3DAF" w:rsidRDefault="00801821" w:rsidP="00801821">
      <w:pPr>
        <w:rPr>
          <w:rFonts w:ascii="Times New Roman" w:hAnsi="Times New Roman"/>
          <w:b/>
          <w:bCs/>
          <w:sz w:val="24"/>
          <w:szCs w:val="24"/>
        </w:rPr>
      </w:pPr>
      <w:r w:rsidRPr="006A3DAF">
        <w:rPr>
          <w:rFonts w:ascii="Times New Roman" w:hAnsi="Times New Roman" w:hint="eastAsia"/>
          <w:b/>
          <w:bCs/>
          <w:sz w:val="24"/>
          <w:szCs w:val="24"/>
        </w:rPr>
        <w:t>第六</w:t>
      </w:r>
      <w:r w:rsidR="00A54CDE">
        <w:rPr>
          <w:rFonts w:ascii="Times New Roman" w:hAnsi="Times New Roman" w:hint="eastAsia"/>
          <w:b/>
          <w:bCs/>
          <w:sz w:val="24"/>
          <w:szCs w:val="24"/>
        </w:rPr>
        <w:t>章</w:t>
      </w:r>
      <w:r w:rsidRPr="006A3DAF">
        <w:rPr>
          <w:rFonts w:ascii="Times New Roman" w:hAnsi="Times New Roman" w:hint="eastAsia"/>
          <w:b/>
          <w:bCs/>
          <w:sz w:val="24"/>
          <w:szCs w:val="24"/>
        </w:rPr>
        <w:t xml:space="preserve"> </w:t>
      </w:r>
      <w:r w:rsidR="00A54CDE">
        <w:rPr>
          <w:rFonts w:ascii="Times New Roman" w:hAnsi="Times New Roman" w:hint="eastAsia"/>
          <w:b/>
          <w:bCs/>
          <w:sz w:val="24"/>
          <w:szCs w:val="24"/>
        </w:rPr>
        <w:t>文化与商务礼仪</w:t>
      </w:r>
    </w:p>
    <w:p w14:paraId="73803D0D" w14:textId="77777777" w:rsidR="00801821" w:rsidRPr="00DA4378" w:rsidRDefault="00801821" w:rsidP="008018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（一）</w:t>
      </w:r>
      <w:r w:rsidRPr="00DA4378">
        <w:rPr>
          <w:rFonts w:ascii="Times New Roman" w:hAnsi="Times New Roman" w:hint="eastAsia"/>
          <w:sz w:val="24"/>
          <w:szCs w:val="24"/>
        </w:rPr>
        <w:t>目的与要求</w:t>
      </w:r>
    </w:p>
    <w:p w14:paraId="19B30F44" w14:textId="7DE51B44" w:rsidR="00801821" w:rsidRPr="00DF6D76" w:rsidRDefault="00DF6D76" w:rsidP="006A3DAF">
      <w:pPr>
        <w:ind w:firstLine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通过本章节的学习，学生将了解在跨文化商务场合中的相关礼仪，如打招呼、介绍、交换名片、用餐、饮酒、电子沟通、送礼等。通过制作海报、角色扮演等方式，加深学生对知识的了解。</w:t>
      </w:r>
      <w:r w:rsidRPr="00DF6D76">
        <w:rPr>
          <w:rFonts w:hint="eastAsia"/>
          <w:b/>
          <w:bCs/>
          <w:sz w:val="24"/>
          <w:szCs w:val="24"/>
        </w:rPr>
        <w:t>节选部分涉及文化误解的广告，加深学生对跨文化背景下商务礼仪和文化理解的重要性的感受。</w:t>
      </w:r>
    </w:p>
    <w:p w14:paraId="055D5AC8" w14:textId="77777777" w:rsidR="00801821" w:rsidRPr="001B23B2" w:rsidRDefault="00801821" w:rsidP="00801821">
      <w:pPr>
        <w:rPr>
          <w:sz w:val="24"/>
          <w:szCs w:val="24"/>
        </w:rPr>
      </w:pPr>
      <w:r w:rsidRPr="001B23B2">
        <w:rPr>
          <w:rFonts w:hint="eastAsia"/>
          <w:sz w:val="24"/>
          <w:szCs w:val="24"/>
        </w:rPr>
        <w:t>（二）教学内容</w:t>
      </w:r>
    </w:p>
    <w:p w14:paraId="69704B2C" w14:textId="1837E538" w:rsidR="00801821" w:rsidRPr="001B23B2" w:rsidRDefault="00801821" w:rsidP="006A3DAF">
      <w:pPr>
        <w:ind w:leftChars="200" w:left="420"/>
        <w:rPr>
          <w:sz w:val="24"/>
          <w:szCs w:val="24"/>
        </w:rPr>
      </w:pPr>
      <w:r w:rsidRPr="001B23B2">
        <w:rPr>
          <w:sz w:val="24"/>
          <w:szCs w:val="24"/>
        </w:rPr>
        <w:t>1</w:t>
      </w:r>
      <w:r w:rsidRPr="001B23B2">
        <w:rPr>
          <w:rFonts w:hint="eastAsia"/>
          <w:sz w:val="24"/>
          <w:szCs w:val="24"/>
        </w:rPr>
        <w:t>、</w:t>
      </w:r>
      <w:r w:rsidR="00DF6D76">
        <w:rPr>
          <w:rFonts w:hint="eastAsia"/>
          <w:sz w:val="24"/>
          <w:szCs w:val="24"/>
        </w:rPr>
        <w:t>商务礼仪的含义</w:t>
      </w:r>
    </w:p>
    <w:p w14:paraId="1400D0BF" w14:textId="4D165CDA" w:rsidR="00801821" w:rsidRDefault="00801821" w:rsidP="006A3DAF">
      <w:pPr>
        <w:ind w:leftChars="200" w:left="420"/>
        <w:rPr>
          <w:sz w:val="24"/>
          <w:szCs w:val="24"/>
        </w:rPr>
      </w:pPr>
      <w:r w:rsidRPr="001B23B2">
        <w:rPr>
          <w:sz w:val="24"/>
          <w:szCs w:val="24"/>
        </w:rPr>
        <w:t>2</w:t>
      </w:r>
      <w:r w:rsidRPr="001B23B2">
        <w:rPr>
          <w:rFonts w:hint="eastAsia"/>
          <w:sz w:val="24"/>
          <w:szCs w:val="24"/>
        </w:rPr>
        <w:t>、</w:t>
      </w:r>
      <w:r w:rsidR="00DF6D76">
        <w:rPr>
          <w:rFonts w:hint="eastAsia"/>
          <w:sz w:val="24"/>
          <w:szCs w:val="24"/>
        </w:rPr>
        <w:t>商务礼仪的类别</w:t>
      </w:r>
    </w:p>
    <w:p w14:paraId="7E54E93A" w14:textId="194FB15B" w:rsidR="00801821" w:rsidRDefault="00801821" w:rsidP="006A3DAF">
      <w:pPr>
        <w:ind w:leftChars="200" w:left="420"/>
        <w:rPr>
          <w:sz w:val="24"/>
          <w:szCs w:val="24"/>
        </w:rPr>
      </w:pPr>
      <w:r w:rsidRPr="001B23B2">
        <w:rPr>
          <w:rFonts w:hint="eastAsia"/>
          <w:sz w:val="24"/>
          <w:szCs w:val="24"/>
        </w:rPr>
        <w:t>3</w:t>
      </w:r>
      <w:r w:rsidRPr="001B23B2">
        <w:rPr>
          <w:rFonts w:hint="eastAsia"/>
          <w:sz w:val="24"/>
          <w:szCs w:val="24"/>
        </w:rPr>
        <w:t>、</w:t>
      </w:r>
      <w:r w:rsidR="00DF6D76">
        <w:rPr>
          <w:rFonts w:hint="eastAsia"/>
          <w:sz w:val="24"/>
          <w:szCs w:val="24"/>
        </w:rPr>
        <w:t>不同场景下商务礼仪的注意要点</w:t>
      </w:r>
    </w:p>
    <w:p w14:paraId="5238DD54" w14:textId="224BEC30" w:rsidR="006A3DAF" w:rsidRPr="006A3DAF" w:rsidRDefault="006A3DAF" w:rsidP="006A3DAF">
      <w:pPr>
        <w:ind w:firstLineChars="175" w:firstLine="42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="00DF6D76" w:rsidRPr="00DF6D76">
        <w:rPr>
          <w:rFonts w:hint="eastAsia"/>
          <w:b/>
          <w:bCs/>
          <w:sz w:val="24"/>
          <w:szCs w:val="24"/>
        </w:rPr>
        <w:t>案例分析：带来文化误解的跨国企业广告</w:t>
      </w:r>
    </w:p>
    <w:p w14:paraId="1A845EF8" w14:textId="77777777" w:rsidR="00801821" w:rsidRPr="00DA4378" w:rsidRDefault="00801821" w:rsidP="00801821">
      <w:pPr>
        <w:rPr>
          <w:rFonts w:ascii="Times New Roman" w:hAnsi="Times New Roman"/>
          <w:sz w:val="24"/>
          <w:szCs w:val="24"/>
        </w:rPr>
      </w:pPr>
      <w:r w:rsidRPr="00DA4378">
        <w:rPr>
          <w:rFonts w:ascii="Times New Roman" w:hAnsi="Times New Roman" w:hint="eastAsia"/>
          <w:sz w:val="24"/>
          <w:szCs w:val="24"/>
        </w:rPr>
        <w:t>（三）思考与实践</w:t>
      </w:r>
    </w:p>
    <w:p w14:paraId="0F92D307" w14:textId="3DF8877C" w:rsidR="005C5A80" w:rsidRPr="005C5A80" w:rsidRDefault="00DF6D76" w:rsidP="00DF6D76">
      <w:pPr>
        <w:ind w:firstLine="4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在跨文化背景以及信息技术发展的背景下，大众传媒需要注意哪些商务礼仪？中国企业应如何在尊重当地文化的同时宣扬中华文化？</w:t>
      </w:r>
    </w:p>
    <w:p w14:paraId="0EB65C62" w14:textId="77777777" w:rsidR="00801821" w:rsidRPr="006740E2" w:rsidRDefault="00801821" w:rsidP="00801821">
      <w:pPr>
        <w:rPr>
          <w:rFonts w:ascii="Times New Roman" w:hAnsi="Times New Roman"/>
          <w:sz w:val="24"/>
          <w:szCs w:val="24"/>
        </w:rPr>
      </w:pPr>
      <w:r w:rsidRPr="006740E2">
        <w:rPr>
          <w:rFonts w:ascii="Times New Roman" w:hAnsi="Times New Roman" w:hint="eastAsia"/>
          <w:sz w:val="24"/>
          <w:szCs w:val="24"/>
        </w:rPr>
        <w:t>（四）</w:t>
      </w:r>
      <w:r>
        <w:rPr>
          <w:rFonts w:ascii="Times New Roman" w:hAnsi="Times New Roman"/>
          <w:sz w:val="24"/>
          <w:szCs w:val="24"/>
        </w:rPr>
        <w:t>教学方法与手段</w:t>
      </w:r>
    </w:p>
    <w:p w14:paraId="0502CEDB" w14:textId="77777777" w:rsidR="00801821" w:rsidRDefault="00801821" w:rsidP="006A3DAF"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课堂讲授与多媒体教学</w:t>
      </w:r>
    </w:p>
    <w:p w14:paraId="57C66453" w14:textId="5A15AEDB" w:rsidR="00FE36B6" w:rsidRDefault="00FE36B6" w:rsidP="00FE36B6">
      <w:pPr>
        <w:rPr>
          <w:rFonts w:ascii="Times New Roman" w:hAnsi="Times New Roman"/>
          <w:sz w:val="24"/>
          <w:szCs w:val="24"/>
        </w:rPr>
      </w:pPr>
    </w:p>
    <w:p w14:paraId="0CE1FC4D" w14:textId="088608CF" w:rsidR="006A3DAF" w:rsidRPr="00897D1E" w:rsidRDefault="006A3DAF" w:rsidP="00FE36B6">
      <w:pPr>
        <w:rPr>
          <w:rFonts w:ascii="Times New Roman" w:hAnsi="Times New Roman"/>
          <w:b/>
          <w:bCs/>
          <w:sz w:val="24"/>
          <w:szCs w:val="24"/>
        </w:rPr>
      </w:pPr>
      <w:r w:rsidRPr="00897D1E">
        <w:rPr>
          <w:rFonts w:ascii="Times New Roman" w:hAnsi="Times New Roman" w:hint="eastAsia"/>
          <w:b/>
          <w:bCs/>
          <w:sz w:val="24"/>
          <w:szCs w:val="24"/>
        </w:rPr>
        <w:t>第七</w:t>
      </w:r>
      <w:r w:rsidR="00A54CDE">
        <w:rPr>
          <w:rFonts w:ascii="Times New Roman" w:hAnsi="Times New Roman" w:hint="eastAsia"/>
          <w:b/>
          <w:bCs/>
          <w:sz w:val="24"/>
          <w:szCs w:val="24"/>
        </w:rPr>
        <w:t>章</w:t>
      </w:r>
      <w:r w:rsidRPr="00897D1E">
        <w:rPr>
          <w:rFonts w:ascii="Times New Roman" w:hAnsi="Times New Roman" w:hint="eastAsia"/>
          <w:b/>
          <w:bCs/>
          <w:sz w:val="24"/>
          <w:szCs w:val="24"/>
        </w:rPr>
        <w:t xml:space="preserve"> </w:t>
      </w:r>
      <w:r w:rsidR="00A54CDE">
        <w:rPr>
          <w:rFonts w:ascii="Times New Roman" w:hAnsi="Times New Roman" w:hint="eastAsia"/>
          <w:b/>
          <w:bCs/>
          <w:sz w:val="24"/>
          <w:szCs w:val="24"/>
        </w:rPr>
        <w:t>文化与教育</w:t>
      </w:r>
    </w:p>
    <w:p w14:paraId="0FCBA530" w14:textId="77777777" w:rsidR="006A3DAF" w:rsidRPr="00DA4378" w:rsidRDefault="006A3DAF" w:rsidP="006A3D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（一）</w:t>
      </w:r>
      <w:r w:rsidRPr="00DA4378">
        <w:rPr>
          <w:rFonts w:ascii="Times New Roman" w:hAnsi="Times New Roman" w:hint="eastAsia"/>
          <w:sz w:val="24"/>
          <w:szCs w:val="24"/>
        </w:rPr>
        <w:t>目的与要求</w:t>
      </w:r>
    </w:p>
    <w:p w14:paraId="128CE26E" w14:textId="74B887C0" w:rsidR="006A3DAF" w:rsidRPr="001B23B2" w:rsidRDefault="0099451D" w:rsidP="006A3DAF">
      <w:pPr>
        <w:ind w:firstLine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通过本章节的学习，学生将了解文化对教育的影响，以及主流国家的教育体系与方式。教师通过分享自身留学及国外工作经历，引导学生体会心系祖国、只有祖国强才能赢得尊重的爱国情感，并通过经典传唱，激发爱国情怀。</w:t>
      </w:r>
    </w:p>
    <w:p w14:paraId="41D74E15" w14:textId="77777777" w:rsidR="006A3DAF" w:rsidRPr="001B23B2" w:rsidRDefault="006A3DAF" w:rsidP="006A3DAF">
      <w:pPr>
        <w:rPr>
          <w:sz w:val="24"/>
          <w:szCs w:val="24"/>
        </w:rPr>
      </w:pPr>
      <w:r w:rsidRPr="001B23B2">
        <w:rPr>
          <w:rFonts w:hint="eastAsia"/>
          <w:sz w:val="24"/>
          <w:szCs w:val="24"/>
        </w:rPr>
        <w:t>（二）教学内容</w:t>
      </w:r>
    </w:p>
    <w:p w14:paraId="7BDB5756" w14:textId="35D53746" w:rsidR="006A3DAF" w:rsidRPr="001B23B2" w:rsidRDefault="006A3DAF" w:rsidP="006A3DAF">
      <w:pPr>
        <w:ind w:leftChars="200" w:left="420"/>
        <w:rPr>
          <w:sz w:val="24"/>
          <w:szCs w:val="24"/>
        </w:rPr>
      </w:pPr>
      <w:r w:rsidRPr="001B23B2">
        <w:rPr>
          <w:sz w:val="24"/>
          <w:szCs w:val="24"/>
        </w:rPr>
        <w:t>1</w:t>
      </w:r>
      <w:r w:rsidRPr="001B23B2">
        <w:rPr>
          <w:rFonts w:hint="eastAsia"/>
          <w:sz w:val="24"/>
          <w:szCs w:val="24"/>
        </w:rPr>
        <w:t>、</w:t>
      </w:r>
      <w:r w:rsidR="0099451D">
        <w:rPr>
          <w:rFonts w:hint="eastAsia"/>
          <w:sz w:val="24"/>
          <w:szCs w:val="24"/>
        </w:rPr>
        <w:t>文化与教育的关系</w:t>
      </w:r>
    </w:p>
    <w:p w14:paraId="28B28B09" w14:textId="1D1DE30A" w:rsidR="006A3DAF" w:rsidRPr="001B23B2" w:rsidRDefault="006A3DAF" w:rsidP="006A3DAF">
      <w:pPr>
        <w:ind w:leftChars="200" w:left="420"/>
        <w:rPr>
          <w:sz w:val="24"/>
          <w:szCs w:val="24"/>
        </w:rPr>
      </w:pPr>
      <w:r w:rsidRPr="001B23B2">
        <w:rPr>
          <w:sz w:val="24"/>
          <w:szCs w:val="24"/>
        </w:rPr>
        <w:t>2</w:t>
      </w:r>
      <w:r w:rsidRPr="001B23B2">
        <w:rPr>
          <w:rFonts w:hint="eastAsia"/>
          <w:sz w:val="24"/>
          <w:szCs w:val="24"/>
        </w:rPr>
        <w:t>、</w:t>
      </w:r>
      <w:r w:rsidR="0099451D">
        <w:rPr>
          <w:rFonts w:hint="eastAsia"/>
          <w:sz w:val="24"/>
          <w:szCs w:val="24"/>
        </w:rPr>
        <w:t>文化如何影响教育</w:t>
      </w:r>
    </w:p>
    <w:p w14:paraId="648C976F" w14:textId="1EC0FB71" w:rsidR="006A3DAF" w:rsidRDefault="006A3DAF" w:rsidP="006A3DAF">
      <w:pPr>
        <w:ind w:leftChars="200" w:left="420"/>
        <w:rPr>
          <w:sz w:val="24"/>
          <w:szCs w:val="24"/>
        </w:rPr>
      </w:pPr>
      <w:r w:rsidRPr="001B23B2">
        <w:rPr>
          <w:rFonts w:hint="eastAsia"/>
          <w:sz w:val="24"/>
          <w:szCs w:val="24"/>
        </w:rPr>
        <w:t>3</w:t>
      </w:r>
      <w:r w:rsidRPr="001B23B2">
        <w:rPr>
          <w:rFonts w:hint="eastAsia"/>
          <w:sz w:val="24"/>
          <w:szCs w:val="24"/>
        </w:rPr>
        <w:t>、</w:t>
      </w:r>
      <w:r w:rsidR="0099451D">
        <w:rPr>
          <w:rFonts w:hint="eastAsia"/>
          <w:sz w:val="24"/>
          <w:szCs w:val="24"/>
        </w:rPr>
        <w:t>世界主流国家的教育体系</w:t>
      </w:r>
    </w:p>
    <w:p w14:paraId="46C441B4" w14:textId="2DD330CE" w:rsidR="006A3DAF" w:rsidRPr="001B23B2" w:rsidRDefault="006A3DAF" w:rsidP="006A3DAF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="0099451D">
        <w:rPr>
          <w:rFonts w:hint="eastAsia"/>
          <w:sz w:val="24"/>
          <w:szCs w:val="24"/>
        </w:rPr>
        <w:t>教师分享：个人海外留学及工作经历</w:t>
      </w:r>
    </w:p>
    <w:p w14:paraId="72196596" w14:textId="5DF81805" w:rsidR="006A3DAF" w:rsidRPr="001B23B2" w:rsidRDefault="006A3DAF" w:rsidP="006A3DAF">
      <w:pPr>
        <w:ind w:leftChars="200" w:left="420"/>
        <w:rPr>
          <w:sz w:val="24"/>
          <w:szCs w:val="24"/>
        </w:rPr>
      </w:pPr>
      <w:r>
        <w:rPr>
          <w:sz w:val="24"/>
          <w:szCs w:val="24"/>
        </w:rPr>
        <w:t>5</w:t>
      </w:r>
      <w:r w:rsidRPr="001B23B2">
        <w:rPr>
          <w:rFonts w:hint="eastAsia"/>
          <w:sz w:val="24"/>
          <w:szCs w:val="24"/>
        </w:rPr>
        <w:t>、</w:t>
      </w:r>
      <w:r w:rsidR="0099451D">
        <w:rPr>
          <w:rFonts w:hint="eastAsia"/>
          <w:sz w:val="24"/>
          <w:szCs w:val="24"/>
        </w:rPr>
        <w:t>经典传唱：《歌唱祖国》、挥舞国旗</w:t>
      </w:r>
    </w:p>
    <w:p w14:paraId="3CC3CFC8" w14:textId="77777777" w:rsidR="006A3DAF" w:rsidRPr="00DA4378" w:rsidRDefault="006A3DAF" w:rsidP="006A3DAF">
      <w:pPr>
        <w:rPr>
          <w:rFonts w:ascii="Times New Roman" w:hAnsi="Times New Roman"/>
          <w:sz w:val="24"/>
          <w:szCs w:val="24"/>
        </w:rPr>
      </w:pPr>
      <w:r w:rsidRPr="00DA4378">
        <w:rPr>
          <w:rFonts w:ascii="Times New Roman" w:hAnsi="Times New Roman" w:hint="eastAsia"/>
          <w:sz w:val="24"/>
          <w:szCs w:val="24"/>
        </w:rPr>
        <w:t>（三）思考与实践</w:t>
      </w:r>
    </w:p>
    <w:p w14:paraId="3F070DF7" w14:textId="349E713B" w:rsidR="006A3DAF" w:rsidRPr="005C5A80" w:rsidRDefault="006A3DAF" w:rsidP="006A3DAF">
      <w:pPr>
        <w:ind w:firstLineChars="50" w:firstLine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99451D">
        <w:rPr>
          <w:rFonts w:ascii="Times New Roman" w:hAnsi="Times New Roman" w:hint="eastAsia"/>
          <w:b/>
          <w:sz w:val="24"/>
          <w:szCs w:val="24"/>
        </w:rPr>
        <w:t>不少同学有出国</w:t>
      </w:r>
      <w:r w:rsidR="005C32C6">
        <w:rPr>
          <w:rFonts w:ascii="Times New Roman" w:hAnsi="Times New Roman" w:hint="eastAsia"/>
          <w:b/>
          <w:sz w:val="24"/>
          <w:szCs w:val="24"/>
        </w:rPr>
        <w:t>读研或是旅游的计划，</w:t>
      </w:r>
      <w:r w:rsidR="005C32C6">
        <w:rPr>
          <w:rFonts w:ascii="Times New Roman" w:hAnsi="Times New Roman" w:hint="eastAsia"/>
          <w:b/>
          <w:sz w:val="24"/>
          <w:szCs w:val="24"/>
        </w:rPr>
        <w:t>你出国后会怎样宣传我们的祖国呢？</w:t>
      </w:r>
      <w:r w:rsidR="005C32C6">
        <w:rPr>
          <w:rFonts w:ascii="Times New Roman" w:hAnsi="Times New Roman" w:hint="eastAsia"/>
          <w:b/>
          <w:sz w:val="24"/>
          <w:szCs w:val="24"/>
        </w:rPr>
        <w:t>请以“我马上就要出国了”为题，写出你的行动计划。</w:t>
      </w:r>
    </w:p>
    <w:p w14:paraId="0CAF87AA" w14:textId="77777777" w:rsidR="006A3DAF" w:rsidRPr="006740E2" w:rsidRDefault="006A3DAF" w:rsidP="006A3DAF">
      <w:pPr>
        <w:rPr>
          <w:rFonts w:ascii="Times New Roman" w:hAnsi="Times New Roman"/>
          <w:sz w:val="24"/>
          <w:szCs w:val="24"/>
        </w:rPr>
      </w:pPr>
      <w:r w:rsidRPr="006740E2">
        <w:rPr>
          <w:rFonts w:ascii="Times New Roman" w:hAnsi="Times New Roman" w:hint="eastAsia"/>
          <w:sz w:val="24"/>
          <w:szCs w:val="24"/>
        </w:rPr>
        <w:t>（四）</w:t>
      </w:r>
      <w:r>
        <w:rPr>
          <w:rFonts w:ascii="Times New Roman" w:hAnsi="Times New Roman"/>
          <w:sz w:val="24"/>
          <w:szCs w:val="24"/>
        </w:rPr>
        <w:t>教学方法与手段</w:t>
      </w:r>
    </w:p>
    <w:p w14:paraId="44F42A72" w14:textId="77777777" w:rsidR="006A3DAF" w:rsidRDefault="006A3DAF" w:rsidP="006A3DAF"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课堂讲授与多媒体教学</w:t>
      </w:r>
    </w:p>
    <w:p w14:paraId="515E9206" w14:textId="0F9F3754" w:rsidR="006A3DAF" w:rsidRDefault="006A3DAF" w:rsidP="00FE36B6">
      <w:pPr>
        <w:rPr>
          <w:rFonts w:ascii="Times New Roman" w:hAnsi="Times New Roman"/>
          <w:sz w:val="24"/>
          <w:szCs w:val="24"/>
        </w:rPr>
      </w:pPr>
    </w:p>
    <w:p w14:paraId="7103A9E7" w14:textId="77777777" w:rsidR="00CB3A67" w:rsidRDefault="0009198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五、各教学环节学时分配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2"/>
        <w:gridCol w:w="720"/>
        <w:gridCol w:w="850"/>
        <w:gridCol w:w="567"/>
        <w:gridCol w:w="992"/>
        <w:gridCol w:w="851"/>
      </w:tblGrid>
      <w:tr w:rsidR="00CB3A67" w14:paraId="23772D22" w14:textId="77777777">
        <w:tc>
          <w:tcPr>
            <w:tcW w:w="4542" w:type="dxa"/>
          </w:tcPr>
          <w:p w14:paraId="3499F662" w14:textId="77777777" w:rsidR="00CB3A67" w:rsidRDefault="00CB3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18DE3FF" w14:textId="77777777" w:rsidR="00CB3A67" w:rsidRDefault="000919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讲</w:t>
            </w:r>
          </w:p>
          <w:p w14:paraId="0B7071AD" w14:textId="77777777" w:rsidR="00CB3A67" w:rsidRDefault="00CB3A6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C5AAA0" w14:textId="77777777" w:rsidR="00CB3A67" w:rsidRDefault="00CB3A6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2F9F7C" w14:textId="77777777" w:rsidR="00CB3A67" w:rsidRDefault="000919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课</w:t>
            </w:r>
          </w:p>
        </w:tc>
        <w:tc>
          <w:tcPr>
            <w:tcW w:w="850" w:type="dxa"/>
          </w:tcPr>
          <w:p w14:paraId="1B060621" w14:textId="77777777" w:rsidR="00CB3A67" w:rsidRDefault="000919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习</w:t>
            </w:r>
          </w:p>
          <w:p w14:paraId="5125EEAA" w14:textId="77777777" w:rsidR="00CB3A67" w:rsidRDefault="00CB3A6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41CA76" w14:textId="77777777" w:rsidR="00CB3A67" w:rsidRDefault="000919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题</w:t>
            </w:r>
          </w:p>
          <w:p w14:paraId="7200D2CD" w14:textId="77777777" w:rsidR="00CB3A67" w:rsidRDefault="000919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课</w:t>
            </w:r>
          </w:p>
        </w:tc>
        <w:tc>
          <w:tcPr>
            <w:tcW w:w="567" w:type="dxa"/>
          </w:tcPr>
          <w:p w14:paraId="24A3FCAF" w14:textId="77777777" w:rsidR="00CB3A67" w:rsidRDefault="000919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讨</w:t>
            </w:r>
          </w:p>
          <w:p w14:paraId="422182F1" w14:textId="77777777" w:rsidR="00CB3A67" w:rsidRDefault="00CB3A6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A92853" w14:textId="77777777" w:rsidR="00CB3A67" w:rsidRDefault="000919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论</w:t>
            </w:r>
          </w:p>
          <w:p w14:paraId="667CCAA5" w14:textId="77777777" w:rsidR="00CB3A67" w:rsidRDefault="000919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课</w:t>
            </w:r>
          </w:p>
        </w:tc>
        <w:tc>
          <w:tcPr>
            <w:tcW w:w="992" w:type="dxa"/>
          </w:tcPr>
          <w:p w14:paraId="5C771B9E" w14:textId="77777777" w:rsidR="00CB3A67" w:rsidRDefault="00CB3A6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6B6A04" w14:textId="77777777" w:rsidR="00CB3A67" w:rsidRDefault="000919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其他教</w:t>
            </w:r>
          </w:p>
          <w:p w14:paraId="13CF11B1" w14:textId="77777777" w:rsidR="00CB3A67" w:rsidRDefault="000919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学环节</w:t>
            </w:r>
          </w:p>
        </w:tc>
        <w:tc>
          <w:tcPr>
            <w:tcW w:w="851" w:type="dxa"/>
          </w:tcPr>
          <w:p w14:paraId="09E67EE8" w14:textId="77777777" w:rsidR="00CB3A67" w:rsidRDefault="000919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小</w:t>
            </w:r>
          </w:p>
          <w:p w14:paraId="6A9F4852" w14:textId="77777777" w:rsidR="00CB3A67" w:rsidRDefault="00CB3A6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A65AE9" w14:textId="77777777" w:rsidR="00CB3A67" w:rsidRDefault="00CB3A6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FA96C7" w14:textId="77777777" w:rsidR="00CB3A67" w:rsidRDefault="000919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计</w:t>
            </w:r>
          </w:p>
        </w:tc>
      </w:tr>
      <w:tr w:rsidR="005C32C6" w14:paraId="34708F03" w14:textId="77777777" w:rsidTr="00C9234F">
        <w:tc>
          <w:tcPr>
            <w:tcW w:w="4542" w:type="dxa"/>
          </w:tcPr>
          <w:p w14:paraId="2E0B26DA" w14:textId="0C0943CE" w:rsidR="005C32C6" w:rsidRDefault="005C32C6" w:rsidP="005C3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第一章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文化与交流</w:t>
            </w:r>
          </w:p>
        </w:tc>
        <w:tc>
          <w:tcPr>
            <w:tcW w:w="720" w:type="dxa"/>
          </w:tcPr>
          <w:p w14:paraId="7CDE4731" w14:textId="57E56C01" w:rsidR="005C32C6" w:rsidRDefault="005C32C6" w:rsidP="005C3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765E265F" w14:textId="176D3DC7" w:rsidR="005C32C6" w:rsidRDefault="005C32C6" w:rsidP="005C3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F30938" w14:textId="5A9DE568" w:rsidR="005C32C6" w:rsidRDefault="005C32C6" w:rsidP="005C3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AB562D0" w14:textId="77777777" w:rsidR="005C32C6" w:rsidRDefault="005C32C6" w:rsidP="005C3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B9CAB9E" w14:textId="1CE97171" w:rsidR="005C32C6" w:rsidRDefault="005C32C6" w:rsidP="005C3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/>
              </w:rPr>
              <w:t>6</w:t>
            </w:r>
          </w:p>
        </w:tc>
      </w:tr>
      <w:tr w:rsidR="005C32C6" w14:paraId="68FF3D52" w14:textId="77777777" w:rsidTr="00C9234F">
        <w:tc>
          <w:tcPr>
            <w:tcW w:w="4542" w:type="dxa"/>
          </w:tcPr>
          <w:p w14:paraId="5D2B2BEC" w14:textId="5611A4BF" w:rsidR="005C32C6" w:rsidRDefault="005C32C6" w:rsidP="005C3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第二章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文化价值维度</w:t>
            </w:r>
          </w:p>
        </w:tc>
        <w:tc>
          <w:tcPr>
            <w:tcW w:w="720" w:type="dxa"/>
          </w:tcPr>
          <w:p w14:paraId="5C40E1A9" w14:textId="06F71376" w:rsidR="005C32C6" w:rsidRDefault="005C32C6" w:rsidP="005C3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01E03EF" w14:textId="3F6D0BE6" w:rsidR="005C32C6" w:rsidRDefault="005C32C6" w:rsidP="005C3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89C51C" w14:textId="4FB25901" w:rsidR="005C32C6" w:rsidRDefault="005C32C6" w:rsidP="005C3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25BA27A" w14:textId="77777777" w:rsidR="005C32C6" w:rsidRDefault="005C32C6" w:rsidP="005C3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0752452" w14:textId="37A468D3" w:rsidR="005C32C6" w:rsidRDefault="005C32C6" w:rsidP="005C3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/>
              </w:rPr>
              <w:t>4</w:t>
            </w:r>
          </w:p>
        </w:tc>
      </w:tr>
      <w:tr w:rsidR="005C32C6" w14:paraId="1B31C2C5" w14:textId="77777777" w:rsidTr="00C9234F">
        <w:tc>
          <w:tcPr>
            <w:tcW w:w="4542" w:type="dxa"/>
          </w:tcPr>
          <w:p w14:paraId="22E06355" w14:textId="37BC6920" w:rsidR="005C32C6" w:rsidRDefault="005C32C6" w:rsidP="005C3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第三章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文化与语言</w:t>
            </w:r>
          </w:p>
        </w:tc>
        <w:tc>
          <w:tcPr>
            <w:tcW w:w="720" w:type="dxa"/>
          </w:tcPr>
          <w:p w14:paraId="154F86FA" w14:textId="72CAE4B2" w:rsidR="005C32C6" w:rsidRDefault="005C32C6" w:rsidP="005C3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6F9E928" w14:textId="11C3590F" w:rsidR="005C32C6" w:rsidRDefault="005C32C6" w:rsidP="005C3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72702E" w14:textId="6CB46BA9" w:rsidR="005C32C6" w:rsidRDefault="005C32C6" w:rsidP="005C3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D468DF2" w14:textId="77777777" w:rsidR="005C32C6" w:rsidRDefault="005C32C6" w:rsidP="005C3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6C052B6" w14:textId="3CCF9521" w:rsidR="005C32C6" w:rsidRDefault="005C32C6" w:rsidP="005C3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/>
              </w:rPr>
              <w:t>4</w:t>
            </w:r>
          </w:p>
        </w:tc>
      </w:tr>
      <w:tr w:rsidR="005C32C6" w14:paraId="5AB4B2B9" w14:textId="77777777" w:rsidTr="00C9234F">
        <w:tc>
          <w:tcPr>
            <w:tcW w:w="4542" w:type="dxa"/>
          </w:tcPr>
          <w:p w14:paraId="5F09D150" w14:textId="0C4362AC" w:rsidR="005C32C6" w:rsidRDefault="005C32C6" w:rsidP="005C3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第四章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文化与非言语沟通</w:t>
            </w:r>
          </w:p>
        </w:tc>
        <w:tc>
          <w:tcPr>
            <w:tcW w:w="720" w:type="dxa"/>
          </w:tcPr>
          <w:p w14:paraId="16AFCA6C" w14:textId="60932675" w:rsidR="005C32C6" w:rsidRDefault="005C32C6" w:rsidP="005C3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0F55B56" w14:textId="77777777" w:rsidR="005C32C6" w:rsidRDefault="005C32C6" w:rsidP="005C3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BDE4BC" w14:textId="08373E49" w:rsidR="005C32C6" w:rsidRDefault="005C32C6" w:rsidP="005C3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2FCC8C2" w14:textId="77777777" w:rsidR="005C32C6" w:rsidRDefault="005C32C6" w:rsidP="005C3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6AE6064" w14:textId="3C38DB6D" w:rsidR="005C32C6" w:rsidRDefault="005C32C6" w:rsidP="005C3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/>
              </w:rPr>
              <w:t>2</w:t>
            </w:r>
          </w:p>
        </w:tc>
      </w:tr>
      <w:tr w:rsidR="005C32C6" w14:paraId="27D81118" w14:textId="77777777" w:rsidTr="00C9234F">
        <w:tc>
          <w:tcPr>
            <w:tcW w:w="4542" w:type="dxa"/>
          </w:tcPr>
          <w:p w14:paraId="61393E3E" w14:textId="45139507" w:rsidR="005C32C6" w:rsidRDefault="005C32C6" w:rsidP="005C3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第五章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思维模式与语言</w:t>
            </w:r>
          </w:p>
        </w:tc>
        <w:tc>
          <w:tcPr>
            <w:tcW w:w="720" w:type="dxa"/>
          </w:tcPr>
          <w:p w14:paraId="6C15C4F6" w14:textId="4A5D1996" w:rsidR="005C32C6" w:rsidRDefault="005C32C6" w:rsidP="005C3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A31F58D" w14:textId="77777777" w:rsidR="005C32C6" w:rsidRDefault="005C32C6" w:rsidP="005C3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A5D028" w14:textId="70AB69A1" w:rsidR="005C32C6" w:rsidRDefault="005C32C6" w:rsidP="005C3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92F4F45" w14:textId="77777777" w:rsidR="005C32C6" w:rsidRDefault="005C32C6" w:rsidP="005C3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700E181" w14:textId="7004E2DF" w:rsidR="005C32C6" w:rsidRDefault="005C32C6" w:rsidP="005C3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/>
              </w:rPr>
              <w:t>4</w:t>
            </w:r>
          </w:p>
        </w:tc>
      </w:tr>
      <w:tr w:rsidR="005C32C6" w14:paraId="1A7DF395" w14:textId="77777777" w:rsidTr="00C9234F">
        <w:tc>
          <w:tcPr>
            <w:tcW w:w="4542" w:type="dxa"/>
          </w:tcPr>
          <w:p w14:paraId="27148988" w14:textId="1EDC9F11" w:rsidR="005C32C6" w:rsidRDefault="005C32C6" w:rsidP="005C3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第六章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文化与商务礼仪</w:t>
            </w:r>
          </w:p>
        </w:tc>
        <w:tc>
          <w:tcPr>
            <w:tcW w:w="720" w:type="dxa"/>
          </w:tcPr>
          <w:p w14:paraId="59ECE8A4" w14:textId="7B003308" w:rsidR="005C32C6" w:rsidRDefault="005C32C6" w:rsidP="005C3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0A5CB4B" w14:textId="77777777" w:rsidR="005C32C6" w:rsidRDefault="005C32C6" w:rsidP="005C3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74F5C8" w14:textId="51B2A953" w:rsidR="005C32C6" w:rsidRDefault="005C32C6" w:rsidP="005C3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905C51C" w14:textId="77777777" w:rsidR="005C32C6" w:rsidRDefault="005C32C6" w:rsidP="005C3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D6799A3" w14:textId="078F8E41" w:rsidR="005C32C6" w:rsidRDefault="005C32C6" w:rsidP="005C3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/>
              </w:rPr>
              <w:t>4</w:t>
            </w:r>
          </w:p>
        </w:tc>
      </w:tr>
      <w:tr w:rsidR="005C32C6" w14:paraId="3A067DC7" w14:textId="77777777" w:rsidTr="00C9234F">
        <w:tc>
          <w:tcPr>
            <w:tcW w:w="4542" w:type="dxa"/>
          </w:tcPr>
          <w:p w14:paraId="6CF66E26" w14:textId="57D99138" w:rsidR="005C32C6" w:rsidRDefault="005C32C6" w:rsidP="005C3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第七章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文化与教育</w:t>
            </w:r>
          </w:p>
        </w:tc>
        <w:tc>
          <w:tcPr>
            <w:tcW w:w="720" w:type="dxa"/>
          </w:tcPr>
          <w:p w14:paraId="44EC8B89" w14:textId="50A4FA9E" w:rsidR="005C32C6" w:rsidRDefault="005C32C6" w:rsidP="005C3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1B1D79E" w14:textId="77777777" w:rsidR="005C32C6" w:rsidRDefault="005C32C6" w:rsidP="005C3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A9A1DC" w14:textId="642F611A" w:rsidR="005C32C6" w:rsidRDefault="005C32C6" w:rsidP="005C3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CB3707B" w14:textId="77777777" w:rsidR="005C32C6" w:rsidRDefault="005C32C6" w:rsidP="005C3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AEEE650" w14:textId="246FF031" w:rsidR="005C32C6" w:rsidRDefault="005C32C6" w:rsidP="005C3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/>
              </w:rPr>
              <w:t>4</w:t>
            </w:r>
          </w:p>
        </w:tc>
      </w:tr>
      <w:tr w:rsidR="005C32C6" w14:paraId="5ECF1042" w14:textId="77777777" w:rsidTr="00C9234F">
        <w:tc>
          <w:tcPr>
            <w:tcW w:w="4542" w:type="dxa"/>
          </w:tcPr>
          <w:p w14:paraId="261418BB" w14:textId="436425A1" w:rsidR="005C32C6" w:rsidRDefault="005C32C6" w:rsidP="005C3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机动（嘉宾分享、随堂考试等）</w:t>
            </w:r>
          </w:p>
        </w:tc>
        <w:tc>
          <w:tcPr>
            <w:tcW w:w="720" w:type="dxa"/>
          </w:tcPr>
          <w:p w14:paraId="6C0584D0" w14:textId="74045F30" w:rsidR="005C32C6" w:rsidRPr="005C32C6" w:rsidRDefault="005C32C6" w:rsidP="005C3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AC51953" w14:textId="77777777" w:rsidR="005C32C6" w:rsidRDefault="005C32C6" w:rsidP="005C3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693F12" w14:textId="500DC73A" w:rsidR="005C32C6" w:rsidRDefault="005C32C6" w:rsidP="005C3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A57F09" w14:textId="3BA0EF03" w:rsidR="005C32C6" w:rsidRDefault="005C32C6" w:rsidP="005C3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5E0772E1" w14:textId="4092853A" w:rsidR="005C32C6" w:rsidRDefault="005C32C6" w:rsidP="005C3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/>
              </w:rPr>
              <w:t>4</w:t>
            </w:r>
          </w:p>
        </w:tc>
      </w:tr>
      <w:tr w:rsidR="00CB3A67" w14:paraId="6B73EB52" w14:textId="77777777">
        <w:tc>
          <w:tcPr>
            <w:tcW w:w="4542" w:type="dxa"/>
          </w:tcPr>
          <w:p w14:paraId="48AF8ABE" w14:textId="77777777" w:rsidR="00CB3A67" w:rsidRDefault="000919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合计</w:t>
            </w:r>
          </w:p>
        </w:tc>
        <w:tc>
          <w:tcPr>
            <w:tcW w:w="720" w:type="dxa"/>
          </w:tcPr>
          <w:p w14:paraId="116A81E7" w14:textId="59051730" w:rsidR="00CB3A67" w:rsidRDefault="005C3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3E063D74" w14:textId="5E0E3364" w:rsidR="00CB3A67" w:rsidRDefault="00CB3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70705F" w14:textId="3ACD8589" w:rsidR="00CB3A67" w:rsidRDefault="005C3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493AF33" w14:textId="7988A75E" w:rsidR="00CB3A67" w:rsidRDefault="005C3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0B50454" w14:textId="77777777" w:rsidR="00CB3A67" w:rsidRDefault="00304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32</w:t>
            </w:r>
          </w:p>
        </w:tc>
      </w:tr>
    </w:tbl>
    <w:p w14:paraId="77A10B75" w14:textId="77777777" w:rsidR="00897D1E" w:rsidRDefault="00897D1E">
      <w:pPr>
        <w:rPr>
          <w:rFonts w:asciiTheme="minorEastAsia" w:eastAsiaTheme="minorEastAsia" w:hAnsiTheme="minorEastAsia"/>
          <w:sz w:val="24"/>
        </w:rPr>
      </w:pPr>
    </w:p>
    <w:p w14:paraId="59179CB4" w14:textId="30DF0A76" w:rsidR="00CB3A67" w:rsidRDefault="0009198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六、推荐教材和教学参考资源</w:t>
      </w:r>
    </w:p>
    <w:p w14:paraId="79E37F3A" w14:textId="77777777" w:rsidR="00CB3A67" w:rsidRPr="00897D1E" w:rsidRDefault="00091987">
      <w:pPr>
        <w:rPr>
          <w:rFonts w:ascii="宋体" w:hAnsi="宋体"/>
          <w:sz w:val="24"/>
          <w:szCs w:val="24"/>
        </w:rPr>
      </w:pPr>
      <w:r>
        <w:rPr>
          <w:rFonts w:hint="eastAsia"/>
          <w:sz w:val="24"/>
        </w:rPr>
        <w:t>（</w:t>
      </w:r>
      <w:r w:rsidRPr="00897D1E">
        <w:rPr>
          <w:rFonts w:ascii="宋体" w:hAnsi="宋体" w:hint="eastAsia"/>
          <w:sz w:val="24"/>
          <w:szCs w:val="24"/>
        </w:rPr>
        <w:t>一）推荐教材</w:t>
      </w:r>
    </w:p>
    <w:p w14:paraId="037B2507" w14:textId="77777777" w:rsidR="005C32C6" w:rsidRDefault="005C32C6" w:rsidP="005C32C6">
      <w:pPr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《</w:t>
      </w:r>
      <w:r w:rsidRPr="005C32C6">
        <w:rPr>
          <w:rFonts w:ascii="宋体" w:hAnsi="宋体" w:hint="eastAsia"/>
          <w:sz w:val="24"/>
          <w:szCs w:val="24"/>
        </w:rPr>
        <w:t>跨文化交际导论（英文版）（第二版）</w:t>
      </w:r>
      <w:r>
        <w:rPr>
          <w:rFonts w:ascii="宋体" w:hAnsi="宋体" w:hint="eastAsia"/>
          <w:sz w:val="24"/>
          <w:szCs w:val="24"/>
        </w:rPr>
        <w:t>》，</w:t>
      </w:r>
      <w:r w:rsidRPr="005C32C6">
        <w:rPr>
          <w:rFonts w:ascii="宋体" w:hAnsi="宋体" w:hint="eastAsia"/>
          <w:sz w:val="24"/>
          <w:szCs w:val="24"/>
        </w:rPr>
        <w:t>窦卫霖</w:t>
      </w:r>
      <w:r>
        <w:rPr>
          <w:rFonts w:ascii="宋体" w:hAnsi="宋体" w:hint="eastAsia"/>
          <w:sz w:val="24"/>
          <w:szCs w:val="24"/>
        </w:rPr>
        <w:t>，</w:t>
      </w:r>
      <w:r w:rsidRPr="005C32C6">
        <w:rPr>
          <w:rFonts w:ascii="宋体" w:hAnsi="宋体" w:hint="eastAsia"/>
          <w:sz w:val="24"/>
          <w:szCs w:val="24"/>
        </w:rPr>
        <w:t>对外经济贸易大学出版社，2017年1月</w:t>
      </w:r>
      <w:r w:rsidRPr="005C32C6">
        <w:rPr>
          <w:rFonts w:ascii="宋体" w:hAnsi="宋体" w:hint="eastAsia"/>
          <w:sz w:val="24"/>
          <w:szCs w:val="24"/>
        </w:rPr>
        <w:tab/>
      </w:r>
    </w:p>
    <w:p w14:paraId="1267015A" w14:textId="715C782C" w:rsidR="00CB3A67" w:rsidRPr="00897D1E" w:rsidRDefault="00091987">
      <w:pPr>
        <w:rPr>
          <w:rFonts w:ascii="宋体" w:hAnsi="宋体"/>
          <w:sz w:val="24"/>
          <w:szCs w:val="24"/>
        </w:rPr>
      </w:pPr>
      <w:r w:rsidRPr="00897D1E">
        <w:rPr>
          <w:rFonts w:ascii="宋体" w:hAnsi="宋体" w:hint="eastAsia"/>
          <w:sz w:val="24"/>
          <w:szCs w:val="24"/>
        </w:rPr>
        <w:t>（二）教学参考资源</w:t>
      </w:r>
    </w:p>
    <w:p w14:paraId="155313C0" w14:textId="19657DAA" w:rsidR="00EC01AE" w:rsidRDefault="005C32C6" w:rsidP="005C32C6">
      <w:pPr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《</w:t>
      </w:r>
      <w:r w:rsidRPr="005C32C6">
        <w:rPr>
          <w:rFonts w:ascii="宋体" w:hAnsi="宋体" w:hint="eastAsia"/>
          <w:sz w:val="24"/>
          <w:szCs w:val="24"/>
        </w:rPr>
        <w:t>新编跨文化交际英语教程</w:t>
      </w:r>
      <w:r>
        <w:rPr>
          <w:rFonts w:ascii="宋体" w:hAnsi="宋体" w:hint="eastAsia"/>
          <w:sz w:val="24"/>
          <w:szCs w:val="24"/>
        </w:rPr>
        <w:t>》，</w:t>
      </w:r>
      <w:r w:rsidRPr="005C32C6">
        <w:rPr>
          <w:rFonts w:ascii="宋体" w:hAnsi="宋体" w:hint="eastAsia"/>
          <w:sz w:val="24"/>
          <w:szCs w:val="24"/>
        </w:rPr>
        <w:t>许力生</w:t>
      </w:r>
      <w:r>
        <w:rPr>
          <w:rFonts w:ascii="宋体" w:hAnsi="宋体" w:hint="eastAsia"/>
          <w:sz w:val="24"/>
          <w:szCs w:val="24"/>
        </w:rPr>
        <w:t>，</w:t>
      </w:r>
      <w:r w:rsidRPr="005C32C6">
        <w:rPr>
          <w:rFonts w:ascii="宋体" w:hAnsi="宋体" w:hint="eastAsia"/>
          <w:sz w:val="24"/>
          <w:szCs w:val="24"/>
        </w:rPr>
        <w:t>上海外语教育出版社，2014年7月</w:t>
      </w:r>
    </w:p>
    <w:p w14:paraId="5436E9DD" w14:textId="77777777" w:rsidR="005C32C6" w:rsidRDefault="005C32C6" w:rsidP="005C32C6">
      <w:pPr>
        <w:rPr>
          <w:rFonts w:ascii="Times New Roman" w:hAnsi="Times New Roman"/>
          <w:sz w:val="24"/>
        </w:rPr>
      </w:pPr>
    </w:p>
    <w:p w14:paraId="4A5EDD70" w14:textId="45AB35AC" w:rsidR="00897D1E" w:rsidRDefault="00091987" w:rsidP="005C32C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七、其它说明</w:t>
      </w:r>
    </w:p>
    <w:p w14:paraId="602410D6" w14:textId="5ACB7546" w:rsidR="00CB3A67" w:rsidRPr="00897D1E" w:rsidRDefault="00091987" w:rsidP="00897D1E">
      <w:pPr>
        <w:rPr>
          <w:rFonts w:asciiTheme="minorEastAsia" w:eastAsiaTheme="minorEastAsia" w:hAnsiTheme="minorEastAsia"/>
          <w:sz w:val="24"/>
        </w:rPr>
      </w:pPr>
      <w:r>
        <w:rPr>
          <w:rFonts w:ascii="Times New Roman" w:hAnsi="Times New Roman" w:hint="eastAsia"/>
          <w:sz w:val="24"/>
        </w:rPr>
        <w:t>授课老师可以根据各章节有侧重点进行授课，可根据实际情况调整授课学时分配。</w:t>
      </w:r>
    </w:p>
    <w:p w14:paraId="62A6D654" w14:textId="77777777" w:rsidR="00CB3A67" w:rsidRDefault="00CB3A67">
      <w:pPr>
        <w:ind w:left="568" w:firstLine="480"/>
        <w:rPr>
          <w:rFonts w:ascii="Times New Roman" w:hAnsi="Times New Roman"/>
          <w:sz w:val="24"/>
        </w:rPr>
      </w:pPr>
    </w:p>
    <w:p w14:paraId="357946A2" w14:textId="77777777" w:rsidR="00CB3A67" w:rsidRDefault="00CB3A67">
      <w:pPr>
        <w:ind w:left="568" w:firstLine="480"/>
        <w:rPr>
          <w:rFonts w:ascii="Times New Roman" w:hAnsi="Times New Roman"/>
          <w:sz w:val="24"/>
        </w:rPr>
      </w:pPr>
    </w:p>
    <w:p w14:paraId="089780D5" w14:textId="6EC38DCC" w:rsidR="00CB3A67" w:rsidRDefault="00091987">
      <w:pPr>
        <w:spacing w:line="36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大纲修订人：</w:t>
      </w:r>
      <w:r w:rsidR="00897D1E">
        <w:rPr>
          <w:rFonts w:ascii="Times New Roman" w:hAnsi="宋体" w:hint="eastAsia"/>
          <w:sz w:val="24"/>
        </w:rPr>
        <w:t>张文怡</w:t>
      </w:r>
      <w:r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宋体"/>
          <w:sz w:val="24"/>
        </w:rPr>
        <w:t>修订日期：</w:t>
      </w:r>
      <w:r w:rsidR="00897D1E">
        <w:rPr>
          <w:rFonts w:ascii="Times New Roman" w:hAnsi="Times New Roman"/>
          <w:sz w:val="24"/>
        </w:rPr>
        <w:t>2020.12.20</w:t>
      </w:r>
    </w:p>
    <w:p w14:paraId="373625E6" w14:textId="5F23B1E9" w:rsidR="00CB3A67" w:rsidRDefault="00091987">
      <w:pPr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大纲审定人：</w:t>
      </w:r>
      <w:r w:rsidR="00897D1E">
        <w:rPr>
          <w:rFonts w:ascii="Times New Roman" w:hAnsi="宋体" w:hint="eastAsia"/>
          <w:sz w:val="24"/>
        </w:rPr>
        <w:t>李慧清</w:t>
      </w:r>
      <w:r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宋体"/>
          <w:sz w:val="24"/>
        </w:rPr>
        <w:t>审定日期：</w:t>
      </w:r>
      <w:r w:rsidR="00A457CD">
        <w:rPr>
          <w:rFonts w:ascii="Times New Roman" w:hAnsi="Times New Roman"/>
          <w:sz w:val="24"/>
        </w:rPr>
        <w:t>201</w:t>
      </w:r>
      <w:r w:rsidR="00A457CD">
        <w:rPr>
          <w:rFonts w:ascii="Times New Roman" w:hAnsi="Times New Roman" w:hint="eastAsia"/>
          <w:sz w:val="24"/>
        </w:rPr>
        <w:t>8</w:t>
      </w:r>
      <w:r w:rsidR="00A457CD">
        <w:rPr>
          <w:rFonts w:ascii="Times New Roman" w:hAnsi="Times New Roman"/>
          <w:sz w:val="24"/>
        </w:rPr>
        <w:t>.</w:t>
      </w:r>
      <w:r w:rsidR="00A457CD">
        <w:rPr>
          <w:rFonts w:ascii="Times New Roman" w:hAnsi="Times New Roman" w:hint="eastAsia"/>
          <w:sz w:val="24"/>
        </w:rPr>
        <w:t>3</w:t>
      </w:r>
      <w:r w:rsidR="00A457CD">
        <w:rPr>
          <w:rFonts w:ascii="Times New Roman" w:hAnsi="Times New Roman"/>
          <w:sz w:val="24"/>
        </w:rPr>
        <w:t>.</w:t>
      </w:r>
      <w:r w:rsidR="00A457CD">
        <w:rPr>
          <w:rFonts w:ascii="Times New Roman" w:hAnsi="Times New Roman" w:hint="eastAsia"/>
          <w:sz w:val="24"/>
        </w:rPr>
        <w:t>7</w:t>
      </w:r>
    </w:p>
    <w:sectPr w:rsidR="00CB3A67" w:rsidSect="00CB3A6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47C0A" w14:textId="77777777" w:rsidR="00977FA0" w:rsidRDefault="00977FA0" w:rsidP="00CB3A67">
      <w:r>
        <w:separator/>
      </w:r>
    </w:p>
  </w:endnote>
  <w:endnote w:type="continuationSeparator" w:id="0">
    <w:p w14:paraId="159190F9" w14:textId="77777777" w:rsidR="00977FA0" w:rsidRDefault="00977FA0" w:rsidP="00CB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3831376"/>
    </w:sdtPr>
    <w:sdtEndPr/>
    <w:sdtContent>
      <w:p w14:paraId="3C08081D" w14:textId="77777777" w:rsidR="00D415AE" w:rsidRDefault="00D415A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A80" w:rsidRPr="005C5A80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14:paraId="1B2C028D" w14:textId="77777777" w:rsidR="00D415AE" w:rsidRDefault="00D415AE">
    <w:pPr>
      <w:pStyle w:val="a5"/>
    </w:pP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AB158" w14:textId="77777777" w:rsidR="00977FA0" w:rsidRDefault="00977FA0" w:rsidP="00CB3A67">
      <w:r>
        <w:separator/>
      </w:r>
    </w:p>
  </w:footnote>
  <w:footnote w:type="continuationSeparator" w:id="0">
    <w:p w14:paraId="090967A5" w14:textId="77777777" w:rsidR="00977FA0" w:rsidRDefault="00977FA0" w:rsidP="00CB3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D3681"/>
    <w:multiLevelType w:val="multilevel"/>
    <w:tmpl w:val="01DD3681"/>
    <w:lvl w:ilvl="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040" w:hanging="420"/>
      </w:pPr>
    </w:lvl>
    <w:lvl w:ilvl="2">
      <w:start w:val="1"/>
      <w:numFmt w:val="lowerRoman"/>
      <w:lvlText w:val="%3."/>
      <w:lvlJc w:val="right"/>
      <w:pPr>
        <w:ind w:left="2460" w:hanging="420"/>
      </w:pPr>
    </w:lvl>
    <w:lvl w:ilvl="3">
      <w:start w:val="1"/>
      <w:numFmt w:val="decimal"/>
      <w:lvlText w:val="%4."/>
      <w:lvlJc w:val="left"/>
      <w:pPr>
        <w:ind w:left="2880" w:hanging="420"/>
      </w:pPr>
    </w:lvl>
    <w:lvl w:ilvl="4">
      <w:start w:val="1"/>
      <w:numFmt w:val="lowerLetter"/>
      <w:lvlText w:val="%5)"/>
      <w:lvlJc w:val="left"/>
      <w:pPr>
        <w:ind w:left="3300" w:hanging="420"/>
      </w:pPr>
    </w:lvl>
    <w:lvl w:ilvl="5">
      <w:start w:val="1"/>
      <w:numFmt w:val="lowerRoman"/>
      <w:lvlText w:val="%6."/>
      <w:lvlJc w:val="right"/>
      <w:pPr>
        <w:ind w:left="3720" w:hanging="420"/>
      </w:pPr>
    </w:lvl>
    <w:lvl w:ilvl="6">
      <w:start w:val="1"/>
      <w:numFmt w:val="decimal"/>
      <w:lvlText w:val="%7."/>
      <w:lvlJc w:val="left"/>
      <w:pPr>
        <w:ind w:left="4140" w:hanging="420"/>
      </w:pPr>
    </w:lvl>
    <w:lvl w:ilvl="7">
      <w:start w:val="1"/>
      <w:numFmt w:val="lowerLetter"/>
      <w:lvlText w:val="%8)"/>
      <w:lvlJc w:val="left"/>
      <w:pPr>
        <w:ind w:left="4560" w:hanging="420"/>
      </w:pPr>
    </w:lvl>
    <w:lvl w:ilvl="8">
      <w:start w:val="1"/>
      <w:numFmt w:val="lowerRoman"/>
      <w:lvlText w:val="%9."/>
      <w:lvlJc w:val="right"/>
      <w:pPr>
        <w:ind w:left="4980" w:hanging="420"/>
      </w:pPr>
    </w:lvl>
  </w:abstractNum>
  <w:abstractNum w:abstractNumId="1" w15:restartNumberingAfterBreak="0">
    <w:nsid w:val="03477137"/>
    <w:multiLevelType w:val="multilevel"/>
    <w:tmpl w:val="03477137"/>
    <w:lvl w:ilvl="0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70" w:hanging="420"/>
      </w:pPr>
    </w:lvl>
    <w:lvl w:ilvl="2">
      <w:start w:val="1"/>
      <w:numFmt w:val="lowerRoman"/>
      <w:lvlText w:val="%3."/>
      <w:lvlJc w:val="right"/>
      <w:pPr>
        <w:ind w:left="2690" w:hanging="420"/>
      </w:pPr>
    </w:lvl>
    <w:lvl w:ilvl="3">
      <w:start w:val="1"/>
      <w:numFmt w:val="decimal"/>
      <w:lvlText w:val="%4."/>
      <w:lvlJc w:val="left"/>
      <w:pPr>
        <w:ind w:left="3110" w:hanging="420"/>
      </w:pPr>
    </w:lvl>
    <w:lvl w:ilvl="4">
      <w:start w:val="1"/>
      <w:numFmt w:val="lowerLetter"/>
      <w:lvlText w:val="%5)"/>
      <w:lvlJc w:val="left"/>
      <w:pPr>
        <w:ind w:left="3530" w:hanging="420"/>
      </w:pPr>
    </w:lvl>
    <w:lvl w:ilvl="5">
      <w:start w:val="1"/>
      <w:numFmt w:val="lowerRoman"/>
      <w:lvlText w:val="%6."/>
      <w:lvlJc w:val="right"/>
      <w:pPr>
        <w:ind w:left="3950" w:hanging="420"/>
      </w:pPr>
    </w:lvl>
    <w:lvl w:ilvl="6">
      <w:start w:val="1"/>
      <w:numFmt w:val="decimal"/>
      <w:lvlText w:val="%7."/>
      <w:lvlJc w:val="left"/>
      <w:pPr>
        <w:ind w:left="4370" w:hanging="420"/>
      </w:pPr>
    </w:lvl>
    <w:lvl w:ilvl="7">
      <w:start w:val="1"/>
      <w:numFmt w:val="lowerLetter"/>
      <w:lvlText w:val="%8)"/>
      <w:lvlJc w:val="left"/>
      <w:pPr>
        <w:ind w:left="4790" w:hanging="420"/>
      </w:pPr>
    </w:lvl>
    <w:lvl w:ilvl="8">
      <w:start w:val="1"/>
      <w:numFmt w:val="lowerRoman"/>
      <w:lvlText w:val="%9."/>
      <w:lvlJc w:val="right"/>
      <w:pPr>
        <w:ind w:left="5210" w:hanging="420"/>
      </w:pPr>
    </w:lvl>
  </w:abstractNum>
  <w:abstractNum w:abstractNumId="2" w15:restartNumberingAfterBreak="0">
    <w:nsid w:val="113F46AE"/>
    <w:multiLevelType w:val="multilevel"/>
    <w:tmpl w:val="113F46AE"/>
    <w:lvl w:ilvl="0">
      <w:start w:val="1"/>
      <w:numFmt w:val="upperRoman"/>
      <w:lvlText w:val="%1."/>
      <w:lvlJc w:val="left"/>
      <w:pPr>
        <w:ind w:left="119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10" w:hanging="420"/>
      </w:pPr>
    </w:lvl>
    <w:lvl w:ilvl="2">
      <w:start w:val="1"/>
      <w:numFmt w:val="lowerRoman"/>
      <w:lvlText w:val="%3."/>
      <w:lvlJc w:val="right"/>
      <w:pPr>
        <w:ind w:left="1730" w:hanging="420"/>
      </w:pPr>
    </w:lvl>
    <w:lvl w:ilvl="3">
      <w:start w:val="1"/>
      <w:numFmt w:val="decimal"/>
      <w:lvlText w:val="%4."/>
      <w:lvlJc w:val="left"/>
      <w:pPr>
        <w:ind w:left="2150" w:hanging="420"/>
      </w:pPr>
    </w:lvl>
    <w:lvl w:ilvl="4">
      <w:start w:val="1"/>
      <w:numFmt w:val="lowerLetter"/>
      <w:lvlText w:val="%5)"/>
      <w:lvlJc w:val="left"/>
      <w:pPr>
        <w:ind w:left="2570" w:hanging="420"/>
      </w:pPr>
    </w:lvl>
    <w:lvl w:ilvl="5">
      <w:start w:val="1"/>
      <w:numFmt w:val="lowerRoman"/>
      <w:lvlText w:val="%6."/>
      <w:lvlJc w:val="right"/>
      <w:pPr>
        <w:ind w:left="2990" w:hanging="420"/>
      </w:pPr>
    </w:lvl>
    <w:lvl w:ilvl="6">
      <w:start w:val="1"/>
      <w:numFmt w:val="decimal"/>
      <w:lvlText w:val="%7."/>
      <w:lvlJc w:val="left"/>
      <w:pPr>
        <w:ind w:left="3410" w:hanging="420"/>
      </w:pPr>
    </w:lvl>
    <w:lvl w:ilvl="7">
      <w:start w:val="1"/>
      <w:numFmt w:val="lowerLetter"/>
      <w:lvlText w:val="%8)"/>
      <w:lvlJc w:val="left"/>
      <w:pPr>
        <w:ind w:left="3830" w:hanging="420"/>
      </w:pPr>
    </w:lvl>
    <w:lvl w:ilvl="8">
      <w:start w:val="1"/>
      <w:numFmt w:val="lowerRoman"/>
      <w:lvlText w:val="%9."/>
      <w:lvlJc w:val="right"/>
      <w:pPr>
        <w:ind w:left="4250" w:hanging="420"/>
      </w:pPr>
    </w:lvl>
  </w:abstractNum>
  <w:abstractNum w:abstractNumId="3" w15:restartNumberingAfterBreak="0">
    <w:nsid w:val="12C66D71"/>
    <w:multiLevelType w:val="multilevel"/>
    <w:tmpl w:val="12C66D71"/>
    <w:lvl w:ilvl="0">
      <w:start w:val="1"/>
      <w:numFmt w:val="upperLetter"/>
      <w:lvlText w:val="%1."/>
      <w:lvlJc w:val="left"/>
      <w:pPr>
        <w:ind w:left="1550" w:hanging="36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ind w:left="2030" w:hanging="420"/>
      </w:pPr>
    </w:lvl>
    <w:lvl w:ilvl="2">
      <w:start w:val="1"/>
      <w:numFmt w:val="lowerRoman"/>
      <w:lvlText w:val="%3."/>
      <w:lvlJc w:val="right"/>
      <w:pPr>
        <w:ind w:left="2450" w:hanging="420"/>
      </w:pPr>
    </w:lvl>
    <w:lvl w:ilvl="3">
      <w:start w:val="1"/>
      <w:numFmt w:val="decimal"/>
      <w:lvlText w:val="%4."/>
      <w:lvlJc w:val="left"/>
      <w:pPr>
        <w:ind w:left="2870" w:hanging="420"/>
      </w:pPr>
    </w:lvl>
    <w:lvl w:ilvl="4">
      <w:start w:val="1"/>
      <w:numFmt w:val="lowerLetter"/>
      <w:lvlText w:val="%5)"/>
      <w:lvlJc w:val="left"/>
      <w:pPr>
        <w:ind w:left="3290" w:hanging="420"/>
      </w:pPr>
    </w:lvl>
    <w:lvl w:ilvl="5">
      <w:start w:val="1"/>
      <w:numFmt w:val="lowerRoman"/>
      <w:lvlText w:val="%6."/>
      <w:lvlJc w:val="right"/>
      <w:pPr>
        <w:ind w:left="3710" w:hanging="420"/>
      </w:pPr>
    </w:lvl>
    <w:lvl w:ilvl="6">
      <w:start w:val="1"/>
      <w:numFmt w:val="decimal"/>
      <w:lvlText w:val="%7."/>
      <w:lvlJc w:val="left"/>
      <w:pPr>
        <w:ind w:left="4130" w:hanging="420"/>
      </w:pPr>
    </w:lvl>
    <w:lvl w:ilvl="7">
      <w:start w:val="1"/>
      <w:numFmt w:val="lowerLetter"/>
      <w:lvlText w:val="%8)"/>
      <w:lvlJc w:val="left"/>
      <w:pPr>
        <w:ind w:left="4550" w:hanging="420"/>
      </w:pPr>
    </w:lvl>
    <w:lvl w:ilvl="8">
      <w:start w:val="1"/>
      <w:numFmt w:val="lowerRoman"/>
      <w:lvlText w:val="%9."/>
      <w:lvlJc w:val="right"/>
      <w:pPr>
        <w:ind w:left="4970" w:hanging="420"/>
      </w:pPr>
    </w:lvl>
  </w:abstractNum>
  <w:abstractNum w:abstractNumId="4" w15:restartNumberingAfterBreak="0">
    <w:nsid w:val="130B3727"/>
    <w:multiLevelType w:val="multilevel"/>
    <w:tmpl w:val="130B3727"/>
    <w:lvl w:ilvl="0">
      <w:start w:val="1"/>
      <w:numFmt w:val="upperLetter"/>
      <w:lvlText w:val="%1."/>
      <w:lvlJc w:val="left"/>
      <w:pPr>
        <w:ind w:left="14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00" w:hanging="420"/>
      </w:pPr>
    </w:lvl>
    <w:lvl w:ilvl="2">
      <w:start w:val="1"/>
      <w:numFmt w:val="lowerRoman"/>
      <w:lvlText w:val="%3."/>
      <w:lvlJc w:val="right"/>
      <w:pPr>
        <w:ind w:left="2320" w:hanging="420"/>
      </w:pPr>
    </w:lvl>
    <w:lvl w:ilvl="3">
      <w:start w:val="1"/>
      <w:numFmt w:val="decimal"/>
      <w:lvlText w:val="%4."/>
      <w:lvlJc w:val="left"/>
      <w:pPr>
        <w:ind w:left="2740" w:hanging="420"/>
      </w:pPr>
    </w:lvl>
    <w:lvl w:ilvl="4">
      <w:start w:val="1"/>
      <w:numFmt w:val="lowerLetter"/>
      <w:lvlText w:val="%5)"/>
      <w:lvlJc w:val="left"/>
      <w:pPr>
        <w:ind w:left="3160" w:hanging="420"/>
      </w:pPr>
    </w:lvl>
    <w:lvl w:ilvl="5">
      <w:start w:val="1"/>
      <w:numFmt w:val="lowerRoman"/>
      <w:lvlText w:val="%6."/>
      <w:lvlJc w:val="right"/>
      <w:pPr>
        <w:ind w:left="3580" w:hanging="420"/>
      </w:pPr>
    </w:lvl>
    <w:lvl w:ilvl="6">
      <w:start w:val="1"/>
      <w:numFmt w:val="decimal"/>
      <w:lvlText w:val="%7."/>
      <w:lvlJc w:val="left"/>
      <w:pPr>
        <w:ind w:left="4000" w:hanging="420"/>
      </w:pPr>
    </w:lvl>
    <w:lvl w:ilvl="7">
      <w:start w:val="1"/>
      <w:numFmt w:val="lowerLetter"/>
      <w:lvlText w:val="%8)"/>
      <w:lvlJc w:val="left"/>
      <w:pPr>
        <w:ind w:left="4420" w:hanging="420"/>
      </w:pPr>
    </w:lvl>
    <w:lvl w:ilvl="8">
      <w:start w:val="1"/>
      <w:numFmt w:val="lowerRoman"/>
      <w:lvlText w:val="%9."/>
      <w:lvlJc w:val="right"/>
      <w:pPr>
        <w:ind w:left="4840" w:hanging="420"/>
      </w:pPr>
    </w:lvl>
  </w:abstractNum>
  <w:abstractNum w:abstractNumId="5" w15:restartNumberingAfterBreak="0">
    <w:nsid w:val="180D6746"/>
    <w:multiLevelType w:val="multilevel"/>
    <w:tmpl w:val="180D6746"/>
    <w:lvl w:ilvl="0">
      <w:start w:val="3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95B6891"/>
    <w:multiLevelType w:val="multilevel"/>
    <w:tmpl w:val="195B6891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FB778CD"/>
    <w:multiLevelType w:val="multilevel"/>
    <w:tmpl w:val="1FB778CD"/>
    <w:lvl w:ilvl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285B6A1F"/>
    <w:multiLevelType w:val="hybridMultilevel"/>
    <w:tmpl w:val="46162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30A2FB96">
      <w:start w:val="1"/>
      <w:numFmt w:val="decimal"/>
      <w:lvlText w:val="%4."/>
      <w:lvlJc w:val="left"/>
      <w:pPr>
        <w:ind w:left="0" w:firstLine="126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AF95427"/>
    <w:multiLevelType w:val="multilevel"/>
    <w:tmpl w:val="2AF95427"/>
    <w:lvl w:ilvl="0">
      <w:start w:val="1"/>
      <w:numFmt w:val="upperRoman"/>
      <w:lvlText w:val="%1."/>
      <w:lvlJc w:val="left"/>
      <w:pPr>
        <w:ind w:left="1920" w:hanging="720"/>
      </w:pPr>
      <w:rPr>
        <w:rFonts w:hAnsi="Calibri" w:hint="default"/>
      </w:rPr>
    </w:lvl>
    <w:lvl w:ilvl="1">
      <w:start w:val="1"/>
      <w:numFmt w:val="lowerLetter"/>
      <w:lvlText w:val="%2)"/>
      <w:lvlJc w:val="left"/>
      <w:pPr>
        <w:ind w:left="2040" w:hanging="420"/>
      </w:pPr>
    </w:lvl>
    <w:lvl w:ilvl="2">
      <w:start w:val="1"/>
      <w:numFmt w:val="lowerRoman"/>
      <w:lvlText w:val="%3."/>
      <w:lvlJc w:val="right"/>
      <w:pPr>
        <w:ind w:left="2460" w:hanging="420"/>
      </w:pPr>
    </w:lvl>
    <w:lvl w:ilvl="3">
      <w:start w:val="1"/>
      <w:numFmt w:val="decimal"/>
      <w:lvlText w:val="%4."/>
      <w:lvlJc w:val="left"/>
      <w:pPr>
        <w:ind w:left="2880" w:hanging="420"/>
      </w:pPr>
    </w:lvl>
    <w:lvl w:ilvl="4">
      <w:start w:val="1"/>
      <w:numFmt w:val="lowerLetter"/>
      <w:lvlText w:val="%5)"/>
      <w:lvlJc w:val="left"/>
      <w:pPr>
        <w:ind w:left="3300" w:hanging="420"/>
      </w:pPr>
    </w:lvl>
    <w:lvl w:ilvl="5">
      <w:start w:val="1"/>
      <w:numFmt w:val="lowerRoman"/>
      <w:lvlText w:val="%6."/>
      <w:lvlJc w:val="right"/>
      <w:pPr>
        <w:ind w:left="3720" w:hanging="420"/>
      </w:pPr>
    </w:lvl>
    <w:lvl w:ilvl="6">
      <w:start w:val="1"/>
      <w:numFmt w:val="decimal"/>
      <w:lvlText w:val="%7."/>
      <w:lvlJc w:val="left"/>
      <w:pPr>
        <w:ind w:left="4140" w:hanging="420"/>
      </w:pPr>
    </w:lvl>
    <w:lvl w:ilvl="7">
      <w:start w:val="1"/>
      <w:numFmt w:val="lowerLetter"/>
      <w:lvlText w:val="%8)"/>
      <w:lvlJc w:val="left"/>
      <w:pPr>
        <w:ind w:left="4560" w:hanging="420"/>
      </w:pPr>
    </w:lvl>
    <w:lvl w:ilvl="8">
      <w:start w:val="1"/>
      <w:numFmt w:val="lowerRoman"/>
      <w:lvlText w:val="%9."/>
      <w:lvlJc w:val="right"/>
      <w:pPr>
        <w:ind w:left="4980" w:hanging="420"/>
      </w:pPr>
    </w:lvl>
  </w:abstractNum>
  <w:abstractNum w:abstractNumId="10" w15:restartNumberingAfterBreak="0">
    <w:nsid w:val="33323B73"/>
    <w:multiLevelType w:val="multilevel"/>
    <w:tmpl w:val="33323B73"/>
    <w:lvl w:ilvl="0">
      <w:start w:val="1"/>
      <w:numFmt w:val="japaneseCounting"/>
      <w:lvlText w:val="（%1）"/>
      <w:lvlJc w:val="left"/>
      <w:pPr>
        <w:ind w:left="120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341827C5"/>
    <w:multiLevelType w:val="multilevel"/>
    <w:tmpl w:val="341827C5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2" w15:restartNumberingAfterBreak="0">
    <w:nsid w:val="3B7537D6"/>
    <w:multiLevelType w:val="hybridMultilevel"/>
    <w:tmpl w:val="E826A3CE"/>
    <w:lvl w:ilvl="0" w:tplc="5CE89656">
      <w:start w:val="1"/>
      <w:numFmt w:val="japaneseCounting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D4E0960"/>
    <w:multiLevelType w:val="multilevel"/>
    <w:tmpl w:val="3D4E09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4" w15:restartNumberingAfterBreak="0">
    <w:nsid w:val="3EAF7EC7"/>
    <w:multiLevelType w:val="multilevel"/>
    <w:tmpl w:val="3EAF7EC7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F38090D"/>
    <w:multiLevelType w:val="multilevel"/>
    <w:tmpl w:val="3F38090D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6" w15:restartNumberingAfterBreak="0">
    <w:nsid w:val="434455B4"/>
    <w:multiLevelType w:val="multilevel"/>
    <w:tmpl w:val="434455B4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80" w:hanging="420"/>
      </w:pPr>
    </w:lvl>
    <w:lvl w:ilvl="2">
      <w:start w:val="1"/>
      <w:numFmt w:val="lowerRoman"/>
      <w:lvlText w:val="%3."/>
      <w:lvlJc w:val="right"/>
      <w:pPr>
        <w:ind w:left="2700" w:hanging="420"/>
      </w:pPr>
    </w:lvl>
    <w:lvl w:ilvl="3">
      <w:start w:val="1"/>
      <w:numFmt w:val="decimal"/>
      <w:lvlText w:val="%4."/>
      <w:lvlJc w:val="left"/>
      <w:pPr>
        <w:ind w:left="3120" w:hanging="420"/>
      </w:pPr>
    </w:lvl>
    <w:lvl w:ilvl="4">
      <w:start w:val="1"/>
      <w:numFmt w:val="lowerLetter"/>
      <w:lvlText w:val="%5)"/>
      <w:lvlJc w:val="left"/>
      <w:pPr>
        <w:ind w:left="3540" w:hanging="420"/>
      </w:pPr>
    </w:lvl>
    <w:lvl w:ilvl="5">
      <w:start w:val="1"/>
      <w:numFmt w:val="lowerRoman"/>
      <w:lvlText w:val="%6."/>
      <w:lvlJc w:val="right"/>
      <w:pPr>
        <w:ind w:left="3960" w:hanging="420"/>
      </w:pPr>
    </w:lvl>
    <w:lvl w:ilvl="6">
      <w:start w:val="1"/>
      <w:numFmt w:val="decimal"/>
      <w:lvlText w:val="%7."/>
      <w:lvlJc w:val="left"/>
      <w:pPr>
        <w:ind w:left="4380" w:hanging="420"/>
      </w:pPr>
    </w:lvl>
    <w:lvl w:ilvl="7">
      <w:start w:val="1"/>
      <w:numFmt w:val="lowerLetter"/>
      <w:lvlText w:val="%8)"/>
      <w:lvlJc w:val="left"/>
      <w:pPr>
        <w:ind w:left="4800" w:hanging="420"/>
      </w:pPr>
    </w:lvl>
    <w:lvl w:ilvl="8">
      <w:start w:val="1"/>
      <w:numFmt w:val="lowerRoman"/>
      <w:lvlText w:val="%9."/>
      <w:lvlJc w:val="right"/>
      <w:pPr>
        <w:ind w:left="5220" w:hanging="420"/>
      </w:pPr>
    </w:lvl>
  </w:abstractNum>
  <w:abstractNum w:abstractNumId="17" w15:restartNumberingAfterBreak="0">
    <w:nsid w:val="469E5D12"/>
    <w:multiLevelType w:val="multilevel"/>
    <w:tmpl w:val="469E5D12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BD1683E"/>
    <w:multiLevelType w:val="multilevel"/>
    <w:tmpl w:val="4BD1683E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9" w15:restartNumberingAfterBreak="0">
    <w:nsid w:val="4CAF21D4"/>
    <w:multiLevelType w:val="hybridMultilevel"/>
    <w:tmpl w:val="ABF0B8DC"/>
    <w:lvl w:ilvl="0" w:tplc="D47E72E8">
      <w:start w:val="1"/>
      <w:numFmt w:val="japaneseCounting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0" w15:restartNumberingAfterBreak="0">
    <w:nsid w:val="50AE59B6"/>
    <w:multiLevelType w:val="multilevel"/>
    <w:tmpl w:val="50AE59B6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40" w:hanging="420"/>
      </w:pPr>
    </w:lvl>
    <w:lvl w:ilvl="2">
      <w:start w:val="1"/>
      <w:numFmt w:val="lowerRoman"/>
      <w:lvlText w:val="%3."/>
      <w:lvlJc w:val="right"/>
      <w:pPr>
        <w:ind w:left="3060" w:hanging="420"/>
      </w:pPr>
    </w:lvl>
    <w:lvl w:ilvl="3">
      <w:start w:val="1"/>
      <w:numFmt w:val="decimal"/>
      <w:lvlText w:val="%4."/>
      <w:lvlJc w:val="left"/>
      <w:pPr>
        <w:ind w:left="3480" w:hanging="420"/>
      </w:pPr>
    </w:lvl>
    <w:lvl w:ilvl="4">
      <w:start w:val="1"/>
      <w:numFmt w:val="lowerLetter"/>
      <w:lvlText w:val="%5)"/>
      <w:lvlJc w:val="left"/>
      <w:pPr>
        <w:ind w:left="3900" w:hanging="420"/>
      </w:pPr>
    </w:lvl>
    <w:lvl w:ilvl="5">
      <w:start w:val="1"/>
      <w:numFmt w:val="lowerRoman"/>
      <w:lvlText w:val="%6."/>
      <w:lvlJc w:val="right"/>
      <w:pPr>
        <w:ind w:left="4320" w:hanging="420"/>
      </w:pPr>
    </w:lvl>
    <w:lvl w:ilvl="6">
      <w:start w:val="1"/>
      <w:numFmt w:val="decimal"/>
      <w:lvlText w:val="%7."/>
      <w:lvlJc w:val="left"/>
      <w:pPr>
        <w:ind w:left="4740" w:hanging="420"/>
      </w:pPr>
    </w:lvl>
    <w:lvl w:ilvl="7">
      <w:start w:val="1"/>
      <w:numFmt w:val="lowerLetter"/>
      <w:lvlText w:val="%8)"/>
      <w:lvlJc w:val="left"/>
      <w:pPr>
        <w:ind w:left="5160" w:hanging="420"/>
      </w:pPr>
    </w:lvl>
    <w:lvl w:ilvl="8">
      <w:start w:val="1"/>
      <w:numFmt w:val="lowerRoman"/>
      <w:lvlText w:val="%9."/>
      <w:lvlJc w:val="right"/>
      <w:pPr>
        <w:ind w:left="5580" w:hanging="420"/>
      </w:pPr>
    </w:lvl>
  </w:abstractNum>
  <w:abstractNum w:abstractNumId="21" w15:restartNumberingAfterBreak="0">
    <w:nsid w:val="562C9D0D"/>
    <w:multiLevelType w:val="singleLevel"/>
    <w:tmpl w:val="562C9D0D"/>
    <w:lvl w:ilvl="0">
      <w:start w:val="1"/>
      <w:numFmt w:val="chineseCounting"/>
      <w:suff w:val="nothing"/>
      <w:lvlText w:val="%1、"/>
      <w:lvlJc w:val="left"/>
    </w:lvl>
  </w:abstractNum>
  <w:abstractNum w:abstractNumId="22" w15:restartNumberingAfterBreak="0">
    <w:nsid w:val="56734035"/>
    <w:multiLevelType w:val="multilevel"/>
    <w:tmpl w:val="56734035"/>
    <w:lvl w:ilvl="0">
      <w:start w:val="1"/>
      <w:numFmt w:val="upperRoman"/>
      <w:lvlText w:val="%1."/>
      <w:lvlJc w:val="left"/>
      <w:pPr>
        <w:ind w:left="155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70" w:hanging="420"/>
      </w:pPr>
    </w:lvl>
    <w:lvl w:ilvl="2">
      <w:start w:val="1"/>
      <w:numFmt w:val="lowerRoman"/>
      <w:lvlText w:val="%3."/>
      <w:lvlJc w:val="right"/>
      <w:pPr>
        <w:ind w:left="2090" w:hanging="420"/>
      </w:pPr>
    </w:lvl>
    <w:lvl w:ilvl="3">
      <w:start w:val="1"/>
      <w:numFmt w:val="decimal"/>
      <w:lvlText w:val="%4."/>
      <w:lvlJc w:val="left"/>
      <w:pPr>
        <w:ind w:left="2510" w:hanging="420"/>
      </w:pPr>
    </w:lvl>
    <w:lvl w:ilvl="4">
      <w:start w:val="1"/>
      <w:numFmt w:val="lowerLetter"/>
      <w:lvlText w:val="%5)"/>
      <w:lvlJc w:val="left"/>
      <w:pPr>
        <w:ind w:left="2930" w:hanging="420"/>
      </w:pPr>
    </w:lvl>
    <w:lvl w:ilvl="5">
      <w:start w:val="1"/>
      <w:numFmt w:val="lowerRoman"/>
      <w:lvlText w:val="%6."/>
      <w:lvlJc w:val="right"/>
      <w:pPr>
        <w:ind w:left="3350" w:hanging="420"/>
      </w:pPr>
    </w:lvl>
    <w:lvl w:ilvl="6">
      <w:start w:val="1"/>
      <w:numFmt w:val="decimal"/>
      <w:lvlText w:val="%7."/>
      <w:lvlJc w:val="left"/>
      <w:pPr>
        <w:ind w:left="3770" w:hanging="420"/>
      </w:pPr>
    </w:lvl>
    <w:lvl w:ilvl="7">
      <w:start w:val="1"/>
      <w:numFmt w:val="lowerLetter"/>
      <w:lvlText w:val="%8)"/>
      <w:lvlJc w:val="left"/>
      <w:pPr>
        <w:ind w:left="4190" w:hanging="420"/>
      </w:pPr>
    </w:lvl>
    <w:lvl w:ilvl="8">
      <w:start w:val="1"/>
      <w:numFmt w:val="lowerRoman"/>
      <w:lvlText w:val="%9."/>
      <w:lvlJc w:val="right"/>
      <w:pPr>
        <w:ind w:left="4610" w:hanging="420"/>
      </w:pPr>
    </w:lvl>
  </w:abstractNum>
  <w:abstractNum w:abstractNumId="23" w15:restartNumberingAfterBreak="0">
    <w:nsid w:val="5ED30919"/>
    <w:multiLevelType w:val="multilevel"/>
    <w:tmpl w:val="5ED30919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AE17E8A"/>
    <w:multiLevelType w:val="multilevel"/>
    <w:tmpl w:val="6AE17E8A"/>
    <w:lvl w:ilvl="0">
      <w:start w:val="1"/>
      <w:numFmt w:val="upperLetter"/>
      <w:lvlText w:val="%1."/>
      <w:lvlJc w:val="left"/>
      <w:pPr>
        <w:ind w:left="71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90" w:hanging="420"/>
      </w:pPr>
    </w:lvl>
    <w:lvl w:ilvl="2">
      <w:start w:val="1"/>
      <w:numFmt w:val="lowerRoman"/>
      <w:lvlText w:val="%3."/>
      <w:lvlJc w:val="right"/>
      <w:pPr>
        <w:ind w:left="1610" w:hanging="420"/>
      </w:pPr>
    </w:lvl>
    <w:lvl w:ilvl="3">
      <w:start w:val="1"/>
      <w:numFmt w:val="decimal"/>
      <w:lvlText w:val="%4."/>
      <w:lvlJc w:val="left"/>
      <w:pPr>
        <w:ind w:left="2030" w:hanging="420"/>
      </w:pPr>
    </w:lvl>
    <w:lvl w:ilvl="4">
      <w:start w:val="1"/>
      <w:numFmt w:val="lowerLetter"/>
      <w:lvlText w:val="%5)"/>
      <w:lvlJc w:val="left"/>
      <w:pPr>
        <w:ind w:left="2450" w:hanging="420"/>
      </w:pPr>
    </w:lvl>
    <w:lvl w:ilvl="5">
      <w:start w:val="1"/>
      <w:numFmt w:val="lowerRoman"/>
      <w:lvlText w:val="%6."/>
      <w:lvlJc w:val="right"/>
      <w:pPr>
        <w:ind w:left="2870" w:hanging="420"/>
      </w:pPr>
    </w:lvl>
    <w:lvl w:ilvl="6">
      <w:start w:val="1"/>
      <w:numFmt w:val="decimal"/>
      <w:lvlText w:val="%7."/>
      <w:lvlJc w:val="left"/>
      <w:pPr>
        <w:ind w:left="3290" w:hanging="420"/>
      </w:pPr>
    </w:lvl>
    <w:lvl w:ilvl="7">
      <w:start w:val="1"/>
      <w:numFmt w:val="lowerLetter"/>
      <w:lvlText w:val="%8)"/>
      <w:lvlJc w:val="left"/>
      <w:pPr>
        <w:ind w:left="3710" w:hanging="420"/>
      </w:pPr>
    </w:lvl>
    <w:lvl w:ilvl="8">
      <w:start w:val="1"/>
      <w:numFmt w:val="lowerRoman"/>
      <w:lvlText w:val="%9."/>
      <w:lvlJc w:val="right"/>
      <w:pPr>
        <w:ind w:left="4130" w:hanging="420"/>
      </w:pPr>
    </w:lvl>
  </w:abstractNum>
  <w:abstractNum w:abstractNumId="25" w15:restartNumberingAfterBreak="0">
    <w:nsid w:val="6D6E6117"/>
    <w:multiLevelType w:val="hybridMultilevel"/>
    <w:tmpl w:val="3F24DD4E"/>
    <w:lvl w:ilvl="0" w:tplc="F03859A4">
      <w:start w:val="1"/>
      <w:numFmt w:val="japaneseCounting"/>
      <w:lvlText w:val="%1．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6" w15:restartNumberingAfterBreak="0">
    <w:nsid w:val="72172CD8"/>
    <w:multiLevelType w:val="multilevel"/>
    <w:tmpl w:val="72172CD8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80" w:hanging="420"/>
      </w:pPr>
    </w:lvl>
    <w:lvl w:ilvl="2">
      <w:start w:val="1"/>
      <w:numFmt w:val="lowerRoman"/>
      <w:lvlText w:val="%3."/>
      <w:lvlJc w:val="right"/>
      <w:pPr>
        <w:ind w:left="2700" w:hanging="420"/>
      </w:pPr>
    </w:lvl>
    <w:lvl w:ilvl="3">
      <w:start w:val="1"/>
      <w:numFmt w:val="decimal"/>
      <w:lvlText w:val="%4."/>
      <w:lvlJc w:val="left"/>
      <w:pPr>
        <w:ind w:left="3120" w:hanging="420"/>
      </w:pPr>
    </w:lvl>
    <w:lvl w:ilvl="4">
      <w:start w:val="1"/>
      <w:numFmt w:val="lowerLetter"/>
      <w:lvlText w:val="%5)"/>
      <w:lvlJc w:val="left"/>
      <w:pPr>
        <w:ind w:left="3540" w:hanging="420"/>
      </w:pPr>
    </w:lvl>
    <w:lvl w:ilvl="5">
      <w:start w:val="1"/>
      <w:numFmt w:val="lowerRoman"/>
      <w:lvlText w:val="%6."/>
      <w:lvlJc w:val="right"/>
      <w:pPr>
        <w:ind w:left="3960" w:hanging="420"/>
      </w:pPr>
    </w:lvl>
    <w:lvl w:ilvl="6">
      <w:start w:val="1"/>
      <w:numFmt w:val="decimal"/>
      <w:lvlText w:val="%7."/>
      <w:lvlJc w:val="left"/>
      <w:pPr>
        <w:ind w:left="4380" w:hanging="420"/>
      </w:pPr>
    </w:lvl>
    <w:lvl w:ilvl="7">
      <w:start w:val="1"/>
      <w:numFmt w:val="lowerLetter"/>
      <w:lvlText w:val="%8)"/>
      <w:lvlJc w:val="left"/>
      <w:pPr>
        <w:ind w:left="4800" w:hanging="420"/>
      </w:pPr>
    </w:lvl>
    <w:lvl w:ilvl="8">
      <w:start w:val="1"/>
      <w:numFmt w:val="lowerRoman"/>
      <w:lvlText w:val="%9."/>
      <w:lvlJc w:val="right"/>
      <w:pPr>
        <w:ind w:left="5220" w:hanging="420"/>
      </w:pPr>
    </w:lvl>
  </w:abstractNum>
  <w:abstractNum w:abstractNumId="27" w15:restartNumberingAfterBreak="0">
    <w:nsid w:val="7C577408"/>
    <w:multiLevelType w:val="multilevel"/>
    <w:tmpl w:val="7C5774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28" w15:restartNumberingAfterBreak="0">
    <w:nsid w:val="7D353B51"/>
    <w:multiLevelType w:val="multilevel"/>
    <w:tmpl w:val="7D353B51"/>
    <w:lvl w:ilvl="0">
      <w:start w:val="1"/>
      <w:numFmt w:val="upperLetter"/>
      <w:lvlText w:val="%1."/>
      <w:lvlJc w:val="left"/>
      <w:pPr>
        <w:ind w:left="14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10" w:hanging="420"/>
      </w:pPr>
    </w:lvl>
    <w:lvl w:ilvl="2">
      <w:start w:val="1"/>
      <w:numFmt w:val="lowerRoman"/>
      <w:lvlText w:val="%3."/>
      <w:lvlJc w:val="right"/>
      <w:pPr>
        <w:ind w:left="2330" w:hanging="420"/>
      </w:pPr>
    </w:lvl>
    <w:lvl w:ilvl="3">
      <w:start w:val="1"/>
      <w:numFmt w:val="decimal"/>
      <w:lvlText w:val="%4."/>
      <w:lvlJc w:val="left"/>
      <w:pPr>
        <w:ind w:left="2750" w:hanging="420"/>
      </w:pPr>
    </w:lvl>
    <w:lvl w:ilvl="4">
      <w:start w:val="1"/>
      <w:numFmt w:val="lowerLetter"/>
      <w:lvlText w:val="%5)"/>
      <w:lvlJc w:val="left"/>
      <w:pPr>
        <w:ind w:left="3170" w:hanging="420"/>
      </w:pPr>
    </w:lvl>
    <w:lvl w:ilvl="5">
      <w:start w:val="1"/>
      <w:numFmt w:val="lowerRoman"/>
      <w:lvlText w:val="%6."/>
      <w:lvlJc w:val="right"/>
      <w:pPr>
        <w:ind w:left="3590" w:hanging="420"/>
      </w:pPr>
    </w:lvl>
    <w:lvl w:ilvl="6">
      <w:start w:val="1"/>
      <w:numFmt w:val="decimal"/>
      <w:lvlText w:val="%7."/>
      <w:lvlJc w:val="left"/>
      <w:pPr>
        <w:ind w:left="4010" w:hanging="420"/>
      </w:pPr>
    </w:lvl>
    <w:lvl w:ilvl="7">
      <w:start w:val="1"/>
      <w:numFmt w:val="lowerLetter"/>
      <w:lvlText w:val="%8)"/>
      <w:lvlJc w:val="left"/>
      <w:pPr>
        <w:ind w:left="4430" w:hanging="420"/>
      </w:pPr>
    </w:lvl>
    <w:lvl w:ilvl="8">
      <w:start w:val="1"/>
      <w:numFmt w:val="lowerRoman"/>
      <w:lvlText w:val="%9."/>
      <w:lvlJc w:val="right"/>
      <w:pPr>
        <w:ind w:left="4850" w:hanging="420"/>
      </w:pPr>
    </w:lvl>
  </w:abstractNum>
  <w:num w:numId="1">
    <w:abstractNumId w:val="21"/>
  </w:num>
  <w:num w:numId="2">
    <w:abstractNumId w:val="7"/>
  </w:num>
  <w:num w:numId="3">
    <w:abstractNumId w:val="13"/>
  </w:num>
  <w:num w:numId="4">
    <w:abstractNumId w:val="18"/>
  </w:num>
  <w:num w:numId="5">
    <w:abstractNumId w:val="26"/>
  </w:num>
  <w:num w:numId="6">
    <w:abstractNumId w:val="20"/>
  </w:num>
  <w:num w:numId="7">
    <w:abstractNumId w:val="16"/>
  </w:num>
  <w:num w:numId="8">
    <w:abstractNumId w:val="24"/>
  </w:num>
  <w:num w:numId="9">
    <w:abstractNumId w:val="14"/>
  </w:num>
  <w:num w:numId="10">
    <w:abstractNumId w:val="15"/>
  </w:num>
  <w:num w:numId="11">
    <w:abstractNumId w:val="22"/>
  </w:num>
  <w:num w:numId="12">
    <w:abstractNumId w:val="28"/>
  </w:num>
  <w:num w:numId="13">
    <w:abstractNumId w:val="1"/>
  </w:num>
  <w:num w:numId="14">
    <w:abstractNumId w:val="4"/>
  </w:num>
  <w:num w:numId="15">
    <w:abstractNumId w:val="23"/>
  </w:num>
  <w:num w:numId="16">
    <w:abstractNumId w:val="11"/>
  </w:num>
  <w:num w:numId="17">
    <w:abstractNumId w:val="2"/>
  </w:num>
  <w:num w:numId="18">
    <w:abstractNumId w:val="3"/>
  </w:num>
  <w:num w:numId="19">
    <w:abstractNumId w:val="10"/>
  </w:num>
  <w:num w:numId="20">
    <w:abstractNumId w:val="0"/>
  </w:num>
  <w:num w:numId="21">
    <w:abstractNumId w:val="9"/>
  </w:num>
  <w:num w:numId="22">
    <w:abstractNumId w:val="5"/>
  </w:num>
  <w:num w:numId="23">
    <w:abstractNumId w:val="17"/>
  </w:num>
  <w:num w:numId="24">
    <w:abstractNumId w:val="27"/>
  </w:num>
  <w:num w:numId="25">
    <w:abstractNumId w:val="6"/>
  </w:num>
  <w:num w:numId="26">
    <w:abstractNumId w:val="25"/>
  </w:num>
  <w:num w:numId="27">
    <w:abstractNumId w:val="19"/>
  </w:num>
  <w:num w:numId="28">
    <w:abstractNumId w:val="1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BD"/>
    <w:rsid w:val="00024024"/>
    <w:rsid w:val="00024101"/>
    <w:rsid w:val="00024A7B"/>
    <w:rsid w:val="00032113"/>
    <w:rsid w:val="00036397"/>
    <w:rsid w:val="0003731C"/>
    <w:rsid w:val="00047AC0"/>
    <w:rsid w:val="00057300"/>
    <w:rsid w:val="00061190"/>
    <w:rsid w:val="00070088"/>
    <w:rsid w:val="00071736"/>
    <w:rsid w:val="00074BC8"/>
    <w:rsid w:val="00091987"/>
    <w:rsid w:val="000920C4"/>
    <w:rsid w:val="000967FE"/>
    <w:rsid w:val="00096CE1"/>
    <w:rsid w:val="000A1775"/>
    <w:rsid w:val="000A5650"/>
    <w:rsid w:val="000A71F8"/>
    <w:rsid w:val="000B5627"/>
    <w:rsid w:val="000D10C4"/>
    <w:rsid w:val="000D2AFC"/>
    <w:rsid w:val="000E070E"/>
    <w:rsid w:val="000F1887"/>
    <w:rsid w:val="00101DD5"/>
    <w:rsid w:val="00102AA0"/>
    <w:rsid w:val="0011196A"/>
    <w:rsid w:val="001124A2"/>
    <w:rsid w:val="001177F2"/>
    <w:rsid w:val="00125A61"/>
    <w:rsid w:val="001415F9"/>
    <w:rsid w:val="001467E2"/>
    <w:rsid w:val="00173C02"/>
    <w:rsid w:val="00182196"/>
    <w:rsid w:val="00187BC4"/>
    <w:rsid w:val="00193F4B"/>
    <w:rsid w:val="00194610"/>
    <w:rsid w:val="001B23B2"/>
    <w:rsid w:val="001B3075"/>
    <w:rsid w:val="001B5633"/>
    <w:rsid w:val="001B5A34"/>
    <w:rsid w:val="001B6DC0"/>
    <w:rsid w:val="001E0C79"/>
    <w:rsid w:val="001F6ACF"/>
    <w:rsid w:val="002126EF"/>
    <w:rsid w:val="00217F52"/>
    <w:rsid w:val="00271076"/>
    <w:rsid w:val="00276509"/>
    <w:rsid w:val="002804FF"/>
    <w:rsid w:val="00295BEB"/>
    <w:rsid w:val="00296E3A"/>
    <w:rsid w:val="002B2415"/>
    <w:rsid w:val="002C2087"/>
    <w:rsid w:val="002C6C46"/>
    <w:rsid w:val="002D3187"/>
    <w:rsid w:val="002D6B85"/>
    <w:rsid w:val="002F48D2"/>
    <w:rsid w:val="002F5A4A"/>
    <w:rsid w:val="003013D2"/>
    <w:rsid w:val="00302094"/>
    <w:rsid w:val="0030432C"/>
    <w:rsid w:val="00320472"/>
    <w:rsid w:val="00333D39"/>
    <w:rsid w:val="0033532D"/>
    <w:rsid w:val="00342E08"/>
    <w:rsid w:val="003458C4"/>
    <w:rsid w:val="003524A3"/>
    <w:rsid w:val="00363178"/>
    <w:rsid w:val="003631D4"/>
    <w:rsid w:val="003724A2"/>
    <w:rsid w:val="00386280"/>
    <w:rsid w:val="00386419"/>
    <w:rsid w:val="00390D4C"/>
    <w:rsid w:val="00394CC1"/>
    <w:rsid w:val="003B2380"/>
    <w:rsid w:val="003C1C0E"/>
    <w:rsid w:val="003C400D"/>
    <w:rsid w:val="003C6034"/>
    <w:rsid w:val="003D03C5"/>
    <w:rsid w:val="003D1AD5"/>
    <w:rsid w:val="003D25B7"/>
    <w:rsid w:val="003E5011"/>
    <w:rsid w:val="003E55DC"/>
    <w:rsid w:val="003E5A40"/>
    <w:rsid w:val="003F58E7"/>
    <w:rsid w:val="00402DDE"/>
    <w:rsid w:val="00425FE5"/>
    <w:rsid w:val="0043356D"/>
    <w:rsid w:val="00436E29"/>
    <w:rsid w:val="0043709A"/>
    <w:rsid w:val="004604F4"/>
    <w:rsid w:val="00466158"/>
    <w:rsid w:val="004706AF"/>
    <w:rsid w:val="004771B4"/>
    <w:rsid w:val="00481C18"/>
    <w:rsid w:val="004A2311"/>
    <w:rsid w:val="004A748B"/>
    <w:rsid w:val="004C5751"/>
    <w:rsid w:val="004C69F7"/>
    <w:rsid w:val="004C7FA3"/>
    <w:rsid w:val="004F15AD"/>
    <w:rsid w:val="00504FB1"/>
    <w:rsid w:val="00507DE1"/>
    <w:rsid w:val="00512449"/>
    <w:rsid w:val="005330F7"/>
    <w:rsid w:val="00536F92"/>
    <w:rsid w:val="00537A2E"/>
    <w:rsid w:val="00551C6A"/>
    <w:rsid w:val="00552E2A"/>
    <w:rsid w:val="00563283"/>
    <w:rsid w:val="00565ED5"/>
    <w:rsid w:val="00576147"/>
    <w:rsid w:val="005935D5"/>
    <w:rsid w:val="005A4651"/>
    <w:rsid w:val="005B2976"/>
    <w:rsid w:val="005B7C78"/>
    <w:rsid w:val="005C1635"/>
    <w:rsid w:val="005C32C6"/>
    <w:rsid w:val="005C5A80"/>
    <w:rsid w:val="005C6311"/>
    <w:rsid w:val="005C73B1"/>
    <w:rsid w:val="005D39D6"/>
    <w:rsid w:val="005E6474"/>
    <w:rsid w:val="00600E1C"/>
    <w:rsid w:val="0060470D"/>
    <w:rsid w:val="00605700"/>
    <w:rsid w:val="006058AD"/>
    <w:rsid w:val="00613DA0"/>
    <w:rsid w:val="006167BC"/>
    <w:rsid w:val="006205C4"/>
    <w:rsid w:val="00647449"/>
    <w:rsid w:val="006740E2"/>
    <w:rsid w:val="006762E3"/>
    <w:rsid w:val="006941E4"/>
    <w:rsid w:val="006A2220"/>
    <w:rsid w:val="006A2E49"/>
    <w:rsid w:val="006A3DAF"/>
    <w:rsid w:val="006B1D07"/>
    <w:rsid w:val="006C4D5F"/>
    <w:rsid w:val="006E0FDA"/>
    <w:rsid w:val="0070475E"/>
    <w:rsid w:val="00713E24"/>
    <w:rsid w:val="0071566F"/>
    <w:rsid w:val="0071678F"/>
    <w:rsid w:val="007173D4"/>
    <w:rsid w:val="00717E4A"/>
    <w:rsid w:val="0072668D"/>
    <w:rsid w:val="00730796"/>
    <w:rsid w:val="007365D0"/>
    <w:rsid w:val="00754280"/>
    <w:rsid w:val="00772296"/>
    <w:rsid w:val="0077236D"/>
    <w:rsid w:val="00785278"/>
    <w:rsid w:val="00787B4B"/>
    <w:rsid w:val="007A1C2C"/>
    <w:rsid w:val="007A5F68"/>
    <w:rsid w:val="007B5F46"/>
    <w:rsid w:val="007C0B3E"/>
    <w:rsid w:val="007C2D3E"/>
    <w:rsid w:val="007C3F6F"/>
    <w:rsid w:val="007D4134"/>
    <w:rsid w:val="007D6714"/>
    <w:rsid w:val="007D6963"/>
    <w:rsid w:val="007F35AC"/>
    <w:rsid w:val="007F6350"/>
    <w:rsid w:val="007F793D"/>
    <w:rsid w:val="007F7F00"/>
    <w:rsid w:val="00801821"/>
    <w:rsid w:val="008040C5"/>
    <w:rsid w:val="0081157F"/>
    <w:rsid w:val="00816466"/>
    <w:rsid w:val="00823B2B"/>
    <w:rsid w:val="00826DC7"/>
    <w:rsid w:val="00843468"/>
    <w:rsid w:val="00847671"/>
    <w:rsid w:val="00864CE2"/>
    <w:rsid w:val="00877223"/>
    <w:rsid w:val="00880472"/>
    <w:rsid w:val="008826F7"/>
    <w:rsid w:val="0088271A"/>
    <w:rsid w:val="008862B8"/>
    <w:rsid w:val="008907B5"/>
    <w:rsid w:val="00896DEF"/>
    <w:rsid w:val="00897D1E"/>
    <w:rsid w:val="008A4455"/>
    <w:rsid w:val="008A6B4C"/>
    <w:rsid w:val="008B28AE"/>
    <w:rsid w:val="008B332C"/>
    <w:rsid w:val="008B4ACA"/>
    <w:rsid w:val="008C580D"/>
    <w:rsid w:val="008D1B69"/>
    <w:rsid w:val="008D5250"/>
    <w:rsid w:val="008D54B6"/>
    <w:rsid w:val="008D57E3"/>
    <w:rsid w:val="008E36F9"/>
    <w:rsid w:val="008F4F5B"/>
    <w:rsid w:val="008F7B63"/>
    <w:rsid w:val="00911556"/>
    <w:rsid w:val="00934900"/>
    <w:rsid w:val="00943B60"/>
    <w:rsid w:val="00945635"/>
    <w:rsid w:val="00954B5F"/>
    <w:rsid w:val="00957EE1"/>
    <w:rsid w:val="009638BF"/>
    <w:rsid w:val="00972CC3"/>
    <w:rsid w:val="00975BE9"/>
    <w:rsid w:val="00977FA0"/>
    <w:rsid w:val="009831BF"/>
    <w:rsid w:val="00983993"/>
    <w:rsid w:val="0098495E"/>
    <w:rsid w:val="00993BA5"/>
    <w:rsid w:val="00993EC7"/>
    <w:rsid w:val="0099451D"/>
    <w:rsid w:val="009954CA"/>
    <w:rsid w:val="00995529"/>
    <w:rsid w:val="009A6AE3"/>
    <w:rsid w:val="009F1305"/>
    <w:rsid w:val="009F4355"/>
    <w:rsid w:val="00A11F65"/>
    <w:rsid w:val="00A20B7B"/>
    <w:rsid w:val="00A36E2E"/>
    <w:rsid w:val="00A457CD"/>
    <w:rsid w:val="00A504B9"/>
    <w:rsid w:val="00A5292F"/>
    <w:rsid w:val="00A52C51"/>
    <w:rsid w:val="00A54CDE"/>
    <w:rsid w:val="00A643F4"/>
    <w:rsid w:val="00A65477"/>
    <w:rsid w:val="00A6563B"/>
    <w:rsid w:val="00A77D12"/>
    <w:rsid w:val="00A87FB6"/>
    <w:rsid w:val="00A908D2"/>
    <w:rsid w:val="00A920E8"/>
    <w:rsid w:val="00A97253"/>
    <w:rsid w:val="00AC0321"/>
    <w:rsid w:val="00AC55B4"/>
    <w:rsid w:val="00AC5F15"/>
    <w:rsid w:val="00AD4BDA"/>
    <w:rsid w:val="00AF09C4"/>
    <w:rsid w:val="00B006BD"/>
    <w:rsid w:val="00B16BEE"/>
    <w:rsid w:val="00B333BA"/>
    <w:rsid w:val="00B41744"/>
    <w:rsid w:val="00B42892"/>
    <w:rsid w:val="00B45627"/>
    <w:rsid w:val="00B50F62"/>
    <w:rsid w:val="00B61B6C"/>
    <w:rsid w:val="00B66EE1"/>
    <w:rsid w:val="00B77597"/>
    <w:rsid w:val="00B809B6"/>
    <w:rsid w:val="00B843AF"/>
    <w:rsid w:val="00B9017B"/>
    <w:rsid w:val="00BA4309"/>
    <w:rsid w:val="00BB1A52"/>
    <w:rsid w:val="00BE4AF4"/>
    <w:rsid w:val="00BF6BEE"/>
    <w:rsid w:val="00C14F5F"/>
    <w:rsid w:val="00C4093A"/>
    <w:rsid w:val="00C53093"/>
    <w:rsid w:val="00C73902"/>
    <w:rsid w:val="00C76D55"/>
    <w:rsid w:val="00CB1AE5"/>
    <w:rsid w:val="00CB2544"/>
    <w:rsid w:val="00CB3A67"/>
    <w:rsid w:val="00CB3BFB"/>
    <w:rsid w:val="00CC1CB7"/>
    <w:rsid w:val="00CC290B"/>
    <w:rsid w:val="00CC3C68"/>
    <w:rsid w:val="00CC47B5"/>
    <w:rsid w:val="00CD12EA"/>
    <w:rsid w:val="00CE16D3"/>
    <w:rsid w:val="00D05B82"/>
    <w:rsid w:val="00D116AC"/>
    <w:rsid w:val="00D157B4"/>
    <w:rsid w:val="00D271FF"/>
    <w:rsid w:val="00D31353"/>
    <w:rsid w:val="00D415AE"/>
    <w:rsid w:val="00D535EB"/>
    <w:rsid w:val="00D57EEB"/>
    <w:rsid w:val="00D62418"/>
    <w:rsid w:val="00D71070"/>
    <w:rsid w:val="00D727CA"/>
    <w:rsid w:val="00D741C3"/>
    <w:rsid w:val="00D8699E"/>
    <w:rsid w:val="00DA4378"/>
    <w:rsid w:val="00DA510A"/>
    <w:rsid w:val="00DB3757"/>
    <w:rsid w:val="00DB656F"/>
    <w:rsid w:val="00DD5772"/>
    <w:rsid w:val="00DE1B51"/>
    <w:rsid w:val="00DE2900"/>
    <w:rsid w:val="00DE58A4"/>
    <w:rsid w:val="00DF6CE1"/>
    <w:rsid w:val="00DF6D76"/>
    <w:rsid w:val="00DF7520"/>
    <w:rsid w:val="00E1355E"/>
    <w:rsid w:val="00E13C15"/>
    <w:rsid w:val="00E13E8A"/>
    <w:rsid w:val="00E15B3D"/>
    <w:rsid w:val="00E20121"/>
    <w:rsid w:val="00E21505"/>
    <w:rsid w:val="00E23504"/>
    <w:rsid w:val="00E34003"/>
    <w:rsid w:val="00E42CDA"/>
    <w:rsid w:val="00E4371A"/>
    <w:rsid w:val="00E51BCB"/>
    <w:rsid w:val="00E57B7F"/>
    <w:rsid w:val="00E57C08"/>
    <w:rsid w:val="00E61771"/>
    <w:rsid w:val="00E6579F"/>
    <w:rsid w:val="00E766E9"/>
    <w:rsid w:val="00E919B9"/>
    <w:rsid w:val="00E95ADD"/>
    <w:rsid w:val="00EA6023"/>
    <w:rsid w:val="00EC01AE"/>
    <w:rsid w:val="00ED48C2"/>
    <w:rsid w:val="00ED776C"/>
    <w:rsid w:val="00EE0D25"/>
    <w:rsid w:val="00EE7033"/>
    <w:rsid w:val="00EF0B12"/>
    <w:rsid w:val="00F168B5"/>
    <w:rsid w:val="00F17A4E"/>
    <w:rsid w:val="00F238AB"/>
    <w:rsid w:val="00F27088"/>
    <w:rsid w:val="00F33782"/>
    <w:rsid w:val="00F427C1"/>
    <w:rsid w:val="00F50704"/>
    <w:rsid w:val="00F55477"/>
    <w:rsid w:val="00F60AB2"/>
    <w:rsid w:val="00F64589"/>
    <w:rsid w:val="00F66992"/>
    <w:rsid w:val="00F73A19"/>
    <w:rsid w:val="00F825AB"/>
    <w:rsid w:val="00F92D5C"/>
    <w:rsid w:val="00F97625"/>
    <w:rsid w:val="00FA0E92"/>
    <w:rsid w:val="00FA623C"/>
    <w:rsid w:val="00FB633D"/>
    <w:rsid w:val="00FB64F6"/>
    <w:rsid w:val="00FB7123"/>
    <w:rsid w:val="00FC599D"/>
    <w:rsid w:val="00FD1C62"/>
    <w:rsid w:val="00FD27EC"/>
    <w:rsid w:val="00FE36B6"/>
    <w:rsid w:val="00FF7480"/>
    <w:rsid w:val="0977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706BC"/>
  <w15:docId w15:val="{1B6EB13A-789E-4F54-9296-989E81B1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DA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CB3A6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B3A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CB3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rsid w:val="00CB3A67"/>
  </w:style>
  <w:style w:type="character" w:styleId="aa">
    <w:name w:val="Hyperlink"/>
    <w:basedOn w:val="a0"/>
    <w:uiPriority w:val="99"/>
    <w:unhideWhenUsed/>
    <w:rsid w:val="00CB3A67"/>
    <w:rPr>
      <w:color w:val="0000FF" w:themeColor="hyperlink"/>
      <w:u w:val="single"/>
    </w:rPr>
  </w:style>
  <w:style w:type="character" w:customStyle="1" w:styleId="a6">
    <w:name w:val="页脚 字符"/>
    <w:basedOn w:val="a0"/>
    <w:link w:val="a5"/>
    <w:uiPriority w:val="99"/>
    <w:qFormat/>
    <w:rsid w:val="00CB3A67"/>
    <w:rPr>
      <w:rFonts w:ascii="Calibri" w:eastAsia="宋体" w:hAnsi="Calibri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CB3A67"/>
    <w:rPr>
      <w:rFonts w:ascii="Calibri" w:eastAsia="宋体" w:hAnsi="Calibri" w:cs="Times New Roman"/>
      <w:sz w:val="18"/>
      <w:szCs w:val="18"/>
    </w:rPr>
  </w:style>
  <w:style w:type="paragraph" w:customStyle="1" w:styleId="11">
    <w:name w:val="列出段落1"/>
    <w:basedOn w:val="a"/>
    <w:uiPriority w:val="34"/>
    <w:qFormat/>
    <w:rsid w:val="00CB3A67"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sid w:val="00CB3A67"/>
    <w:rPr>
      <w:rFonts w:ascii="Calibri" w:eastAsia="宋体" w:hAnsi="Calibri" w:cs="Times New Roman"/>
      <w:sz w:val="18"/>
      <w:szCs w:val="18"/>
    </w:rPr>
  </w:style>
  <w:style w:type="character" w:customStyle="1" w:styleId="5Exact">
    <w:name w:val="正文文本 (5) Exact"/>
    <w:basedOn w:val="a0"/>
    <w:rsid w:val="00CB3A67"/>
    <w:rPr>
      <w:rFonts w:ascii="Arial Narrow" w:eastAsia="Arial Narrow" w:hAnsi="Arial Narrow" w:cs="Arial Narrow"/>
      <w:b/>
      <w:bCs/>
      <w:spacing w:val="0"/>
      <w:sz w:val="68"/>
      <w:szCs w:val="68"/>
      <w:u w:val="none"/>
    </w:rPr>
  </w:style>
  <w:style w:type="paragraph" w:customStyle="1" w:styleId="12">
    <w:name w:val="无间隔1"/>
    <w:uiPriority w:val="1"/>
    <w:qFormat/>
    <w:rsid w:val="00CB3A6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10">
    <w:name w:val="标题 1 字符"/>
    <w:basedOn w:val="a0"/>
    <w:link w:val="1"/>
    <w:uiPriority w:val="9"/>
    <w:rsid w:val="00CB3A67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13">
    <w:name w:val="不明显强调1"/>
    <w:basedOn w:val="a0"/>
    <w:uiPriority w:val="19"/>
    <w:qFormat/>
    <w:rsid w:val="00CB3A67"/>
    <w:rPr>
      <w:i/>
      <w:iCs/>
      <w:color w:val="808080" w:themeColor="text1" w:themeTint="7F"/>
    </w:rPr>
  </w:style>
  <w:style w:type="paragraph" w:styleId="ab">
    <w:name w:val="List Paragraph"/>
    <w:basedOn w:val="a"/>
    <w:uiPriority w:val="99"/>
    <w:unhideWhenUsed/>
    <w:rsid w:val="002D6B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1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暗香扑面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</a:majorFont>
      <a:minorFont>
        <a:latin typeface="Franklin Gothic Book"/>
        <a:ea typeface=""/>
        <a:cs typeface=""/>
        <a:font script="Jpan" typeface="HG創英角ｺﾞｼｯｸUB"/>
        <a:font script="Hang" typeface="맑은 고딕"/>
        <a:font script="Hans" typeface="黑体"/>
        <a:font script="Hant" typeface="新細明體"/>
        <a:font script="Arab" typeface="Arial"/>
        <a:font script="Hebr" typeface="Arial"/>
        <a:font script="Thai" typeface="Cordian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014B4F-279B-42E4-AF93-FF91485D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496</Words>
  <Characters>2832</Characters>
  <Application>Microsoft Office Word</Application>
  <DocSecurity>0</DocSecurity>
  <Lines>23</Lines>
  <Paragraphs>6</Paragraphs>
  <ScaleCrop>false</ScaleCrop>
  <Company>Microsoft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 Jie</dc:creator>
  <cp:lastModifiedBy>Wendy</cp:lastModifiedBy>
  <cp:revision>9</cp:revision>
  <dcterms:created xsi:type="dcterms:W3CDTF">2020-12-31T05:39:00Z</dcterms:created>
  <dcterms:modified xsi:type="dcterms:W3CDTF">2020-12-31T07:28:00Z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