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overflowPunct/>
        <w:bidi w:val="0"/>
        <w:snapToGrid/>
        <w:spacing w:line="560" w:lineRule="exact"/>
        <w:jc w:val="center"/>
        <w:textAlignment w:val="auto"/>
        <w:rPr>
          <w:rFonts w:hint="eastAsia" w:ascii="方正小标宋简体" w:hAnsi="方正小标宋简体" w:eastAsia="方正小标宋简体" w:cs="方正小标宋简体"/>
          <w:b/>
          <w:bCs w:val="0"/>
          <w:sz w:val="44"/>
          <w:szCs w:val="44"/>
          <w:lang w:val="zh-CN"/>
        </w:rPr>
      </w:pPr>
      <w:r>
        <w:rPr>
          <w:rFonts w:hint="eastAsia" w:ascii="方正小标宋简体" w:hAnsi="方正小标宋简体" w:eastAsia="方正小标宋简体" w:cs="方正小标宋简体"/>
          <w:b/>
          <w:bCs w:val="0"/>
          <w:sz w:val="44"/>
          <w:szCs w:val="44"/>
          <w:lang w:val="zh-CN"/>
        </w:rPr>
        <w:t>关于做好202</w:t>
      </w:r>
      <w:r>
        <w:rPr>
          <w:rFonts w:hint="eastAsia" w:ascii="方正小标宋简体" w:hAnsi="方正小标宋简体" w:eastAsia="方正小标宋简体" w:cs="方正小标宋简体"/>
          <w:b/>
          <w:bCs w:val="0"/>
          <w:sz w:val="44"/>
          <w:szCs w:val="44"/>
          <w:lang w:val="en-US" w:eastAsia="zh-CN"/>
        </w:rPr>
        <w:t>4年</w:t>
      </w:r>
      <w:r>
        <w:rPr>
          <w:rFonts w:hint="eastAsia" w:ascii="方正小标宋简体" w:hAnsi="方正小标宋简体" w:eastAsia="方正小标宋简体" w:cs="方正小标宋简体"/>
          <w:b/>
          <w:bCs w:val="0"/>
          <w:sz w:val="44"/>
          <w:szCs w:val="44"/>
          <w:lang w:val="zh-CN"/>
        </w:rPr>
        <w:t>人才培养模式创新实验区</w:t>
      </w:r>
    </w:p>
    <w:p>
      <w:pPr>
        <w:pStyle w:val="2"/>
        <w:keepNext w:val="0"/>
        <w:keepLines w:val="0"/>
        <w:pageBreakBefore w:val="0"/>
        <w:kinsoku/>
        <w:overflowPunct/>
        <w:bidi w:val="0"/>
        <w:snapToGrid/>
        <w:spacing w:line="560" w:lineRule="exact"/>
        <w:jc w:val="center"/>
        <w:textAlignment w:val="auto"/>
        <w:rPr>
          <w:rFonts w:hint="eastAsia" w:ascii="方正小标宋简体" w:hAnsi="方正小标宋简体" w:eastAsia="方正小标宋简体" w:cs="方正小标宋简体"/>
          <w:b/>
          <w:bCs w:val="0"/>
          <w:sz w:val="44"/>
          <w:szCs w:val="44"/>
          <w:lang w:val="zh-CN"/>
        </w:rPr>
      </w:pPr>
      <w:r>
        <w:rPr>
          <w:rFonts w:hint="eastAsia" w:ascii="方正小标宋简体" w:hAnsi="方正小标宋简体" w:eastAsia="方正小标宋简体" w:cs="方正小标宋简体"/>
          <w:b/>
          <w:bCs w:val="0"/>
          <w:sz w:val="44"/>
          <w:szCs w:val="44"/>
          <w:lang w:val="zh-CN"/>
        </w:rPr>
        <w:t>学生遴选工作的通知</w:t>
      </w:r>
      <w:r>
        <w:rPr>
          <w:rFonts w:hint="eastAsia" w:ascii="方正小标宋简体" w:hAnsi="方正小标宋简体" w:eastAsia="方正小标宋简体" w:cs="方正小标宋简体"/>
          <w:b/>
          <w:bCs/>
          <w:kern w:val="0"/>
          <w:sz w:val="44"/>
          <w:szCs w:val="44"/>
          <w:lang w:val="en-US" w:eastAsia="zh-CN" w:bidi="ar"/>
        </w:rPr>
        <w:t>(待发稿）</w:t>
      </w:r>
    </w:p>
    <w:p>
      <w:pPr>
        <w:keepNext w:val="0"/>
        <w:keepLines w:val="0"/>
        <w:pageBreakBefore w:val="0"/>
        <w:kinsoku/>
        <w:overflowPunct/>
        <w:autoSpaceDE w:val="0"/>
        <w:autoSpaceDN w:val="0"/>
        <w:bidi w:val="0"/>
        <w:adjustRightInd w:val="0"/>
        <w:snapToGrid/>
        <w:spacing w:line="560" w:lineRule="exact"/>
        <w:textAlignment w:val="auto"/>
        <w:rPr>
          <w:rFonts w:hint="eastAsia" w:ascii="仿宋_GB2312" w:hAnsi="仿宋_GB2312" w:eastAsia="仿宋_GB2312" w:cs="仿宋_GB2312"/>
          <w:sz w:val="32"/>
          <w:szCs w:val="32"/>
          <w:lang w:val="zh-CN"/>
        </w:rPr>
      </w:pPr>
    </w:p>
    <w:p>
      <w:pPr>
        <w:keepNext w:val="0"/>
        <w:keepLines w:val="0"/>
        <w:pageBreakBefore w:val="0"/>
        <w:widowControl/>
        <w:kinsoku/>
        <w:overflowPunct/>
        <w:bidi w:val="0"/>
        <w:snapToGrid/>
        <w:spacing w:line="560" w:lineRule="exac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各</w:t>
      </w:r>
      <w:r>
        <w:rPr>
          <w:rFonts w:hint="eastAsia" w:ascii="仿宋_GB2312" w:hAnsi="仿宋_GB2312" w:eastAsia="仿宋_GB2312" w:cs="仿宋_GB2312"/>
          <w:sz w:val="32"/>
          <w:szCs w:val="32"/>
          <w:lang w:val="en-US" w:eastAsia="zh-CN"/>
        </w:rPr>
        <w:t>学院</w:t>
      </w:r>
      <w:r>
        <w:rPr>
          <w:rFonts w:hint="eastAsia" w:ascii="仿宋_GB2312" w:hAnsi="仿宋_GB2312" w:eastAsia="仿宋_GB2312" w:cs="仿宋_GB2312"/>
          <w:sz w:val="32"/>
          <w:szCs w:val="32"/>
          <w:lang w:val="zh-CN"/>
        </w:rPr>
        <w:t>：</w:t>
      </w:r>
    </w:p>
    <w:p>
      <w:pPr>
        <w:keepNext w:val="0"/>
        <w:keepLines w:val="0"/>
        <w:pageBreakBefore w:val="0"/>
        <w:widowControl/>
        <w:kinsoku/>
        <w:overflowPunct/>
        <w:bidi w:val="0"/>
        <w:snapToGrid/>
        <w:spacing w:line="56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为做好202</w:t>
      </w:r>
      <w:r>
        <w:rPr>
          <w:rFonts w:hint="eastAsia" w:ascii="仿宋_GB2312" w:hAnsi="仿宋_GB2312" w:eastAsia="仿宋_GB2312" w:cs="仿宋_GB2312"/>
          <w:sz w:val="32"/>
          <w:szCs w:val="32"/>
          <w:lang w:val="en-US" w:eastAsia="zh-CN"/>
        </w:rPr>
        <w:t>4年</w:t>
      </w:r>
      <w:r>
        <w:rPr>
          <w:rFonts w:hint="eastAsia" w:ascii="仿宋_GB2312" w:hAnsi="仿宋_GB2312" w:eastAsia="仿宋_GB2312" w:cs="仿宋_GB2312"/>
          <w:sz w:val="32"/>
          <w:szCs w:val="32"/>
          <w:lang w:val="zh-CN"/>
        </w:rPr>
        <w:t>人才培养模式创新实验区学生遴选工作，根据《广东财经大学人才培养模式创新实验区建设与管理办法》，202</w:t>
      </w:r>
      <w:r>
        <w:rPr>
          <w:rFonts w:hint="eastAsia" w:ascii="仿宋_GB2312" w:hAnsi="仿宋_GB2312" w:eastAsia="仿宋_GB2312" w:cs="仿宋_GB2312"/>
          <w:sz w:val="32"/>
          <w:szCs w:val="32"/>
          <w:lang w:val="en-US" w:eastAsia="zh-CN"/>
        </w:rPr>
        <w:t>4年</w:t>
      </w:r>
      <w:r>
        <w:rPr>
          <w:rFonts w:hint="eastAsia" w:ascii="仿宋_GB2312" w:hAnsi="仿宋_GB2312" w:eastAsia="仿宋_GB2312" w:cs="仿宋_GB2312"/>
          <w:sz w:val="32"/>
          <w:szCs w:val="32"/>
          <w:lang w:val="zh-CN"/>
        </w:rPr>
        <w:t>实验区学生遴选工作安排如下：</w:t>
      </w:r>
    </w:p>
    <w:p>
      <w:pPr>
        <w:keepNext w:val="0"/>
        <w:keepLines w:val="0"/>
        <w:pageBreakBefore w:val="0"/>
        <w:kinsoku/>
        <w:overflowPunct/>
        <w:bidi w:val="0"/>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一</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计划遴选人数</w:t>
      </w:r>
    </w:p>
    <w:p>
      <w:pPr>
        <w:keepNext w:val="0"/>
        <w:keepLines w:val="0"/>
        <w:pageBreakBefore w:val="0"/>
        <w:kinsoku/>
        <w:overflowPunct/>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rPr>
        <w:t xml:space="preserve"> </w:t>
      </w:r>
      <w:r>
        <w:rPr>
          <w:rFonts w:hint="eastAsia" w:ascii="仿宋_GB2312" w:hAnsi="仿宋_GB2312" w:eastAsia="仿宋_GB2312" w:cs="仿宋_GB2312"/>
          <w:sz w:val="32"/>
          <w:szCs w:val="32"/>
          <w:lang w:val="en-US" w:eastAsia="zh-CN"/>
        </w:rPr>
        <w:t>本年度共有</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lang w:val="zh-CN"/>
        </w:rPr>
        <w:t>个</w:t>
      </w:r>
      <w:r>
        <w:rPr>
          <w:rFonts w:hint="eastAsia" w:ascii="仿宋_GB2312" w:hAnsi="仿宋_GB2312" w:eastAsia="仿宋_GB2312" w:cs="仿宋_GB2312"/>
          <w:sz w:val="32"/>
          <w:szCs w:val="32"/>
          <w:lang w:val="zh-CN"/>
        </w:rPr>
        <w:t>实验区参与本次学生遴选工作，</w:t>
      </w:r>
      <w:r>
        <w:rPr>
          <w:rFonts w:hint="eastAsia" w:ascii="仿宋_GB2312" w:hAnsi="仿宋_GB2312" w:eastAsia="仿宋_GB2312" w:cs="仿宋_GB2312"/>
          <w:sz w:val="32"/>
          <w:szCs w:val="32"/>
          <w:lang w:val="en-US" w:eastAsia="zh-CN"/>
        </w:rPr>
        <w:t>详见下表：</w:t>
      </w:r>
    </w:p>
    <w:tbl>
      <w:tblPr>
        <w:tblStyle w:val="6"/>
        <w:tblpPr w:leftFromText="180" w:rightFromText="180" w:vertAnchor="text" w:horzAnchor="page" w:tblpXSpec="center" w:tblpY="545"/>
        <w:tblOverlap w:val="never"/>
        <w:tblW w:w="9666" w:type="dxa"/>
        <w:jc w:val="center"/>
        <w:tblLayout w:type="autofit"/>
        <w:tblCellMar>
          <w:top w:w="0" w:type="dxa"/>
          <w:left w:w="108" w:type="dxa"/>
          <w:bottom w:w="0" w:type="dxa"/>
          <w:right w:w="108" w:type="dxa"/>
        </w:tblCellMar>
      </w:tblPr>
      <w:tblGrid>
        <w:gridCol w:w="843"/>
        <w:gridCol w:w="2911"/>
        <w:gridCol w:w="2197"/>
        <w:gridCol w:w="2295"/>
        <w:gridCol w:w="1420"/>
      </w:tblGrid>
      <w:tr>
        <w:tblPrEx>
          <w:tblCellMar>
            <w:top w:w="0" w:type="dxa"/>
            <w:left w:w="108" w:type="dxa"/>
            <w:bottom w:w="0" w:type="dxa"/>
            <w:right w:w="108" w:type="dxa"/>
          </w:tblCellMar>
        </w:tblPrEx>
        <w:trPr>
          <w:trHeight w:val="609" w:hRule="atLeast"/>
          <w:jc w:val="center"/>
        </w:trPr>
        <w:tc>
          <w:tcPr>
            <w:tcW w:w="84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autoSpaceDE w:val="0"/>
              <w:autoSpaceDN w:val="0"/>
              <w:bidi w:val="0"/>
              <w:adjustRightInd w:val="0"/>
              <w:snapToGrid/>
              <w:spacing w:line="560" w:lineRule="exact"/>
              <w:ind w:firstLine="118"/>
              <w:textAlignment w:val="auto"/>
              <w:rPr>
                <w:rFonts w:hint="eastAsia" w:ascii="仿宋_GB2312" w:hAnsi="仿宋_GB2312" w:eastAsia="仿宋_GB2312" w:cs="仿宋_GB2312"/>
                <w:b/>
                <w:bCs/>
                <w:color w:val="auto"/>
                <w:sz w:val="21"/>
                <w:szCs w:val="21"/>
                <w:lang w:val="zh-CN"/>
              </w:rPr>
            </w:pPr>
            <w:r>
              <w:rPr>
                <w:rFonts w:hint="eastAsia" w:ascii="仿宋_GB2312" w:hAnsi="仿宋_GB2312" w:eastAsia="仿宋_GB2312" w:cs="仿宋_GB2312"/>
                <w:b/>
                <w:bCs/>
                <w:color w:val="auto"/>
                <w:sz w:val="21"/>
                <w:szCs w:val="21"/>
                <w:lang w:val="zh-CN"/>
              </w:rPr>
              <w:t>序号</w:t>
            </w:r>
          </w:p>
        </w:tc>
        <w:tc>
          <w:tcPr>
            <w:tcW w:w="291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autoSpaceDE w:val="0"/>
              <w:autoSpaceDN w:val="0"/>
              <w:bidi w:val="0"/>
              <w:adjustRightInd w:val="0"/>
              <w:snapToGrid/>
              <w:spacing w:line="560" w:lineRule="exact"/>
              <w:ind w:left="-288" w:firstLine="286"/>
              <w:jc w:val="center"/>
              <w:textAlignment w:val="auto"/>
              <w:rPr>
                <w:rFonts w:hint="eastAsia" w:ascii="仿宋_GB2312" w:hAnsi="仿宋_GB2312" w:eastAsia="仿宋_GB2312" w:cs="仿宋_GB2312"/>
                <w:b/>
                <w:bCs/>
                <w:color w:val="auto"/>
                <w:sz w:val="21"/>
                <w:szCs w:val="21"/>
                <w:lang w:val="zh-CN"/>
              </w:rPr>
            </w:pPr>
            <w:r>
              <w:rPr>
                <w:rFonts w:hint="eastAsia" w:ascii="仿宋_GB2312" w:hAnsi="仿宋_GB2312" w:eastAsia="仿宋_GB2312" w:cs="仿宋_GB2312"/>
                <w:b/>
                <w:bCs/>
                <w:color w:val="auto"/>
                <w:sz w:val="21"/>
                <w:szCs w:val="21"/>
                <w:lang w:val="zh-CN"/>
              </w:rPr>
              <w:t>实验区名称</w:t>
            </w:r>
          </w:p>
        </w:tc>
        <w:tc>
          <w:tcPr>
            <w:tcW w:w="219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autoSpaceDE w:val="0"/>
              <w:autoSpaceDN w:val="0"/>
              <w:bidi w:val="0"/>
              <w:adjustRightInd w:val="0"/>
              <w:snapToGrid/>
              <w:spacing w:line="560" w:lineRule="exact"/>
              <w:jc w:val="center"/>
              <w:textAlignment w:val="auto"/>
              <w:rPr>
                <w:rFonts w:hint="eastAsia" w:ascii="仿宋_GB2312" w:hAnsi="仿宋_GB2312" w:eastAsia="仿宋_GB2312" w:cs="仿宋_GB2312"/>
                <w:b/>
                <w:bCs/>
                <w:color w:val="auto"/>
                <w:sz w:val="21"/>
                <w:szCs w:val="21"/>
                <w:lang w:val="zh-CN"/>
              </w:rPr>
            </w:pPr>
            <w:r>
              <w:rPr>
                <w:rFonts w:hint="eastAsia" w:ascii="仿宋_GB2312" w:hAnsi="仿宋_GB2312" w:eastAsia="仿宋_GB2312" w:cs="仿宋_GB2312"/>
                <w:b/>
                <w:bCs/>
                <w:color w:val="auto"/>
                <w:sz w:val="21"/>
                <w:szCs w:val="21"/>
                <w:lang w:val="zh-CN"/>
              </w:rPr>
              <w:t>专业（方向）</w:t>
            </w:r>
          </w:p>
        </w:tc>
        <w:tc>
          <w:tcPr>
            <w:tcW w:w="229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autoSpaceDE w:val="0"/>
              <w:autoSpaceDN w:val="0"/>
              <w:bidi w:val="0"/>
              <w:adjustRightInd w:val="0"/>
              <w:snapToGrid/>
              <w:spacing w:line="560" w:lineRule="exact"/>
              <w:jc w:val="center"/>
              <w:textAlignment w:val="auto"/>
              <w:rPr>
                <w:rFonts w:hint="eastAsia" w:ascii="仿宋_GB2312" w:hAnsi="仿宋_GB2312" w:eastAsia="仿宋_GB2312" w:cs="仿宋_GB2312"/>
                <w:b/>
                <w:bCs/>
                <w:color w:val="auto"/>
                <w:sz w:val="21"/>
                <w:szCs w:val="21"/>
                <w:lang w:val="zh-CN"/>
              </w:rPr>
            </w:pPr>
            <w:r>
              <w:rPr>
                <w:rFonts w:hint="eastAsia" w:ascii="仿宋_GB2312" w:hAnsi="仿宋_GB2312" w:eastAsia="仿宋_GB2312" w:cs="仿宋_GB2312"/>
                <w:b/>
                <w:bCs/>
                <w:color w:val="auto"/>
                <w:sz w:val="21"/>
                <w:szCs w:val="21"/>
                <w:lang w:val="zh-CN"/>
              </w:rPr>
              <w:t>承办学院</w:t>
            </w:r>
          </w:p>
        </w:tc>
        <w:tc>
          <w:tcPr>
            <w:tcW w:w="14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autoSpaceDE w:val="0"/>
              <w:autoSpaceDN w:val="0"/>
              <w:bidi w:val="0"/>
              <w:adjustRightInd w:val="0"/>
              <w:snapToGrid/>
              <w:spacing w:line="560" w:lineRule="exact"/>
              <w:jc w:val="center"/>
              <w:textAlignment w:val="auto"/>
              <w:rPr>
                <w:rFonts w:hint="eastAsia" w:ascii="仿宋_GB2312" w:hAnsi="仿宋_GB2312" w:eastAsia="仿宋_GB2312" w:cs="仿宋_GB2312"/>
                <w:b/>
                <w:bCs/>
                <w:color w:val="auto"/>
                <w:sz w:val="21"/>
                <w:szCs w:val="21"/>
                <w:lang w:val="zh-CN"/>
              </w:rPr>
            </w:pPr>
            <w:r>
              <w:rPr>
                <w:rFonts w:hint="eastAsia" w:ascii="仿宋_GB2312" w:hAnsi="仿宋_GB2312" w:eastAsia="仿宋_GB2312" w:cs="仿宋_GB2312"/>
                <w:b/>
                <w:bCs/>
                <w:color w:val="auto"/>
                <w:sz w:val="21"/>
                <w:szCs w:val="21"/>
                <w:lang w:val="zh-CN"/>
              </w:rPr>
              <w:t>计划遴选人数</w:t>
            </w:r>
          </w:p>
        </w:tc>
      </w:tr>
      <w:tr>
        <w:tblPrEx>
          <w:tblCellMar>
            <w:top w:w="0" w:type="dxa"/>
            <w:left w:w="108" w:type="dxa"/>
            <w:bottom w:w="0" w:type="dxa"/>
            <w:right w:w="108" w:type="dxa"/>
          </w:tblCellMar>
        </w:tblPrEx>
        <w:trPr>
          <w:trHeight w:val="867" w:hRule="atLeast"/>
          <w:jc w:val="center"/>
        </w:trPr>
        <w:tc>
          <w:tcPr>
            <w:tcW w:w="84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autoSpaceDE w:val="0"/>
              <w:autoSpaceDN w:val="0"/>
              <w:bidi w:val="0"/>
              <w:adjustRightInd w:val="0"/>
              <w:snapToGrid/>
              <w:spacing w:line="560" w:lineRule="exact"/>
              <w:jc w:val="center"/>
              <w:textAlignment w:val="auto"/>
              <w:rPr>
                <w:rFonts w:hint="eastAsia" w:ascii="仿宋_GB2312" w:hAnsi="仿宋_GB2312" w:eastAsia="仿宋_GB2312" w:cs="仿宋_GB2312"/>
                <w:color w:val="auto"/>
                <w:sz w:val="21"/>
                <w:szCs w:val="21"/>
                <w:lang w:val="zh-CN"/>
              </w:rPr>
            </w:pPr>
            <w:r>
              <w:rPr>
                <w:rFonts w:hint="eastAsia" w:ascii="仿宋_GB2312" w:hAnsi="仿宋_GB2312" w:eastAsia="仿宋_GB2312" w:cs="仿宋_GB2312"/>
                <w:color w:val="auto"/>
                <w:sz w:val="21"/>
                <w:szCs w:val="21"/>
                <w:lang w:val="zh-CN"/>
              </w:rPr>
              <w:t>1</w:t>
            </w:r>
          </w:p>
        </w:tc>
        <w:tc>
          <w:tcPr>
            <w:tcW w:w="291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autoSpaceDE w:val="0"/>
              <w:autoSpaceDN w:val="0"/>
              <w:bidi w:val="0"/>
              <w:adjustRightInd w:val="0"/>
              <w:snapToGrid/>
              <w:spacing w:line="560" w:lineRule="exact"/>
              <w:jc w:val="center"/>
              <w:textAlignment w:val="auto"/>
              <w:rPr>
                <w:rFonts w:hint="eastAsia" w:ascii="仿宋_GB2312" w:hAnsi="仿宋_GB2312" w:eastAsia="仿宋_GB2312" w:cs="仿宋_GB2312"/>
                <w:color w:val="auto"/>
                <w:sz w:val="21"/>
                <w:szCs w:val="21"/>
                <w:lang w:val="zh-CN"/>
              </w:rPr>
            </w:pPr>
            <w:r>
              <w:rPr>
                <w:rFonts w:hint="eastAsia" w:ascii="仿宋_GB2312" w:hAnsi="仿宋_GB2312" w:eastAsia="仿宋_GB2312" w:cs="仿宋_GB2312"/>
                <w:color w:val="auto"/>
                <w:sz w:val="21"/>
                <w:szCs w:val="21"/>
                <w:lang w:val="zh-CN"/>
              </w:rPr>
              <w:t>具有企业家精神和潜质的经济管理人才培养模式创新实验区（国家级）</w:t>
            </w:r>
          </w:p>
        </w:tc>
        <w:tc>
          <w:tcPr>
            <w:tcW w:w="219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autoSpaceDE w:val="0"/>
              <w:autoSpaceDN w:val="0"/>
              <w:bidi w:val="0"/>
              <w:adjustRightInd w:val="0"/>
              <w:snapToGrid/>
              <w:spacing w:line="560" w:lineRule="exact"/>
              <w:jc w:val="center"/>
              <w:textAlignment w:val="auto"/>
              <w:rPr>
                <w:rFonts w:hint="eastAsia" w:ascii="仿宋_GB2312" w:hAnsi="仿宋_GB2312" w:eastAsia="仿宋_GB2312" w:cs="仿宋_GB2312"/>
                <w:color w:val="auto"/>
                <w:sz w:val="21"/>
                <w:szCs w:val="21"/>
                <w:lang w:val="zh-CN"/>
              </w:rPr>
            </w:pPr>
            <w:r>
              <w:rPr>
                <w:rFonts w:hint="eastAsia" w:ascii="仿宋_GB2312" w:hAnsi="仿宋_GB2312" w:eastAsia="仿宋_GB2312" w:cs="仿宋_GB2312"/>
                <w:color w:val="auto"/>
                <w:sz w:val="21"/>
                <w:szCs w:val="21"/>
                <w:lang w:val="zh-CN"/>
              </w:rPr>
              <w:t>工商管理专业（创业管理方向）</w:t>
            </w:r>
          </w:p>
        </w:tc>
        <w:tc>
          <w:tcPr>
            <w:tcW w:w="229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autoSpaceDE w:val="0"/>
              <w:autoSpaceDN w:val="0"/>
              <w:bidi w:val="0"/>
              <w:adjustRightInd w:val="0"/>
              <w:snapToGrid/>
              <w:spacing w:line="560" w:lineRule="exact"/>
              <w:jc w:val="center"/>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zh-CN"/>
              </w:rPr>
              <w:t>工商管理学院/粤商学院</w:t>
            </w:r>
            <w:r>
              <w:rPr>
                <w:rFonts w:hint="eastAsia" w:ascii="仿宋_GB2312" w:hAnsi="仿宋_GB2312" w:eastAsia="仿宋_GB2312" w:cs="仿宋_GB2312"/>
                <w:color w:val="auto"/>
                <w:sz w:val="21"/>
                <w:szCs w:val="21"/>
                <w:lang w:val="en-US" w:eastAsia="zh-CN"/>
              </w:rPr>
              <w:t>/创新创业学院</w:t>
            </w:r>
          </w:p>
        </w:tc>
        <w:tc>
          <w:tcPr>
            <w:tcW w:w="14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autoSpaceDE w:val="0"/>
              <w:autoSpaceDN w:val="0"/>
              <w:bidi w:val="0"/>
              <w:adjustRightInd w:val="0"/>
              <w:snapToGrid/>
              <w:spacing w:line="560" w:lineRule="exact"/>
              <w:jc w:val="center"/>
              <w:textAlignment w:val="auto"/>
              <w:rPr>
                <w:rFonts w:hint="eastAsia" w:ascii="仿宋_GB2312" w:hAnsi="仿宋_GB2312" w:eastAsia="仿宋_GB2312" w:cs="仿宋_GB2312"/>
                <w:color w:val="auto"/>
                <w:sz w:val="21"/>
                <w:szCs w:val="21"/>
                <w:lang w:val="zh-CN"/>
              </w:rPr>
            </w:pPr>
            <w:r>
              <w:rPr>
                <w:rFonts w:hint="eastAsia" w:ascii="仿宋_GB2312" w:hAnsi="仿宋_GB2312" w:eastAsia="仿宋_GB2312" w:cs="仿宋_GB2312"/>
                <w:color w:val="auto"/>
                <w:sz w:val="21"/>
                <w:szCs w:val="21"/>
                <w:lang w:val="zh-CN"/>
              </w:rPr>
              <w:t>50人</w:t>
            </w:r>
          </w:p>
        </w:tc>
      </w:tr>
      <w:tr>
        <w:tblPrEx>
          <w:tblCellMar>
            <w:top w:w="0" w:type="dxa"/>
            <w:left w:w="108" w:type="dxa"/>
            <w:bottom w:w="0" w:type="dxa"/>
            <w:right w:w="108" w:type="dxa"/>
          </w:tblCellMar>
        </w:tblPrEx>
        <w:trPr>
          <w:trHeight w:val="676" w:hRule="atLeast"/>
          <w:jc w:val="center"/>
        </w:trPr>
        <w:tc>
          <w:tcPr>
            <w:tcW w:w="84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autoSpaceDE w:val="0"/>
              <w:autoSpaceDN w:val="0"/>
              <w:bidi w:val="0"/>
              <w:adjustRightInd w:val="0"/>
              <w:snapToGrid/>
              <w:spacing w:line="560" w:lineRule="exact"/>
              <w:jc w:val="center"/>
              <w:textAlignment w:val="auto"/>
              <w:rPr>
                <w:rFonts w:hint="eastAsia" w:ascii="仿宋_GB2312" w:hAnsi="仿宋_GB2312" w:eastAsia="仿宋_GB2312" w:cs="仿宋_GB2312"/>
                <w:color w:val="auto"/>
                <w:sz w:val="21"/>
                <w:szCs w:val="21"/>
                <w:lang w:val="zh-CN"/>
              </w:rPr>
            </w:pPr>
            <w:r>
              <w:rPr>
                <w:rFonts w:hint="eastAsia" w:ascii="仿宋_GB2312" w:hAnsi="仿宋_GB2312" w:eastAsia="仿宋_GB2312" w:cs="仿宋_GB2312"/>
                <w:color w:val="auto"/>
                <w:sz w:val="21"/>
                <w:szCs w:val="21"/>
                <w:lang w:val="zh-CN"/>
              </w:rPr>
              <w:t>2</w:t>
            </w:r>
          </w:p>
        </w:tc>
        <w:tc>
          <w:tcPr>
            <w:tcW w:w="291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autoSpaceDE w:val="0"/>
              <w:autoSpaceDN w:val="0"/>
              <w:bidi w:val="0"/>
              <w:adjustRightInd w:val="0"/>
              <w:snapToGrid/>
              <w:spacing w:line="560" w:lineRule="exact"/>
              <w:jc w:val="center"/>
              <w:textAlignment w:val="auto"/>
              <w:rPr>
                <w:rFonts w:hint="eastAsia" w:ascii="仿宋_GB2312" w:hAnsi="仿宋_GB2312" w:eastAsia="仿宋_GB2312" w:cs="仿宋_GB2312"/>
                <w:color w:val="auto"/>
                <w:sz w:val="21"/>
                <w:szCs w:val="21"/>
                <w:lang w:val="zh-CN"/>
              </w:rPr>
            </w:pPr>
            <w:r>
              <w:rPr>
                <w:rFonts w:hint="eastAsia" w:ascii="仿宋_GB2312" w:hAnsi="仿宋_GB2312" w:eastAsia="仿宋_GB2312" w:cs="仿宋_GB2312"/>
                <w:color w:val="auto"/>
                <w:sz w:val="21"/>
                <w:szCs w:val="21"/>
                <w:lang w:val="zh-CN"/>
              </w:rPr>
              <w:t>卓越法律人才培养模式创新实验区（国家级）</w:t>
            </w:r>
          </w:p>
        </w:tc>
        <w:tc>
          <w:tcPr>
            <w:tcW w:w="219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autoSpaceDE w:val="0"/>
              <w:autoSpaceDN w:val="0"/>
              <w:bidi w:val="0"/>
              <w:adjustRightInd w:val="0"/>
              <w:snapToGrid/>
              <w:spacing w:line="560" w:lineRule="exact"/>
              <w:jc w:val="center"/>
              <w:textAlignment w:val="auto"/>
              <w:rPr>
                <w:rFonts w:hint="eastAsia" w:ascii="仿宋_GB2312" w:hAnsi="仿宋_GB2312" w:eastAsia="仿宋_GB2312" w:cs="仿宋_GB2312"/>
                <w:color w:val="auto"/>
                <w:sz w:val="21"/>
                <w:szCs w:val="21"/>
                <w:lang w:val="zh-CN"/>
              </w:rPr>
            </w:pPr>
            <w:r>
              <w:rPr>
                <w:rFonts w:hint="eastAsia" w:ascii="仿宋_GB2312" w:hAnsi="仿宋_GB2312" w:eastAsia="仿宋_GB2312" w:cs="仿宋_GB2312"/>
                <w:color w:val="auto"/>
                <w:sz w:val="21"/>
                <w:szCs w:val="21"/>
                <w:lang w:val="zh-CN"/>
              </w:rPr>
              <w:t>法学专业（企业法务）；</w:t>
            </w:r>
          </w:p>
          <w:p>
            <w:pPr>
              <w:keepNext w:val="0"/>
              <w:keepLines w:val="0"/>
              <w:pageBreakBefore w:val="0"/>
              <w:kinsoku/>
              <w:overflowPunct/>
              <w:autoSpaceDE w:val="0"/>
              <w:autoSpaceDN w:val="0"/>
              <w:bidi w:val="0"/>
              <w:adjustRightInd w:val="0"/>
              <w:snapToGrid/>
              <w:spacing w:line="560" w:lineRule="exact"/>
              <w:jc w:val="center"/>
              <w:textAlignment w:val="auto"/>
              <w:rPr>
                <w:rFonts w:hint="eastAsia" w:ascii="仿宋_GB2312" w:hAnsi="仿宋_GB2312" w:eastAsia="仿宋_GB2312" w:cs="仿宋_GB2312"/>
                <w:color w:val="auto"/>
                <w:sz w:val="21"/>
                <w:szCs w:val="21"/>
                <w:lang w:val="zh-CN"/>
              </w:rPr>
            </w:pPr>
            <w:r>
              <w:rPr>
                <w:rFonts w:hint="eastAsia" w:ascii="仿宋_GB2312" w:hAnsi="仿宋_GB2312" w:eastAsia="仿宋_GB2312" w:cs="仿宋_GB2312"/>
                <w:color w:val="auto"/>
                <w:sz w:val="21"/>
                <w:szCs w:val="21"/>
                <w:lang w:val="zh-CN"/>
              </w:rPr>
              <w:t>法学专业（粤港澳大湾区法务）</w:t>
            </w:r>
          </w:p>
        </w:tc>
        <w:tc>
          <w:tcPr>
            <w:tcW w:w="229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autoSpaceDE w:val="0"/>
              <w:autoSpaceDN w:val="0"/>
              <w:bidi w:val="0"/>
              <w:adjustRightInd w:val="0"/>
              <w:snapToGrid/>
              <w:spacing w:line="560" w:lineRule="exact"/>
              <w:jc w:val="center"/>
              <w:textAlignment w:val="auto"/>
              <w:rPr>
                <w:rFonts w:hint="eastAsia" w:ascii="仿宋_GB2312" w:hAnsi="仿宋_GB2312" w:eastAsia="仿宋_GB2312" w:cs="仿宋_GB2312"/>
                <w:color w:val="auto"/>
                <w:sz w:val="21"/>
                <w:szCs w:val="21"/>
                <w:lang w:val="zh-CN"/>
              </w:rPr>
            </w:pPr>
            <w:r>
              <w:rPr>
                <w:rFonts w:hint="eastAsia" w:ascii="仿宋_GB2312" w:hAnsi="仿宋_GB2312" w:eastAsia="仿宋_GB2312" w:cs="仿宋_GB2312"/>
                <w:color w:val="auto"/>
                <w:sz w:val="21"/>
                <w:szCs w:val="21"/>
                <w:lang w:val="zh-CN"/>
              </w:rPr>
              <w:t>法学院</w:t>
            </w:r>
          </w:p>
        </w:tc>
        <w:tc>
          <w:tcPr>
            <w:tcW w:w="14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autoSpaceDE w:val="0"/>
              <w:autoSpaceDN w:val="0"/>
              <w:bidi w:val="0"/>
              <w:adjustRightInd w:val="0"/>
              <w:snapToGrid/>
              <w:spacing w:line="560" w:lineRule="exact"/>
              <w:jc w:val="center"/>
              <w:textAlignment w:val="auto"/>
              <w:rPr>
                <w:rFonts w:hint="eastAsia" w:ascii="仿宋_GB2312" w:hAnsi="仿宋_GB2312" w:eastAsia="仿宋_GB2312" w:cs="仿宋_GB2312"/>
                <w:color w:val="auto"/>
                <w:sz w:val="21"/>
                <w:szCs w:val="21"/>
                <w:highlight w:val="yellow"/>
                <w:lang w:val="zh-CN"/>
              </w:rPr>
            </w:pPr>
            <w:r>
              <w:rPr>
                <w:rFonts w:hint="eastAsia" w:ascii="仿宋_GB2312" w:hAnsi="仿宋_GB2312" w:eastAsia="仿宋_GB2312" w:cs="仿宋_GB2312"/>
                <w:color w:val="auto"/>
                <w:sz w:val="21"/>
                <w:szCs w:val="21"/>
                <w:highlight w:val="none"/>
                <w:lang w:val="en-US" w:eastAsia="zh-CN"/>
              </w:rPr>
              <w:t>60</w:t>
            </w:r>
            <w:r>
              <w:rPr>
                <w:rFonts w:hint="eastAsia" w:ascii="仿宋_GB2312" w:hAnsi="仿宋_GB2312" w:eastAsia="仿宋_GB2312" w:cs="仿宋_GB2312"/>
                <w:color w:val="auto"/>
                <w:sz w:val="21"/>
                <w:szCs w:val="21"/>
                <w:highlight w:val="none"/>
                <w:lang w:val="zh-CN"/>
              </w:rPr>
              <w:t>人</w:t>
            </w:r>
          </w:p>
        </w:tc>
      </w:tr>
      <w:tr>
        <w:tblPrEx>
          <w:tblCellMar>
            <w:top w:w="0" w:type="dxa"/>
            <w:left w:w="108" w:type="dxa"/>
            <w:bottom w:w="0" w:type="dxa"/>
            <w:right w:w="108" w:type="dxa"/>
          </w:tblCellMar>
        </w:tblPrEx>
        <w:trPr>
          <w:trHeight w:val="664" w:hRule="atLeast"/>
          <w:jc w:val="center"/>
        </w:trPr>
        <w:tc>
          <w:tcPr>
            <w:tcW w:w="84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autoSpaceDE w:val="0"/>
              <w:autoSpaceDN w:val="0"/>
              <w:bidi w:val="0"/>
              <w:adjustRightInd w:val="0"/>
              <w:snapToGrid/>
              <w:spacing w:line="560" w:lineRule="exact"/>
              <w:jc w:val="center"/>
              <w:textAlignment w:val="auto"/>
              <w:rPr>
                <w:rFonts w:hint="eastAsia" w:ascii="仿宋_GB2312" w:hAnsi="仿宋_GB2312" w:eastAsia="仿宋_GB2312" w:cs="仿宋_GB2312"/>
                <w:color w:val="auto"/>
                <w:sz w:val="21"/>
                <w:szCs w:val="21"/>
                <w:lang w:val="zh-CN"/>
              </w:rPr>
            </w:pPr>
            <w:r>
              <w:rPr>
                <w:rFonts w:hint="eastAsia" w:ascii="仿宋_GB2312" w:hAnsi="仿宋_GB2312" w:eastAsia="仿宋_GB2312" w:cs="仿宋_GB2312"/>
                <w:color w:val="auto"/>
                <w:sz w:val="21"/>
                <w:szCs w:val="21"/>
                <w:lang w:val="zh-CN"/>
              </w:rPr>
              <w:t>3</w:t>
            </w:r>
          </w:p>
        </w:tc>
        <w:tc>
          <w:tcPr>
            <w:tcW w:w="291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autoSpaceDE w:val="0"/>
              <w:autoSpaceDN w:val="0"/>
              <w:bidi w:val="0"/>
              <w:adjustRightInd w:val="0"/>
              <w:snapToGrid/>
              <w:spacing w:line="560" w:lineRule="exact"/>
              <w:jc w:val="center"/>
              <w:textAlignment w:val="auto"/>
              <w:rPr>
                <w:rFonts w:hint="eastAsia" w:ascii="仿宋_GB2312" w:hAnsi="仿宋_GB2312" w:eastAsia="仿宋_GB2312" w:cs="仿宋_GB2312"/>
                <w:color w:val="auto"/>
                <w:sz w:val="21"/>
                <w:szCs w:val="21"/>
                <w:lang w:val="zh-CN"/>
              </w:rPr>
            </w:pPr>
            <w:r>
              <w:rPr>
                <w:rFonts w:hint="eastAsia" w:ascii="仿宋_GB2312" w:hAnsi="仿宋_GB2312" w:eastAsia="仿宋_GB2312" w:cs="仿宋_GB2312"/>
                <w:color w:val="auto"/>
                <w:sz w:val="21"/>
                <w:szCs w:val="21"/>
                <w:lang w:val="zh-CN"/>
              </w:rPr>
              <w:t>国际会计（ACCA）人才培养模式创新实验区（省级）</w:t>
            </w:r>
          </w:p>
        </w:tc>
        <w:tc>
          <w:tcPr>
            <w:tcW w:w="219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autoSpaceDE w:val="0"/>
              <w:autoSpaceDN w:val="0"/>
              <w:bidi w:val="0"/>
              <w:adjustRightInd w:val="0"/>
              <w:snapToGrid/>
              <w:spacing w:line="560" w:lineRule="exact"/>
              <w:jc w:val="center"/>
              <w:textAlignment w:val="auto"/>
              <w:rPr>
                <w:rFonts w:hint="eastAsia" w:ascii="仿宋_GB2312" w:hAnsi="仿宋_GB2312" w:eastAsia="仿宋_GB2312" w:cs="仿宋_GB2312"/>
                <w:color w:val="auto"/>
                <w:sz w:val="21"/>
                <w:szCs w:val="21"/>
                <w:lang w:val="zh-CN"/>
              </w:rPr>
            </w:pPr>
            <w:r>
              <w:rPr>
                <w:rFonts w:hint="eastAsia" w:ascii="仿宋_GB2312" w:hAnsi="仿宋_GB2312" w:eastAsia="仿宋_GB2312" w:cs="仿宋_GB2312"/>
                <w:color w:val="auto"/>
                <w:sz w:val="21"/>
                <w:szCs w:val="21"/>
                <w:lang w:val="zh-CN"/>
              </w:rPr>
              <w:t>会计学专业（国际会计ACCA）</w:t>
            </w:r>
          </w:p>
        </w:tc>
        <w:tc>
          <w:tcPr>
            <w:tcW w:w="229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autoSpaceDE w:val="0"/>
              <w:autoSpaceDN w:val="0"/>
              <w:bidi w:val="0"/>
              <w:adjustRightInd w:val="0"/>
              <w:snapToGrid/>
              <w:spacing w:line="560" w:lineRule="exact"/>
              <w:jc w:val="center"/>
              <w:textAlignment w:val="auto"/>
              <w:rPr>
                <w:rFonts w:hint="eastAsia" w:ascii="仿宋_GB2312" w:hAnsi="仿宋_GB2312" w:eastAsia="仿宋_GB2312" w:cs="仿宋_GB2312"/>
                <w:color w:val="auto"/>
                <w:sz w:val="21"/>
                <w:szCs w:val="21"/>
                <w:lang w:val="zh-CN"/>
              </w:rPr>
            </w:pPr>
            <w:r>
              <w:rPr>
                <w:rFonts w:hint="eastAsia" w:ascii="仿宋_GB2312" w:hAnsi="仿宋_GB2312" w:eastAsia="仿宋_GB2312" w:cs="仿宋_GB2312"/>
                <w:color w:val="auto"/>
                <w:sz w:val="21"/>
                <w:szCs w:val="21"/>
                <w:lang w:val="zh-CN"/>
              </w:rPr>
              <w:t>会计学院</w:t>
            </w:r>
          </w:p>
        </w:tc>
        <w:tc>
          <w:tcPr>
            <w:tcW w:w="14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autoSpaceDE w:val="0"/>
              <w:autoSpaceDN w:val="0"/>
              <w:bidi w:val="0"/>
              <w:adjustRightInd w:val="0"/>
              <w:snapToGrid/>
              <w:spacing w:line="560" w:lineRule="exact"/>
              <w:jc w:val="center"/>
              <w:textAlignment w:val="auto"/>
              <w:rPr>
                <w:rFonts w:hint="eastAsia" w:ascii="仿宋_GB2312" w:hAnsi="仿宋_GB2312" w:eastAsia="仿宋_GB2312" w:cs="仿宋_GB2312"/>
                <w:color w:val="auto"/>
                <w:sz w:val="21"/>
                <w:szCs w:val="21"/>
                <w:lang w:val="zh-CN"/>
              </w:rPr>
            </w:pPr>
            <w:r>
              <w:rPr>
                <w:rFonts w:hint="eastAsia" w:ascii="仿宋_GB2312" w:hAnsi="仿宋_GB2312" w:eastAsia="仿宋_GB2312" w:cs="仿宋_GB2312"/>
                <w:color w:val="auto"/>
                <w:sz w:val="21"/>
                <w:szCs w:val="21"/>
                <w:lang w:val="en-US" w:eastAsia="zh-CN"/>
              </w:rPr>
              <w:t>60</w:t>
            </w:r>
            <w:r>
              <w:rPr>
                <w:rFonts w:hint="eastAsia" w:ascii="仿宋_GB2312" w:hAnsi="仿宋_GB2312" w:eastAsia="仿宋_GB2312" w:cs="仿宋_GB2312"/>
                <w:color w:val="auto"/>
                <w:sz w:val="21"/>
                <w:szCs w:val="21"/>
                <w:lang w:val="zh-CN"/>
              </w:rPr>
              <w:t>人</w:t>
            </w:r>
          </w:p>
        </w:tc>
      </w:tr>
      <w:tr>
        <w:tblPrEx>
          <w:tblCellMar>
            <w:top w:w="0" w:type="dxa"/>
            <w:left w:w="108" w:type="dxa"/>
            <w:bottom w:w="0" w:type="dxa"/>
            <w:right w:w="108" w:type="dxa"/>
          </w:tblCellMar>
        </w:tblPrEx>
        <w:trPr>
          <w:trHeight w:val="1209" w:hRule="atLeast"/>
          <w:jc w:val="center"/>
        </w:trPr>
        <w:tc>
          <w:tcPr>
            <w:tcW w:w="84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autoSpaceDE w:val="0"/>
              <w:autoSpaceDN w:val="0"/>
              <w:bidi w:val="0"/>
              <w:adjustRightInd w:val="0"/>
              <w:snapToGrid/>
              <w:spacing w:line="560" w:lineRule="exact"/>
              <w:jc w:val="center"/>
              <w:textAlignment w:val="auto"/>
              <w:rPr>
                <w:rFonts w:hint="eastAsia" w:ascii="仿宋_GB2312" w:hAnsi="仿宋_GB2312" w:eastAsia="仿宋_GB2312" w:cs="仿宋_GB2312"/>
                <w:color w:val="auto"/>
                <w:sz w:val="21"/>
                <w:szCs w:val="21"/>
                <w:lang w:val="zh-CN"/>
              </w:rPr>
            </w:pPr>
            <w:r>
              <w:rPr>
                <w:rFonts w:hint="eastAsia" w:ascii="仿宋_GB2312" w:hAnsi="仿宋_GB2312" w:eastAsia="仿宋_GB2312" w:cs="仿宋_GB2312"/>
                <w:color w:val="auto"/>
                <w:sz w:val="21"/>
                <w:szCs w:val="21"/>
                <w:lang w:val="zh-CN"/>
              </w:rPr>
              <w:t>4</w:t>
            </w:r>
          </w:p>
        </w:tc>
        <w:tc>
          <w:tcPr>
            <w:tcW w:w="291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autoSpaceDE w:val="0"/>
              <w:autoSpaceDN w:val="0"/>
              <w:bidi w:val="0"/>
              <w:adjustRightInd w:val="0"/>
              <w:snapToGrid/>
              <w:spacing w:line="560" w:lineRule="exact"/>
              <w:jc w:val="center"/>
              <w:textAlignment w:val="auto"/>
              <w:rPr>
                <w:rFonts w:hint="eastAsia" w:ascii="仿宋_GB2312" w:hAnsi="仿宋_GB2312" w:eastAsia="仿宋_GB2312" w:cs="仿宋_GB2312"/>
                <w:color w:val="auto"/>
                <w:sz w:val="21"/>
                <w:szCs w:val="21"/>
                <w:lang w:val="zh-CN"/>
              </w:rPr>
            </w:pPr>
            <w:r>
              <w:rPr>
                <w:rFonts w:hint="eastAsia" w:ascii="仿宋_GB2312" w:hAnsi="仿宋_GB2312" w:eastAsia="仿宋_GB2312" w:cs="仿宋_GB2312"/>
                <w:color w:val="auto"/>
                <w:sz w:val="21"/>
                <w:szCs w:val="21"/>
                <w:lang w:val="zh-CN"/>
              </w:rPr>
              <w:t>国际商务人才培养模式创新实验区（省级）</w:t>
            </w:r>
          </w:p>
        </w:tc>
        <w:tc>
          <w:tcPr>
            <w:tcW w:w="219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autoSpaceDE w:val="0"/>
              <w:autoSpaceDN w:val="0"/>
              <w:bidi w:val="0"/>
              <w:adjustRightInd w:val="0"/>
              <w:snapToGrid/>
              <w:spacing w:line="560" w:lineRule="exact"/>
              <w:jc w:val="center"/>
              <w:textAlignment w:val="auto"/>
              <w:rPr>
                <w:rFonts w:hint="eastAsia" w:ascii="仿宋_GB2312" w:hAnsi="仿宋_GB2312" w:eastAsia="仿宋_GB2312" w:cs="仿宋_GB2312"/>
                <w:color w:val="auto"/>
                <w:sz w:val="21"/>
                <w:szCs w:val="21"/>
                <w:lang w:val="zh-CN"/>
              </w:rPr>
            </w:pPr>
            <w:r>
              <w:rPr>
                <w:rFonts w:hint="eastAsia" w:ascii="仿宋_GB2312" w:hAnsi="仿宋_GB2312" w:eastAsia="仿宋_GB2312" w:cs="仿宋_GB2312"/>
                <w:color w:val="auto"/>
                <w:sz w:val="21"/>
                <w:szCs w:val="21"/>
                <w:lang w:val="zh-CN"/>
              </w:rPr>
              <w:t>主修：国际商务专业</w:t>
            </w:r>
          </w:p>
          <w:p>
            <w:pPr>
              <w:keepNext w:val="0"/>
              <w:keepLines w:val="0"/>
              <w:pageBreakBefore w:val="0"/>
              <w:kinsoku/>
              <w:overflowPunct/>
              <w:autoSpaceDE w:val="0"/>
              <w:autoSpaceDN w:val="0"/>
              <w:bidi w:val="0"/>
              <w:adjustRightInd w:val="0"/>
              <w:snapToGrid/>
              <w:spacing w:line="560" w:lineRule="exact"/>
              <w:jc w:val="center"/>
              <w:textAlignment w:val="auto"/>
              <w:rPr>
                <w:rFonts w:hint="eastAsia" w:ascii="仿宋_GB2312" w:hAnsi="仿宋_GB2312" w:eastAsia="仿宋_GB2312" w:cs="仿宋_GB2312"/>
                <w:color w:val="auto"/>
                <w:sz w:val="21"/>
                <w:szCs w:val="21"/>
                <w:lang w:val="zh-CN"/>
              </w:rPr>
            </w:pPr>
            <w:r>
              <w:rPr>
                <w:rFonts w:hint="eastAsia" w:ascii="仿宋_GB2312" w:hAnsi="仿宋_GB2312" w:eastAsia="仿宋_GB2312" w:cs="仿宋_GB2312"/>
                <w:color w:val="auto"/>
                <w:sz w:val="21"/>
                <w:szCs w:val="21"/>
                <w:lang w:val="zh-CN"/>
              </w:rPr>
              <w:t>辅修：国际经济与贸易专业</w:t>
            </w:r>
          </w:p>
        </w:tc>
        <w:tc>
          <w:tcPr>
            <w:tcW w:w="229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autoSpaceDE w:val="0"/>
              <w:autoSpaceDN w:val="0"/>
              <w:bidi w:val="0"/>
              <w:adjustRightInd w:val="0"/>
              <w:snapToGrid/>
              <w:spacing w:line="560" w:lineRule="exact"/>
              <w:jc w:val="center"/>
              <w:textAlignment w:val="auto"/>
              <w:rPr>
                <w:rFonts w:hint="eastAsia" w:ascii="仿宋_GB2312" w:hAnsi="仿宋_GB2312" w:eastAsia="仿宋_GB2312" w:cs="仿宋_GB2312"/>
                <w:color w:val="auto"/>
                <w:sz w:val="21"/>
                <w:szCs w:val="21"/>
                <w:lang w:val="zh-CN"/>
              </w:rPr>
            </w:pPr>
            <w:r>
              <w:rPr>
                <w:rFonts w:hint="eastAsia" w:ascii="仿宋_GB2312" w:hAnsi="仿宋_GB2312" w:eastAsia="仿宋_GB2312" w:cs="仿宋_GB2312"/>
                <w:color w:val="auto"/>
                <w:sz w:val="21"/>
                <w:szCs w:val="21"/>
                <w:lang w:val="zh-CN"/>
              </w:rPr>
              <w:t>经济学院</w:t>
            </w:r>
          </w:p>
        </w:tc>
        <w:tc>
          <w:tcPr>
            <w:tcW w:w="14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autoSpaceDE w:val="0"/>
              <w:autoSpaceDN w:val="0"/>
              <w:bidi w:val="0"/>
              <w:adjustRightInd w:val="0"/>
              <w:snapToGrid/>
              <w:spacing w:line="560" w:lineRule="exact"/>
              <w:jc w:val="center"/>
              <w:textAlignment w:val="auto"/>
              <w:rPr>
                <w:rFonts w:hint="default" w:ascii="仿宋_GB2312" w:hAnsi="仿宋_GB2312" w:eastAsia="仿宋_GB2312" w:cs="仿宋_GB2312"/>
                <w:color w:val="auto"/>
                <w:sz w:val="21"/>
                <w:szCs w:val="21"/>
                <w:lang w:val="en-US"/>
              </w:rPr>
            </w:pPr>
            <w:r>
              <w:rPr>
                <w:rFonts w:hint="eastAsia" w:ascii="仿宋_GB2312" w:hAnsi="仿宋_GB2312" w:eastAsia="仿宋_GB2312" w:cs="仿宋_GB2312"/>
                <w:color w:val="auto"/>
                <w:sz w:val="21"/>
                <w:szCs w:val="21"/>
                <w:highlight w:val="none"/>
                <w:lang w:val="en-US" w:eastAsia="zh-CN"/>
              </w:rPr>
              <w:t>40人</w:t>
            </w:r>
          </w:p>
        </w:tc>
      </w:tr>
      <w:tr>
        <w:tblPrEx>
          <w:tblCellMar>
            <w:top w:w="0" w:type="dxa"/>
            <w:left w:w="108" w:type="dxa"/>
            <w:bottom w:w="0" w:type="dxa"/>
            <w:right w:w="108" w:type="dxa"/>
          </w:tblCellMar>
        </w:tblPrEx>
        <w:trPr>
          <w:trHeight w:val="454" w:hRule="atLeast"/>
          <w:jc w:val="center"/>
        </w:trPr>
        <w:tc>
          <w:tcPr>
            <w:tcW w:w="84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autoSpaceDE w:val="0"/>
              <w:autoSpaceDN w:val="0"/>
              <w:bidi w:val="0"/>
              <w:adjustRightInd w:val="0"/>
              <w:snapToGrid/>
              <w:spacing w:line="560" w:lineRule="exact"/>
              <w:jc w:val="center"/>
              <w:textAlignment w:val="auto"/>
              <w:rPr>
                <w:rFonts w:hint="eastAsia" w:ascii="仿宋_GB2312" w:hAnsi="仿宋_GB2312" w:eastAsia="仿宋_GB2312" w:cs="仿宋_GB2312"/>
                <w:color w:val="auto"/>
                <w:sz w:val="21"/>
                <w:szCs w:val="21"/>
                <w:lang w:val="zh-CN"/>
              </w:rPr>
            </w:pPr>
            <w:r>
              <w:rPr>
                <w:rFonts w:hint="eastAsia" w:ascii="仿宋_GB2312" w:hAnsi="仿宋_GB2312" w:eastAsia="仿宋_GB2312" w:cs="仿宋_GB2312"/>
                <w:color w:val="auto"/>
                <w:sz w:val="21"/>
                <w:szCs w:val="21"/>
                <w:lang w:val="zh-CN"/>
              </w:rPr>
              <w:t>5</w:t>
            </w:r>
          </w:p>
        </w:tc>
        <w:tc>
          <w:tcPr>
            <w:tcW w:w="291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autoSpaceDE w:val="0"/>
              <w:autoSpaceDN w:val="0"/>
              <w:bidi w:val="0"/>
              <w:adjustRightInd w:val="0"/>
              <w:snapToGrid/>
              <w:spacing w:line="560" w:lineRule="exact"/>
              <w:jc w:val="center"/>
              <w:textAlignment w:val="auto"/>
              <w:rPr>
                <w:rFonts w:hint="eastAsia" w:ascii="仿宋_GB2312" w:hAnsi="仿宋_GB2312" w:eastAsia="仿宋_GB2312" w:cs="仿宋_GB2312"/>
                <w:color w:val="auto"/>
                <w:sz w:val="21"/>
                <w:szCs w:val="21"/>
                <w:lang w:val="zh-CN"/>
              </w:rPr>
            </w:pPr>
            <w:r>
              <w:rPr>
                <w:rFonts w:hint="eastAsia" w:ascii="仿宋_GB2312" w:hAnsi="仿宋_GB2312" w:eastAsia="仿宋_GB2312" w:cs="仿宋_GB2312"/>
                <w:color w:val="auto"/>
                <w:sz w:val="21"/>
                <w:szCs w:val="21"/>
                <w:lang w:val="zh-CN"/>
              </w:rPr>
              <w:t>全媒体新闻传播人才培养模式创新实验区（省级）</w:t>
            </w:r>
          </w:p>
        </w:tc>
        <w:tc>
          <w:tcPr>
            <w:tcW w:w="219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autoSpaceDE w:val="0"/>
              <w:autoSpaceDN w:val="0"/>
              <w:bidi w:val="0"/>
              <w:adjustRightInd w:val="0"/>
              <w:snapToGrid/>
              <w:spacing w:line="560" w:lineRule="exact"/>
              <w:jc w:val="center"/>
              <w:textAlignment w:val="auto"/>
              <w:rPr>
                <w:rFonts w:hint="eastAsia" w:ascii="仿宋_GB2312" w:hAnsi="仿宋_GB2312" w:eastAsia="仿宋_GB2312" w:cs="仿宋_GB2312"/>
                <w:color w:val="auto"/>
                <w:sz w:val="21"/>
                <w:szCs w:val="21"/>
                <w:lang w:val="zh-CN"/>
              </w:rPr>
            </w:pPr>
            <w:r>
              <w:rPr>
                <w:rFonts w:hint="eastAsia" w:ascii="仿宋_GB2312" w:hAnsi="仿宋_GB2312" w:eastAsia="仿宋_GB2312" w:cs="仿宋_GB2312"/>
                <w:color w:val="auto"/>
                <w:sz w:val="21"/>
                <w:szCs w:val="21"/>
                <w:lang w:val="zh-CN"/>
              </w:rPr>
              <w:t>网络与新媒体（全媒体实验</w:t>
            </w:r>
            <w:r>
              <w:rPr>
                <w:rFonts w:hint="eastAsia" w:ascii="仿宋_GB2312" w:hAnsi="仿宋_GB2312" w:eastAsia="仿宋_GB2312" w:cs="仿宋_GB2312"/>
                <w:color w:val="auto"/>
                <w:sz w:val="21"/>
                <w:szCs w:val="21"/>
              </w:rPr>
              <w:t>区</w:t>
            </w:r>
            <w:r>
              <w:rPr>
                <w:rFonts w:hint="eastAsia" w:ascii="仿宋_GB2312" w:hAnsi="仿宋_GB2312" w:eastAsia="仿宋_GB2312" w:cs="仿宋_GB2312"/>
                <w:color w:val="auto"/>
                <w:sz w:val="21"/>
                <w:szCs w:val="21"/>
                <w:lang w:val="zh-CN"/>
              </w:rPr>
              <w:t>）</w:t>
            </w:r>
          </w:p>
        </w:tc>
        <w:tc>
          <w:tcPr>
            <w:tcW w:w="229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autoSpaceDE w:val="0"/>
              <w:autoSpaceDN w:val="0"/>
              <w:bidi w:val="0"/>
              <w:adjustRightInd w:val="0"/>
              <w:snapToGrid/>
              <w:spacing w:line="560" w:lineRule="exact"/>
              <w:jc w:val="center"/>
              <w:textAlignment w:val="auto"/>
              <w:rPr>
                <w:rFonts w:hint="eastAsia" w:ascii="仿宋_GB2312" w:hAnsi="仿宋_GB2312" w:eastAsia="仿宋_GB2312" w:cs="仿宋_GB2312"/>
                <w:color w:val="auto"/>
                <w:sz w:val="21"/>
                <w:szCs w:val="21"/>
                <w:lang w:val="zh-CN"/>
              </w:rPr>
            </w:pPr>
            <w:r>
              <w:rPr>
                <w:rFonts w:hint="eastAsia" w:ascii="仿宋_GB2312" w:hAnsi="仿宋_GB2312" w:eastAsia="仿宋_GB2312" w:cs="仿宋_GB2312"/>
                <w:color w:val="auto"/>
                <w:sz w:val="21"/>
                <w:szCs w:val="21"/>
                <w:lang w:val="zh-CN"/>
              </w:rPr>
              <w:fldChar w:fldCharType="begin"/>
            </w:r>
            <w:r>
              <w:rPr>
                <w:rFonts w:hint="eastAsia" w:ascii="仿宋_GB2312" w:hAnsi="仿宋_GB2312" w:eastAsia="仿宋_GB2312" w:cs="仿宋_GB2312"/>
                <w:color w:val="auto"/>
                <w:sz w:val="21"/>
                <w:szCs w:val="21"/>
                <w:lang w:val="zh-CN"/>
              </w:rPr>
              <w:instrText xml:space="preserve"> HYPERLINK "http://rwycb.gdufe.edu.cn/" \t "https://www.gdufe.edu.cn/11016/_blank" </w:instrText>
            </w:r>
            <w:r>
              <w:rPr>
                <w:rFonts w:hint="eastAsia" w:ascii="仿宋_GB2312" w:hAnsi="仿宋_GB2312" w:eastAsia="仿宋_GB2312" w:cs="仿宋_GB2312"/>
                <w:color w:val="auto"/>
                <w:sz w:val="21"/>
                <w:szCs w:val="21"/>
                <w:lang w:val="zh-CN"/>
              </w:rPr>
              <w:fldChar w:fldCharType="separate"/>
            </w:r>
            <w:r>
              <w:rPr>
                <w:rFonts w:hint="eastAsia" w:ascii="仿宋_GB2312" w:hAnsi="仿宋_GB2312" w:eastAsia="仿宋_GB2312" w:cs="仿宋_GB2312"/>
                <w:color w:val="auto"/>
                <w:sz w:val="21"/>
                <w:szCs w:val="21"/>
                <w:lang w:val="zh-CN"/>
              </w:rPr>
              <w:t>人文与传播学院</w:t>
            </w:r>
            <w:r>
              <w:rPr>
                <w:rFonts w:hint="eastAsia" w:ascii="仿宋_GB2312" w:hAnsi="仿宋_GB2312" w:eastAsia="仿宋_GB2312" w:cs="仿宋_GB2312"/>
                <w:color w:val="auto"/>
                <w:sz w:val="21"/>
                <w:szCs w:val="21"/>
                <w:lang w:val="zh-CN"/>
              </w:rPr>
              <w:fldChar w:fldCharType="end"/>
            </w:r>
            <w:r>
              <w:rPr>
                <w:rFonts w:hint="eastAsia" w:ascii="仿宋_GB2312" w:hAnsi="仿宋_GB2312" w:eastAsia="仿宋_GB2312" w:cs="仿宋_GB2312"/>
                <w:color w:val="auto"/>
                <w:sz w:val="21"/>
                <w:szCs w:val="21"/>
                <w:lang w:val="zh-CN"/>
              </w:rPr>
              <w:t>/网络传播学院/出版学院</w:t>
            </w:r>
          </w:p>
        </w:tc>
        <w:tc>
          <w:tcPr>
            <w:tcW w:w="14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autoSpaceDE w:val="0"/>
              <w:autoSpaceDN w:val="0"/>
              <w:bidi w:val="0"/>
              <w:adjustRightInd w:val="0"/>
              <w:snapToGrid/>
              <w:spacing w:line="560" w:lineRule="exact"/>
              <w:jc w:val="center"/>
              <w:textAlignment w:val="auto"/>
              <w:rPr>
                <w:rFonts w:hint="eastAsia" w:ascii="仿宋_GB2312" w:hAnsi="仿宋_GB2312" w:eastAsia="仿宋_GB2312" w:cs="仿宋_GB2312"/>
                <w:color w:val="auto"/>
                <w:sz w:val="21"/>
                <w:szCs w:val="21"/>
                <w:lang w:val="zh-CN"/>
              </w:rPr>
            </w:pPr>
            <w:r>
              <w:rPr>
                <w:rFonts w:hint="eastAsia" w:ascii="仿宋_GB2312" w:hAnsi="仿宋_GB2312" w:eastAsia="仿宋_GB2312" w:cs="仿宋_GB2312"/>
                <w:color w:val="auto"/>
                <w:sz w:val="21"/>
                <w:szCs w:val="21"/>
                <w:lang w:val="zh-CN"/>
              </w:rPr>
              <w:t>30人</w:t>
            </w:r>
          </w:p>
        </w:tc>
      </w:tr>
      <w:tr>
        <w:tblPrEx>
          <w:tblCellMar>
            <w:top w:w="0" w:type="dxa"/>
            <w:left w:w="108" w:type="dxa"/>
            <w:bottom w:w="0" w:type="dxa"/>
            <w:right w:w="108" w:type="dxa"/>
          </w:tblCellMar>
        </w:tblPrEx>
        <w:trPr>
          <w:trHeight w:val="641" w:hRule="atLeast"/>
          <w:jc w:val="center"/>
        </w:trPr>
        <w:tc>
          <w:tcPr>
            <w:tcW w:w="84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autoSpaceDE w:val="0"/>
              <w:autoSpaceDN w:val="0"/>
              <w:bidi w:val="0"/>
              <w:adjustRightInd w:val="0"/>
              <w:snapToGrid/>
              <w:spacing w:line="560" w:lineRule="exact"/>
              <w:jc w:val="center"/>
              <w:textAlignment w:val="auto"/>
              <w:rPr>
                <w:rFonts w:hint="eastAsia" w:ascii="仿宋_GB2312" w:hAnsi="仿宋_GB2312" w:eastAsia="仿宋_GB2312" w:cs="仿宋_GB2312"/>
                <w:color w:val="auto"/>
                <w:sz w:val="21"/>
                <w:szCs w:val="21"/>
                <w:lang w:val="zh-CN"/>
              </w:rPr>
            </w:pPr>
            <w:r>
              <w:rPr>
                <w:rFonts w:hint="eastAsia" w:ascii="仿宋_GB2312" w:hAnsi="仿宋_GB2312" w:eastAsia="仿宋_GB2312" w:cs="仿宋_GB2312"/>
                <w:color w:val="auto"/>
                <w:sz w:val="21"/>
                <w:szCs w:val="21"/>
                <w:lang w:val="zh-CN"/>
              </w:rPr>
              <w:t>6</w:t>
            </w:r>
          </w:p>
        </w:tc>
        <w:tc>
          <w:tcPr>
            <w:tcW w:w="291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autoSpaceDE w:val="0"/>
              <w:autoSpaceDN w:val="0"/>
              <w:bidi w:val="0"/>
              <w:adjustRightInd w:val="0"/>
              <w:snapToGrid/>
              <w:spacing w:line="560" w:lineRule="exact"/>
              <w:jc w:val="center"/>
              <w:textAlignment w:val="auto"/>
              <w:rPr>
                <w:rFonts w:hint="eastAsia" w:ascii="仿宋_GB2312" w:hAnsi="仿宋_GB2312" w:eastAsia="仿宋_GB2312" w:cs="仿宋_GB2312"/>
                <w:color w:val="auto"/>
                <w:sz w:val="21"/>
                <w:szCs w:val="21"/>
                <w:lang w:val="zh-CN"/>
              </w:rPr>
            </w:pPr>
            <w:r>
              <w:rPr>
                <w:rFonts w:hint="eastAsia" w:ascii="仿宋_GB2312" w:hAnsi="仿宋_GB2312" w:eastAsia="仿宋_GB2312" w:cs="仿宋_GB2312"/>
                <w:color w:val="auto"/>
                <w:sz w:val="21"/>
                <w:szCs w:val="21"/>
                <w:lang w:val="zh-CN"/>
              </w:rPr>
              <w:t>工商管理拔尖创新人才培养模式创新实验区（校级）</w:t>
            </w:r>
          </w:p>
        </w:tc>
        <w:tc>
          <w:tcPr>
            <w:tcW w:w="219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autoSpaceDE w:val="0"/>
              <w:autoSpaceDN w:val="0"/>
              <w:bidi w:val="0"/>
              <w:adjustRightInd w:val="0"/>
              <w:snapToGrid/>
              <w:spacing w:line="560" w:lineRule="exact"/>
              <w:jc w:val="center"/>
              <w:textAlignment w:val="auto"/>
              <w:rPr>
                <w:rFonts w:hint="eastAsia" w:ascii="仿宋_GB2312" w:hAnsi="仿宋_GB2312" w:eastAsia="仿宋_GB2312" w:cs="仿宋_GB2312"/>
                <w:color w:val="auto"/>
                <w:sz w:val="21"/>
                <w:szCs w:val="21"/>
                <w:lang w:val="zh-CN"/>
              </w:rPr>
            </w:pPr>
            <w:r>
              <w:rPr>
                <w:rFonts w:hint="eastAsia" w:ascii="仿宋_GB2312" w:hAnsi="仿宋_GB2312" w:eastAsia="仿宋_GB2312" w:cs="仿宋_GB2312"/>
                <w:color w:val="auto"/>
                <w:sz w:val="21"/>
                <w:szCs w:val="21"/>
                <w:lang w:val="zh-CN"/>
              </w:rPr>
              <w:t>工商管理（拔尖创新</w:t>
            </w:r>
            <w:r>
              <w:rPr>
                <w:rFonts w:hint="eastAsia" w:ascii="仿宋_GB2312" w:hAnsi="仿宋_GB2312" w:eastAsia="仿宋_GB2312" w:cs="仿宋_GB2312"/>
                <w:color w:val="auto"/>
                <w:sz w:val="21"/>
                <w:szCs w:val="21"/>
              </w:rPr>
              <w:t>人才培养</w:t>
            </w:r>
            <w:r>
              <w:rPr>
                <w:rFonts w:hint="eastAsia" w:ascii="仿宋_GB2312" w:hAnsi="仿宋_GB2312" w:eastAsia="仿宋_GB2312" w:cs="仿宋_GB2312"/>
                <w:color w:val="auto"/>
                <w:sz w:val="21"/>
                <w:szCs w:val="21"/>
                <w:lang w:val="zh-CN"/>
              </w:rPr>
              <w:t>实验区）</w:t>
            </w:r>
          </w:p>
        </w:tc>
        <w:tc>
          <w:tcPr>
            <w:tcW w:w="229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autoSpaceDE w:val="0"/>
              <w:autoSpaceDN w:val="0"/>
              <w:bidi w:val="0"/>
              <w:adjustRightInd w:val="0"/>
              <w:snapToGrid/>
              <w:spacing w:line="560" w:lineRule="exact"/>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zh-CN"/>
              </w:rPr>
              <w:t>工商管理学院</w:t>
            </w:r>
            <w:r>
              <w:rPr>
                <w:rFonts w:hint="eastAsia" w:ascii="仿宋_GB2312" w:hAnsi="仿宋_GB2312" w:eastAsia="仿宋_GB2312" w:cs="仿宋_GB2312"/>
                <w:color w:val="auto"/>
                <w:sz w:val="21"/>
                <w:szCs w:val="21"/>
                <w:lang w:val="en-US" w:eastAsia="zh-CN"/>
              </w:rPr>
              <w:t>/粤商学院</w:t>
            </w:r>
          </w:p>
        </w:tc>
        <w:tc>
          <w:tcPr>
            <w:tcW w:w="14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autoSpaceDE w:val="0"/>
              <w:autoSpaceDN w:val="0"/>
              <w:bidi w:val="0"/>
              <w:adjustRightInd w:val="0"/>
              <w:snapToGrid/>
              <w:spacing w:line="560" w:lineRule="exact"/>
              <w:jc w:val="center"/>
              <w:textAlignment w:val="auto"/>
              <w:rPr>
                <w:rFonts w:hint="eastAsia" w:ascii="仿宋_GB2312" w:hAnsi="仿宋_GB2312" w:eastAsia="仿宋_GB2312" w:cs="仿宋_GB2312"/>
                <w:color w:val="auto"/>
                <w:sz w:val="21"/>
                <w:szCs w:val="21"/>
                <w:lang w:val="zh-CN"/>
              </w:rPr>
            </w:pPr>
            <w:r>
              <w:rPr>
                <w:rFonts w:hint="eastAsia" w:ascii="仿宋_GB2312" w:hAnsi="仿宋_GB2312" w:eastAsia="仿宋_GB2312" w:cs="仿宋_GB2312"/>
                <w:color w:val="auto"/>
                <w:sz w:val="21"/>
                <w:szCs w:val="21"/>
                <w:lang w:val="zh-CN"/>
              </w:rPr>
              <w:t>30人</w:t>
            </w:r>
          </w:p>
        </w:tc>
      </w:tr>
      <w:tr>
        <w:tblPrEx>
          <w:tblCellMar>
            <w:top w:w="0" w:type="dxa"/>
            <w:left w:w="108" w:type="dxa"/>
            <w:bottom w:w="0" w:type="dxa"/>
            <w:right w:w="108" w:type="dxa"/>
          </w:tblCellMar>
        </w:tblPrEx>
        <w:trPr>
          <w:trHeight w:val="708" w:hRule="atLeast"/>
          <w:jc w:val="center"/>
        </w:trPr>
        <w:tc>
          <w:tcPr>
            <w:tcW w:w="84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autoSpaceDE w:val="0"/>
              <w:autoSpaceDN w:val="0"/>
              <w:bidi w:val="0"/>
              <w:adjustRightInd w:val="0"/>
              <w:snapToGrid/>
              <w:spacing w:line="560" w:lineRule="exact"/>
              <w:jc w:val="center"/>
              <w:textAlignment w:val="auto"/>
              <w:rPr>
                <w:rFonts w:hint="eastAsia" w:ascii="仿宋_GB2312" w:hAnsi="仿宋_GB2312" w:eastAsia="仿宋_GB2312" w:cs="仿宋_GB2312"/>
                <w:color w:val="auto"/>
                <w:sz w:val="21"/>
                <w:szCs w:val="21"/>
                <w:lang w:val="zh-CN"/>
              </w:rPr>
            </w:pPr>
            <w:r>
              <w:rPr>
                <w:rFonts w:hint="eastAsia" w:ascii="仿宋_GB2312" w:hAnsi="仿宋_GB2312" w:eastAsia="仿宋_GB2312" w:cs="仿宋_GB2312"/>
                <w:color w:val="auto"/>
                <w:sz w:val="21"/>
                <w:szCs w:val="21"/>
                <w:lang w:val="zh-CN"/>
              </w:rPr>
              <w:t>7</w:t>
            </w:r>
          </w:p>
        </w:tc>
        <w:tc>
          <w:tcPr>
            <w:tcW w:w="291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autoSpaceDE w:val="0"/>
              <w:autoSpaceDN w:val="0"/>
              <w:bidi w:val="0"/>
              <w:adjustRightInd w:val="0"/>
              <w:snapToGrid/>
              <w:spacing w:line="560" w:lineRule="exact"/>
              <w:jc w:val="center"/>
              <w:textAlignment w:val="auto"/>
              <w:rPr>
                <w:rFonts w:hint="eastAsia" w:ascii="仿宋_GB2312" w:hAnsi="仿宋_GB2312" w:eastAsia="仿宋_GB2312" w:cs="仿宋_GB2312"/>
                <w:color w:val="auto"/>
                <w:sz w:val="21"/>
                <w:szCs w:val="21"/>
                <w:lang w:val="zh-CN"/>
              </w:rPr>
            </w:pPr>
            <w:r>
              <w:rPr>
                <w:rFonts w:hint="eastAsia" w:ascii="仿宋_GB2312" w:hAnsi="仿宋_GB2312" w:eastAsia="仿宋_GB2312" w:cs="仿宋_GB2312"/>
                <w:color w:val="auto"/>
                <w:sz w:val="21"/>
                <w:szCs w:val="21"/>
                <w:lang w:val="zh-CN"/>
              </w:rPr>
              <w:t>经济学拔尖创新人才培养模式创新实验区（校级）</w:t>
            </w:r>
          </w:p>
        </w:tc>
        <w:tc>
          <w:tcPr>
            <w:tcW w:w="219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autoSpaceDE w:val="0"/>
              <w:autoSpaceDN w:val="0"/>
              <w:bidi w:val="0"/>
              <w:adjustRightInd w:val="0"/>
              <w:snapToGrid/>
              <w:spacing w:line="560" w:lineRule="exact"/>
              <w:jc w:val="center"/>
              <w:textAlignment w:val="auto"/>
              <w:rPr>
                <w:rFonts w:hint="eastAsia" w:ascii="仿宋_GB2312" w:hAnsi="仿宋_GB2312" w:eastAsia="仿宋_GB2312" w:cs="仿宋_GB2312"/>
                <w:color w:val="auto"/>
                <w:sz w:val="21"/>
                <w:szCs w:val="21"/>
                <w:lang w:val="zh-CN"/>
              </w:rPr>
            </w:pPr>
            <w:r>
              <w:rPr>
                <w:rFonts w:hint="eastAsia" w:ascii="仿宋_GB2312" w:hAnsi="仿宋_GB2312" w:eastAsia="仿宋_GB2312" w:cs="仿宋_GB2312"/>
                <w:color w:val="auto"/>
                <w:sz w:val="21"/>
                <w:szCs w:val="21"/>
                <w:lang w:val="zh-CN"/>
              </w:rPr>
              <w:t>经济学（拔尖创新</w:t>
            </w:r>
            <w:r>
              <w:rPr>
                <w:rFonts w:hint="eastAsia" w:ascii="仿宋_GB2312" w:hAnsi="仿宋_GB2312" w:eastAsia="仿宋_GB2312" w:cs="仿宋_GB2312"/>
                <w:color w:val="auto"/>
                <w:sz w:val="21"/>
                <w:szCs w:val="21"/>
              </w:rPr>
              <w:t>人才培养</w:t>
            </w:r>
            <w:r>
              <w:rPr>
                <w:rFonts w:hint="eastAsia" w:ascii="仿宋_GB2312" w:hAnsi="仿宋_GB2312" w:eastAsia="仿宋_GB2312" w:cs="仿宋_GB2312"/>
                <w:color w:val="auto"/>
                <w:sz w:val="21"/>
                <w:szCs w:val="21"/>
                <w:lang w:val="zh-CN"/>
              </w:rPr>
              <w:t>实验区）</w:t>
            </w:r>
          </w:p>
        </w:tc>
        <w:tc>
          <w:tcPr>
            <w:tcW w:w="229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autoSpaceDE w:val="0"/>
              <w:autoSpaceDN w:val="0"/>
              <w:bidi w:val="0"/>
              <w:adjustRightInd w:val="0"/>
              <w:snapToGrid/>
              <w:spacing w:line="560" w:lineRule="exact"/>
              <w:jc w:val="center"/>
              <w:textAlignment w:val="auto"/>
              <w:rPr>
                <w:rFonts w:hint="eastAsia" w:ascii="仿宋_GB2312" w:hAnsi="仿宋_GB2312" w:eastAsia="仿宋_GB2312" w:cs="仿宋_GB2312"/>
                <w:color w:val="auto"/>
                <w:sz w:val="21"/>
                <w:szCs w:val="21"/>
                <w:lang w:val="zh-CN"/>
              </w:rPr>
            </w:pPr>
            <w:r>
              <w:rPr>
                <w:rFonts w:hint="eastAsia" w:ascii="仿宋_GB2312" w:hAnsi="仿宋_GB2312" w:eastAsia="仿宋_GB2312" w:cs="仿宋_GB2312"/>
                <w:color w:val="auto"/>
                <w:sz w:val="21"/>
                <w:szCs w:val="21"/>
                <w:lang w:val="zh-CN"/>
              </w:rPr>
              <w:t>经济学院</w:t>
            </w:r>
          </w:p>
        </w:tc>
        <w:tc>
          <w:tcPr>
            <w:tcW w:w="14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autoSpaceDE w:val="0"/>
              <w:autoSpaceDN w:val="0"/>
              <w:bidi w:val="0"/>
              <w:adjustRightInd w:val="0"/>
              <w:snapToGrid/>
              <w:spacing w:line="560" w:lineRule="exact"/>
              <w:jc w:val="center"/>
              <w:textAlignment w:val="auto"/>
              <w:rPr>
                <w:rFonts w:hint="eastAsia" w:ascii="仿宋_GB2312" w:hAnsi="仿宋_GB2312" w:eastAsia="仿宋_GB2312" w:cs="仿宋_GB2312"/>
                <w:color w:val="auto"/>
                <w:sz w:val="21"/>
                <w:szCs w:val="21"/>
                <w:lang w:val="zh-CN"/>
              </w:rPr>
            </w:pPr>
            <w:r>
              <w:rPr>
                <w:rFonts w:hint="eastAsia" w:ascii="仿宋_GB2312" w:hAnsi="仿宋_GB2312" w:eastAsia="仿宋_GB2312" w:cs="仿宋_GB2312"/>
                <w:color w:val="auto"/>
                <w:sz w:val="21"/>
                <w:szCs w:val="21"/>
                <w:lang w:val="en-US" w:eastAsia="zh-CN"/>
              </w:rPr>
              <w:t>4</w:t>
            </w:r>
            <w:r>
              <w:rPr>
                <w:rFonts w:hint="eastAsia" w:ascii="仿宋_GB2312" w:hAnsi="仿宋_GB2312" w:eastAsia="仿宋_GB2312" w:cs="仿宋_GB2312"/>
                <w:color w:val="auto"/>
                <w:sz w:val="21"/>
                <w:szCs w:val="21"/>
                <w:lang w:val="zh-CN"/>
              </w:rPr>
              <w:t>0人</w:t>
            </w:r>
          </w:p>
        </w:tc>
      </w:tr>
      <w:tr>
        <w:tblPrEx>
          <w:tblCellMar>
            <w:top w:w="0" w:type="dxa"/>
            <w:left w:w="108" w:type="dxa"/>
            <w:bottom w:w="0" w:type="dxa"/>
            <w:right w:w="108" w:type="dxa"/>
          </w:tblCellMar>
        </w:tblPrEx>
        <w:trPr>
          <w:trHeight w:val="669" w:hRule="atLeast"/>
          <w:jc w:val="center"/>
        </w:trPr>
        <w:tc>
          <w:tcPr>
            <w:tcW w:w="84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autoSpaceDE w:val="0"/>
              <w:autoSpaceDN w:val="0"/>
              <w:bidi w:val="0"/>
              <w:adjustRightInd w:val="0"/>
              <w:snapToGrid/>
              <w:spacing w:line="560" w:lineRule="exact"/>
              <w:jc w:val="center"/>
              <w:textAlignment w:val="auto"/>
              <w:rPr>
                <w:rFonts w:hint="eastAsia" w:ascii="仿宋_GB2312" w:hAnsi="仿宋_GB2312" w:eastAsia="仿宋_GB2312" w:cs="仿宋_GB2312"/>
                <w:strike/>
                <w:color w:val="auto"/>
                <w:sz w:val="21"/>
                <w:szCs w:val="21"/>
                <w:lang w:val="zh-CN" w:eastAsia="zh-CN"/>
              </w:rPr>
            </w:pPr>
            <w:r>
              <w:rPr>
                <w:rFonts w:hint="eastAsia" w:ascii="仿宋_GB2312" w:hAnsi="仿宋_GB2312" w:eastAsia="仿宋_GB2312" w:cs="仿宋_GB2312"/>
                <w:strike w:val="0"/>
                <w:color w:val="auto"/>
                <w:sz w:val="21"/>
                <w:szCs w:val="21"/>
                <w:lang w:val="en-US" w:eastAsia="zh-CN"/>
              </w:rPr>
              <w:t>8</w:t>
            </w:r>
          </w:p>
        </w:tc>
        <w:tc>
          <w:tcPr>
            <w:tcW w:w="291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autoSpaceDE w:val="0"/>
              <w:autoSpaceDN w:val="0"/>
              <w:bidi w:val="0"/>
              <w:adjustRightInd w:val="0"/>
              <w:snapToGrid/>
              <w:spacing w:line="560" w:lineRule="exact"/>
              <w:jc w:val="center"/>
              <w:textAlignment w:val="auto"/>
              <w:rPr>
                <w:rFonts w:hint="eastAsia" w:ascii="仿宋_GB2312" w:hAnsi="仿宋_GB2312" w:eastAsia="仿宋_GB2312" w:cs="仿宋_GB2312"/>
                <w:strike/>
                <w:color w:val="auto"/>
                <w:sz w:val="21"/>
                <w:szCs w:val="21"/>
                <w:lang w:val="zh-CN"/>
              </w:rPr>
            </w:pPr>
            <w:r>
              <w:rPr>
                <w:rFonts w:hint="eastAsia" w:ascii="仿宋_GB2312" w:hAnsi="仿宋_GB2312" w:eastAsia="仿宋_GB2312" w:cs="仿宋_GB2312"/>
                <w:color w:val="auto"/>
                <w:sz w:val="21"/>
                <w:szCs w:val="21"/>
                <w:lang w:val="zh-CN"/>
              </w:rPr>
              <w:t>金融学（CFA方向）人才培养模式创新实验区（校级）</w:t>
            </w:r>
          </w:p>
        </w:tc>
        <w:tc>
          <w:tcPr>
            <w:tcW w:w="219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autoSpaceDE w:val="0"/>
              <w:autoSpaceDN w:val="0"/>
              <w:bidi w:val="0"/>
              <w:adjustRightInd w:val="0"/>
              <w:snapToGrid/>
              <w:spacing w:line="560" w:lineRule="exact"/>
              <w:jc w:val="center"/>
              <w:textAlignment w:val="auto"/>
              <w:rPr>
                <w:rFonts w:hint="eastAsia" w:ascii="仿宋_GB2312" w:hAnsi="仿宋_GB2312" w:eastAsia="仿宋_GB2312" w:cs="仿宋_GB2312"/>
                <w:strike/>
                <w:color w:val="auto"/>
                <w:sz w:val="21"/>
                <w:szCs w:val="21"/>
                <w:lang w:val="zh-CN"/>
              </w:rPr>
            </w:pPr>
            <w:r>
              <w:rPr>
                <w:rFonts w:hint="eastAsia" w:ascii="仿宋_GB2312" w:hAnsi="仿宋_GB2312" w:eastAsia="仿宋_GB2312" w:cs="仿宋_GB2312"/>
                <w:color w:val="auto"/>
                <w:sz w:val="21"/>
                <w:szCs w:val="21"/>
              </w:rPr>
              <w:t>金融学（CFA</w:t>
            </w:r>
            <w:r>
              <w:rPr>
                <w:rFonts w:hint="eastAsia" w:ascii="仿宋_GB2312" w:hAnsi="仿宋_GB2312" w:eastAsia="仿宋_GB2312" w:cs="仿宋_GB2312"/>
                <w:color w:val="auto"/>
                <w:sz w:val="21"/>
                <w:szCs w:val="21"/>
                <w:lang w:val="en-US" w:eastAsia="zh-CN"/>
              </w:rPr>
              <w:t>实</w:t>
            </w:r>
            <w:r>
              <w:rPr>
                <w:rFonts w:hint="eastAsia" w:ascii="仿宋_GB2312" w:hAnsi="仿宋_GB2312" w:eastAsia="仿宋_GB2312" w:cs="仿宋_GB2312"/>
                <w:color w:val="auto"/>
                <w:sz w:val="21"/>
                <w:szCs w:val="21"/>
              </w:rPr>
              <w:t>验区）</w:t>
            </w:r>
          </w:p>
        </w:tc>
        <w:tc>
          <w:tcPr>
            <w:tcW w:w="229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autoSpaceDE w:val="0"/>
              <w:autoSpaceDN w:val="0"/>
              <w:bidi w:val="0"/>
              <w:adjustRightInd w:val="0"/>
              <w:snapToGrid/>
              <w:spacing w:line="560" w:lineRule="exact"/>
              <w:jc w:val="center"/>
              <w:textAlignment w:val="auto"/>
              <w:rPr>
                <w:rFonts w:hint="eastAsia" w:ascii="仿宋_GB2312" w:hAnsi="仿宋_GB2312" w:eastAsia="仿宋_GB2312" w:cs="仿宋_GB2312"/>
                <w:strike/>
                <w:color w:val="auto"/>
                <w:sz w:val="21"/>
                <w:szCs w:val="21"/>
                <w:lang w:val="zh-CN"/>
              </w:rPr>
            </w:pPr>
            <w:r>
              <w:rPr>
                <w:rFonts w:hint="eastAsia" w:ascii="仿宋_GB2312" w:hAnsi="仿宋_GB2312" w:eastAsia="仿宋_GB2312" w:cs="仿宋_GB2312"/>
                <w:color w:val="auto"/>
                <w:sz w:val="21"/>
                <w:szCs w:val="21"/>
              </w:rPr>
              <w:t>金融学院</w:t>
            </w:r>
          </w:p>
        </w:tc>
        <w:tc>
          <w:tcPr>
            <w:tcW w:w="14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autoSpaceDE w:val="0"/>
              <w:autoSpaceDN w:val="0"/>
              <w:bidi w:val="0"/>
              <w:adjustRightInd w:val="0"/>
              <w:snapToGrid/>
              <w:spacing w:line="560" w:lineRule="exact"/>
              <w:jc w:val="center"/>
              <w:textAlignment w:val="auto"/>
              <w:rPr>
                <w:rFonts w:hint="eastAsia" w:ascii="仿宋_GB2312" w:hAnsi="仿宋_GB2312" w:eastAsia="仿宋_GB2312" w:cs="仿宋_GB2312"/>
                <w:strike/>
                <w:color w:val="auto"/>
                <w:sz w:val="21"/>
                <w:szCs w:val="21"/>
                <w:lang w:val="en-US" w:eastAsia="zh-CN"/>
              </w:rPr>
            </w:pPr>
            <w:r>
              <w:rPr>
                <w:rFonts w:hint="eastAsia" w:ascii="仿宋_GB2312" w:hAnsi="仿宋_GB2312" w:eastAsia="仿宋_GB2312" w:cs="仿宋_GB2312"/>
                <w:color w:val="auto"/>
                <w:sz w:val="21"/>
                <w:szCs w:val="21"/>
                <w:highlight w:val="none"/>
                <w:lang w:val="en-US" w:eastAsia="zh-CN"/>
              </w:rPr>
              <w:t>30人</w:t>
            </w:r>
          </w:p>
        </w:tc>
      </w:tr>
      <w:tr>
        <w:tblPrEx>
          <w:tblCellMar>
            <w:top w:w="0" w:type="dxa"/>
            <w:left w:w="108" w:type="dxa"/>
            <w:bottom w:w="0" w:type="dxa"/>
            <w:right w:w="108" w:type="dxa"/>
          </w:tblCellMar>
        </w:tblPrEx>
        <w:trPr>
          <w:trHeight w:val="669" w:hRule="atLeast"/>
          <w:jc w:val="center"/>
        </w:trPr>
        <w:tc>
          <w:tcPr>
            <w:tcW w:w="84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autoSpaceDE w:val="0"/>
              <w:autoSpaceDN w:val="0"/>
              <w:bidi w:val="0"/>
              <w:adjustRightInd w:val="0"/>
              <w:snapToGrid/>
              <w:spacing w:line="560" w:lineRule="exact"/>
              <w:jc w:val="center"/>
              <w:textAlignment w:val="auto"/>
              <w:rPr>
                <w:rFonts w:hint="default" w:ascii="仿宋_GB2312" w:hAnsi="仿宋_GB2312" w:eastAsia="仿宋_GB2312" w:cs="仿宋_GB2312"/>
                <w:strike w:val="0"/>
                <w:color w:val="auto"/>
                <w:sz w:val="21"/>
                <w:szCs w:val="21"/>
                <w:lang w:val="en-US" w:eastAsia="zh-CN"/>
              </w:rPr>
            </w:pPr>
            <w:r>
              <w:rPr>
                <w:rFonts w:hint="eastAsia" w:ascii="仿宋_GB2312" w:hAnsi="仿宋_GB2312" w:eastAsia="仿宋_GB2312" w:cs="仿宋_GB2312"/>
                <w:strike w:val="0"/>
                <w:color w:val="auto"/>
                <w:sz w:val="21"/>
                <w:szCs w:val="21"/>
                <w:lang w:val="en-US" w:eastAsia="zh-CN"/>
              </w:rPr>
              <w:t>9</w:t>
            </w:r>
          </w:p>
        </w:tc>
        <w:tc>
          <w:tcPr>
            <w:tcW w:w="291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autoSpaceDE w:val="0"/>
              <w:autoSpaceDN w:val="0"/>
              <w:bidi w:val="0"/>
              <w:adjustRightInd w:val="0"/>
              <w:snapToGrid/>
              <w:spacing w:line="560" w:lineRule="exact"/>
              <w:jc w:val="center"/>
              <w:textAlignment w:val="auto"/>
              <w:rPr>
                <w:rFonts w:hint="eastAsia" w:ascii="仿宋_GB2312" w:hAnsi="仿宋_GB2312" w:eastAsia="仿宋_GB2312" w:cs="仿宋_GB2312"/>
                <w:color w:val="auto"/>
                <w:sz w:val="21"/>
                <w:szCs w:val="21"/>
                <w:lang w:val="zh-CN"/>
              </w:rPr>
            </w:pPr>
            <w:r>
              <w:rPr>
                <w:rFonts w:hint="eastAsia" w:ascii="仿宋_GB2312" w:hAnsi="仿宋_GB2312" w:eastAsia="仿宋_GB2312" w:cs="仿宋_GB2312"/>
                <w:color w:val="auto"/>
                <w:sz w:val="21"/>
                <w:szCs w:val="21"/>
                <w:lang w:val="en-US" w:eastAsia="zh-CN"/>
              </w:rPr>
              <w:t>法学涉外财经法治人才培养模式创新实验区</w:t>
            </w:r>
            <w:r>
              <w:rPr>
                <w:rFonts w:hint="eastAsia" w:ascii="仿宋_GB2312" w:hAnsi="仿宋_GB2312" w:eastAsia="仿宋_GB2312" w:cs="仿宋_GB2312"/>
                <w:color w:val="auto"/>
                <w:sz w:val="21"/>
                <w:szCs w:val="21"/>
                <w:lang w:val="zh-CN"/>
              </w:rPr>
              <w:t>（校级）</w:t>
            </w:r>
          </w:p>
        </w:tc>
        <w:tc>
          <w:tcPr>
            <w:tcW w:w="219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autoSpaceDE w:val="0"/>
              <w:autoSpaceDN w:val="0"/>
              <w:bidi w:val="0"/>
              <w:adjustRightInd w:val="0"/>
              <w:snapToGrid/>
              <w:spacing w:line="560" w:lineRule="exact"/>
              <w:jc w:val="center"/>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zh-CN"/>
              </w:rPr>
              <w:t>法学（</w:t>
            </w:r>
            <w:r>
              <w:rPr>
                <w:rFonts w:hint="eastAsia" w:ascii="仿宋_GB2312" w:hAnsi="仿宋_GB2312" w:eastAsia="仿宋_GB2312" w:cs="仿宋_GB2312"/>
                <w:color w:val="auto"/>
                <w:sz w:val="21"/>
                <w:szCs w:val="21"/>
                <w:lang w:val="en-US" w:eastAsia="zh-CN"/>
              </w:rPr>
              <w:t>涉外财经法治</w:t>
            </w:r>
            <w:r>
              <w:rPr>
                <w:rFonts w:hint="eastAsia" w:ascii="仿宋_GB2312" w:hAnsi="仿宋_GB2312" w:eastAsia="仿宋_GB2312" w:cs="仿宋_GB2312"/>
                <w:color w:val="auto"/>
                <w:sz w:val="21"/>
                <w:szCs w:val="21"/>
                <w:lang w:val="zh-CN"/>
              </w:rPr>
              <w:t>）</w:t>
            </w:r>
          </w:p>
        </w:tc>
        <w:tc>
          <w:tcPr>
            <w:tcW w:w="229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autoSpaceDE w:val="0"/>
              <w:autoSpaceDN w:val="0"/>
              <w:bidi w:val="0"/>
              <w:adjustRightInd w:val="0"/>
              <w:snapToGrid/>
              <w:spacing w:line="560" w:lineRule="exact"/>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法学院</w:t>
            </w:r>
          </w:p>
        </w:tc>
        <w:tc>
          <w:tcPr>
            <w:tcW w:w="14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autoSpaceDE w:val="0"/>
              <w:autoSpaceDN w:val="0"/>
              <w:bidi w:val="0"/>
              <w:adjustRightInd w:val="0"/>
              <w:snapToGrid/>
              <w:spacing w:line="560" w:lineRule="exact"/>
              <w:jc w:val="center"/>
              <w:textAlignment w:val="auto"/>
              <w:rPr>
                <w:rFonts w:hint="default"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30人</w:t>
            </w:r>
          </w:p>
        </w:tc>
      </w:tr>
      <w:tr>
        <w:tblPrEx>
          <w:tblCellMar>
            <w:top w:w="0" w:type="dxa"/>
            <w:left w:w="108" w:type="dxa"/>
            <w:bottom w:w="0" w:type="dxa"/>
            <w:right w:w="108" w:type="dxa"/>
          </w:tblCellMar>
        </w:tblPrEx>
        <w:trPr>
          <w:trHeight w:val="669" w:hRule="atLeast"/>
          <w:jc w:val="center"/>
        </w:trPr>
        <w:tc>
          <w:tcPr>
            <w:tcW w:w="84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autoSpaceDE w:val="0"/>
              <w:autoSpaceDN w:val="0"/>
              <w:bidi w:val="0"/>
              <w:adjustRightInd w:val="0"/>
              <w:snapToGrid/>
              <w:spacing w:line="560" w:lineRule="exact"/>
              <w:jc w:val="center"/>
              <w:textAlignment w:val="auto"/>
              <w:rPr>
                <w:rFonts w:hint="default" w:ascii="仿宋_GB2312" w:hAnsi="仿宋_GB2312" w:eastAsia="仿宋_GB2312" w:cs="仿宋_GB2312"/>
                <w:strike w:val="0"/>
                <w:color w:val="auto"/>
                <w:sz w:val="21"/>
                <w:szCs w:val="21"/>
                <w:lang w:val="en-US" w:eastAsia="zh-CN"/>
              </w:rPr>
            </w:pPr>
            <w:r>
              <w:rPr>
                <w:rFonts w:hint="eastAsia" w:ascii="仿宋_GB2312" w:hAnsi="仿宋_GB2312" w:eastAsia="仿宋_GB2312" w:cs="仿宋_GB2312"/>
                <w:strike w:val="0"/>
                <w:color w:val="auto"/>
                <w:sz w:val="21"/>
                <w:szCs w:val="21"/>
                <w:lang w:val="en-US" w:eastAsia="zh-CN"/>
              </w:rPr>
              <w:t>10</w:t>
            </w:r>
          </w:p>
        </w:tc>
        <w:tc>
          <w:tcPr>
            <w:tcW w:w="291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autoSpaceDE w:val="0"/>
              <w:autoSpaceDN w:val="0"/>
              <w:bidi w:val="0"/>
              <w:adjustRightInd w:val="0"/>
              <w:snapToGrid/>
              <w:spacing w:line="560" w:lineRule="exact"/>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法学海外利益安全人才培养模式创新实验区</w:t>
            </w:r>
            <w:r>
              <w:rPr>
                <w:rFonts w:hint="eastAsia" w:ascii="仿宋_GB2312" w:hAnsi="仿宋_GB2312" w:eastAsia="仿宋_GB2312" w:cs="仿宋_GB2312"/>
                <w:color w:val="auto"/>
                <w:sz w:val="21"/>
                <w:szCs w:val="21"/>
                <w:lang w:val="zh-CN"/>
              </w:rPr>
              <w:t>（校级）</w:t>
            </w:r>
          </w:p>
        </w:tc>
        <w:tc>
          <w:tcPr>
            <w:tcW w:w="219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autoSpaceDE w:val="0"/>
              <w:autoSpaceDN w:val="0"/>
              <w:bidi w:val="0"/>
              <w:adjustRightInd w:val="0"/>
              <w:snapToGrid/>
              <w:spacing w:line="560" w:lineRule="exact"/>
              <w:jc w:val="center"/>
              <w:textAlignment w:val="auto"/>
              <w:rPr>
                <w:rFonts w:hint="eastAsia" w:ascii="仿宋_GB2312" w:hAnsi="仿宋_GB2312" w:eastAsia="仿宋_GB2312" w:cs="仿宋_GB2312"/>
                <w:color w:val="auto"/>
                <w:sz w:val="21"/>
                <w:szCs w:val="21"/>
                <w:lang w:val="zh-CN"/>
              </w:rPr>
            </w:pPr>
            <w:r>
              <w:rPr>
                <w:rFonts w:hint="eastAsia" w:ascii="仿宋_GB2312" w:hAnsi="仿宋_GB2312" w:eastAsia="仿宋_GB2312" w:cs="仿宋_GB2312"/>
                <w:color w:val="auto"/>
                <w:sz w:val="21"/>
                <w:szCs w:val="21"/>
                <w:lang w:val="zh-CN"/>
              </w:rPr>
              <w:t>法学（</w:t>
            </w:r>
            <w:r>
              <w:rPr>
                <w:rFonts w:hint="eastAsia" w:ascii="仿宋_GB2312" w:hAnsi="仿宋_GB2312" w:eastAsia="仿宋_GB2312" w:cs="仿宋_GB2312"/>
                <w:color w:val="auto"/>
                <w:sz w:val="21"/>
                <w:szCs w:val="21"/>
                <w:lang w:val="en-US" w:eastAsia="zh-CN"/>
              </w:rPr>
              <w:t>海外利益安全</w:t>
            </w:r>
            <w:r>
              <w:rPr>
                <w:rFonts w:hint="eastAsia" w:ascii="仿宋_GB2312" w:hAnsi="仿宋_GB2312" w:eastAsia="仿宋_GB2312" w:cs="仿宋_GB2312"/>
                <w:color w:val="auto"/>
                <w:sz w:val="21"/>
                <w:szCs w:val="21"/>
                <w:lang w:val="zh-CN"/>
              </w:rPr>
              <w:t>）</w:t>
            </w:r>
          </w:p>
        </w:tc>
        <w:tc>
          <w:tcPr>
            <w:tcW w:w="229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autoSpaceDE w:val="0"/>
              <w:autoSpaceDN w:val="0"/>
              <w:bidi w:val="0"/>
              <w:adjustRightInd w:val="0"/>
              <w:snapToGrid/>
              <w:spacing w:line="560" w:lineRule="exact"/>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法学院</w:t>
            </w:r>
          </w:p>
        </w:tc>
        <w:tc>
          <w:tcPr>
            <w:tcW w:w="14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autoSpaceDE w:val="0"/>
              <w:autoSpaceDN w:val="0"/>
              <w:bidi w:val="0"/>
              <w:adjustRightInd w:val="0"/>
              <w:snapToGrid/>
              <w:spacing w:line="560" w:lineRule="exact"/>
              <w:jc w:val="center"/>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2023级30人</w:t>
            </w:r>
          </w:p>
          <w:p>
            <w:pPr>
              <w:keepNext w:val="0"/>
              <w:keepLines w:val="0"/>
              <w:pageBreakBefore w:val="0"/>
              <w:kinsoku/>
              <w:overflowPunct/>
              <w:autoSpaceDE w:val="0"/>
              <w:autoSpaceDN w:val="0"/>
              <w:bidi w:val="0"/>
              <w:adjustRightInd w:val="0"/>
              <w:snapToGrid/>
              <w:spacing w:line="560" w:lineRule="exact"/>
              <w:jc w:val="center"/>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2024级30人</w:t>
            </w:r>
          </w:p>
        </w:tc>
      </w:tr>
    </w:tbl>
    <w:p>
      <w:pPr>
        <w:keepNext w:val="0"/>
        <w:keepLines w:val="0"/>
        <w:pageBreakBefore w:val="0"/>
        <w:kinsoku/>
        <w:overflowPunct/>
        <w:bidi w:val="0"/>
        <w:snapToGrid/>
        <w:spacing w:line="56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color w:val="auto"/>
          <w:kern w:val="0"/>
          <w:sz w:val="32"/>
          <w:szCs w:val="32"/>
        </w:rPr>
        <w:t>二、遴选</w:t>
      </w:r>
      <w:r>
        <w:rPr>
          <w:rFonts w:hint="eastAsia" w:ascii="仿宋_GB2312" w:hAnsi="仿宋_GB2312" w:eastAsia="仿宋_GB2312" w:cs="仿宋_GB2312"/>
          <w:color w:val="auto"/>
          <w:kern w:val="0"/>
          <w:sz w:val="32"/>
          <w:szCs w:val="32"/>
          <w:lang w:val="en-US" w:eastAsia="zh-CN"/>
        </w:rPr>
        <w:t>范围</w:t>
      </w:r>
    </w:p>
    <w:p>
      <w:pPr>
        <w:keepNext w:val="0"/>
        <w:keepLines w:val="0"/>
        <w:pageBreakBefore w:val="0"/>
        <w:widowControl/>
        <w:suppressLineNumbers w:val="0"/>
        <w:kinsoku/>
        <w:wordWrap/>
        <w:overflowPunct/>
        <w:topLinePunct w:val="0"/>
        <w:autoSpaceDE/>
        <w:autoSpaceDN/>
        <w:bidi w:val="0"/>
        <w:adjustRightInd w:val="0"/>
        <w:snapToGrid/>
        <w:spacing w:before="150" w:beforeAutospacing="0" w:after="0" w:afterAutospacing="0" w:line="560" w:lineRule="exact"/>
        <w:ind w:right="0"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全媒体新闻传播人才培养模式创新实验区只面向人文与传播学院/网络传播学院/出版学院学生开展招生遴选。</w:t>
      </w:r>
    </w:p>
    <w:p>
      <w:pPr>
        <w:keepNext w:val="0"/>
        <w:keepLines w:val="0"/>
        <w:pageBreakBefore w:val="0"/>
        <w:widowControl/>
        <w:suppressLineNumbers w:val="0"/>
        <w:kinsoku/>
        <w:wordWrap/>
        <w:overflowPunct/>
        <w:topLinePunct w:val="0"/>
        <w:autoSpaceDE/>
        <w:autoSpaceDN/>
        <w:bidi w:val="0"/>
        <w:adjustRightInd w:val="0"/>
        <w:snapToGrid/>
        <w:spacing w:before="150" w:beforeAutospacing="0" w:after="0" w:afterAutospacing="0" w:line="560" w:lineRule="exact"/>
        <w:ind w:right="0"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法学海外</w:t>
      </w:r>
      <w:bookmarkStart w:id="0" w:name="_GoBack"/>
      <w:bookmarkEnd w:id="0"/>
      <w:r>
        <w:rPr>
          <w:rFonts w:hint="eastAsia" w:ascii="仿宋_GB2312" w:hAnsi="仿宋_GB2312" w:eastAsia="仿宋_GB2312" w:cs="仿宋_GB2312"/>
          <w:color w:val="auto"/>
          <w:kern w:val="0"/>
          <w:sz w:val="32"/>
          <w:szCs w:val="32"/>
          <w:lang w:val="en-US" w:eastAsia="zh-CN" w:bidi="ar"/>
        </w:rPr>
        <w:t>利益安全人才培养模式创新实验区面向2023级</w:t>
      </w:r>
      <w:r>
        <w:rPr>
          <w:rFonts w:hint="eastAsia" w:ascii="仿宋_GB2312" w:hAnsi="仿宋_GB2312" w:eastAsia="仿宋_GB2312" w:cs="仿宋_GB2312"/>
          <w:kern w:val="0"/>
          <w:sz w:val="32"/>
          <w:szCs w:val="32"/>
          <w:lang w:val="en-US" w:eastAsia="zh-CN" w:bidi="ar"/>
        </w:rPr>
        <w:t>和2024级全日制普教本科生遴选</w:t>
      </w:r>
      <w:r>
        <w:rPr>
          <w:rFonts w:hint="eastAsia" w:ascii="仿宋_GB2312" w:hAnsi="仿宋_GB2312" w:eastAsia="仿宋_GB2312" w:cs="仿宋_GB2312"/>
          <w:color w:val="auto"/>
          <w:kern w:val="0"/>
          <w:sz w:val="32"/>
          <w:szCs w:val="32"/>
          <w:lang w:val="en-US" w:eastAsia="zh-CN" w:bidi="ar"/>
        </w:rPr>
        <w:t>，</w:t>
      </w:r>
      <w:r>
        <w:rPr>
          <w:rFonts w:hint="eastAsia" w:ascii="仿宋_GB2312" w:hAnsi="仿宋_GB2312" w:eastAsia="仿宋_GB2312" w:cs="仿宋_GB2312"/>
          <w:kern w:val="0"/>
          <w:sz w:val="32"/>
          <w:szCs w:val="32"/>
          <w:lang w:val="en-US" w:eastAsia="zh-CN" w:bidi="ar"/>
        </w:rPr>
        <w:t>中外联合培养项目班学生、艺术类专业学生、</w:t>
      </w:r>
      <w:r>
        <w:rPr>
          <w:rFonts w:hint="eastAsia" w:ascii="仿宋_GB2312" w:hAnsi="仿宋_GB2312" w:eastAsia="仿宋_GB2312" w:cs="仿宋_GB2312"/>
          <w:color w:val="auto"/>
          <w:kern w:val="0"/>
          <w:sz w:val="32"/>
          <w:szCs w:val="32"/>
          <w:lang w:val="en-US" w:eastAsia="zh-CN" w:bidi="ar"/>
        </w:rPr>
        <w:t>2023级人才培养模式创新实验区学生</w:t>
      </w:r>
      <w:r>
        <w:rPr>
          <w:rFonts w:hint="eastAsia" w:ascii="仿宋_GB2312" w:hAnsi="仿宋_GB2312" w:eastAsia="仿宋_GB2312" w:cs="仿宋_GB2312"/>
          <w:kern w:val="0"/>
          <w:sz w:val="32"/>
          <w:szCs w:val="32"/>
          <w:lang w:val="en-US" w:eastAsia="zh-CN" w:bidi="ar"/>
        </w:rPr>
        <w:t>不得参与实验区遴选。</w:t>
      </w:r>
    </w:p>
    <w:p>
      <w:pPr>
        <w:keepNext w:val="0"/>
        <w:keepLines w:val="0"/>
        <w:pageBreakBefore w:val="0"/>
        <w:kinsoku/>
        <w:overflowPunct/>
        <w:bidi w:val="0"/>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其他实验区面向2024级全日制普教本科生遴选，中外联合培养项目班学生、艺术类专业学生不得参与实验区遴选。</w:t>
      </w:r>
    </w:p>
    <w:p>
      <w:pPr>
        <w:keepNext w:val="0"/>
        <w:keepLines w:val="0"/>
        <w:pageBreakBefore w:val="0"/>
        <w:numPr>
          <w:ilvl w:val="0"/>
          <w:numId w:val="1"/>
        </w:numPr>
        <w:kinsoku/>
        <w:overflowPunct/>
        <w:bidi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遴选要求</w:t>
      </w:r>
    </w:p>
    <w:p>
      <w:pPr>
        <w:keepNext w:val="0"/>
        <w:keepLines w:val="0"/>
        <w:pageBreakBefore w:val="0"/>
        <w:numPr>
          <w:ilvl w:val="0"/>
          <w:numId w:val="0"/>
        </w:numPr>
        <w:kinsoku/>
        <w:overflowPunct/>
        <w:bidi w:val="0"/>
        <w:snapToGrid/>
        <w:spacing w:line="56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按照学生总评分数从高到低录取，各实验区录取人数不得超过计划招生人数且不高于报名人数的</w:t>
      </w:r>
      <w:r>
        <w:rPr>
          <w:rFonts w:hint="eastAsia" w:ascii="仿宋_GB2312" w:hAnsi="仿宋_GB2312" w:eastAsia="仿宋_GB2312" w:cs="仿宋_GB2312"/>
          <w:sz w:val="32"/>
          <w:szCs w:val="32"/>
        </w:rPr>
        <w:t>80%。</w:t>
      </w:r>
    </w:p>
    <w:p>
      <w:pPr>
        <w:keepNext w:val="0"/>
        <w:keepLines w:val="0"/>
        <w:pageBreakBefore w:val="0"/>
        <w:kinsoku/>
        <w:overflowPunct/>
        <w:bidi w:val="0"/>
        <w:snapToGrid/>
        <w:spacing w:line="560" w:lineRule="exact"/>
        <w:ind w:firstLine="640" w:firstLineChars="20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en-US" w:eastAsia="zh-CN"/>
        </w:rPr>
        <w:t>四</w:t>
      </w:r>
      <w:r>
        <w:rPr>
          <w:rFonts w:hint="eastAsia" w:ascii="仿宋_GB2312" w:hAnsi="仿宋_GB2312" w:eastAsia="仿宋_GB2312" w:cs="仿宋_GB2312"/>
          <w:kern w:val="0"/>
          <w:sz w:val="32"/>
          <w:szCs w:val="32"/>
          <w:lang w:val="zh-CN"/>
        </w:rPr>
        <w:t>、进度安排</w:t>
      </w:r>
    </w:p>
    <w:p>
      <w:pPr>
        <w:keepNext w:val="0"/>
        <w:keepLines w:val="0"/>
        <w:pageBreakBefore w:val="0"/>
        <w:numPr>
          <w:ilvl w:val="0"/>
          <w:numId w:val="0"/>
        </w:numPr>
        <w:kinsoku/>
        <w:overflowPunct/>
        <w:bidi w:val="0"/>
        <w:snapToGrid/>
        <w:spacing w:line="560" w:lineRule="exact"/>
        <w:ind w:firstLine="640" w:firstLineChars="200"/>
        <w:textAlignment w:val="auto"/>
        <w:rPr>
          <w:rFonts w:hint="eastAsia" w:ascii="仿宋_GB2312" w:hAnsi="仿宋_GB2312" w:eastAsia="仿宋_GB2312" w:cs="仿宋_GB2312"/>
          <w:b/>
          <w:kern w:val="0"/>
          <w:sz w:val="32"/>
          <w:szCs w:val="32"/>
          <w:lang w:val="en-US" w:eastAsia="zh-CN"/>
        </w:rPr>
      </w:pPr>
      <w:r>
        <w:rPr>
          <w:rFonts w:hint="eastAsia" w:ascii="仿宋_GB2312" w:hAnsi="仿宋_GB2312" w:eastAsia="仿宋_GB2312" w:cs="仿宋_GB2312"/>
          <w:sz w:val="32"/>
          <w:szCs w:val="32"/>
          <w:lang w:val="zh-CN"/>
        </w:rPr>
        <w:t>所有实验区需在本学期</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lang w:val="zh-CN"/>
        </w:rPr>
        <w:t>-1</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lang w:val="zh-CN"/>
        </w:rPr>
        <w:t>周完成学生遴选工作，工作进度安排如下：</w:t>
      </w:r>
    </w:p>
    <w:p>
      <w:pPr>
        <w:keepNext w:val="0"/>
        <w:keepLines w:val="0"/>
        <w:pageBreakBefore w:val="0"/>
        <w:numPr>
          <w:ilvl w:val="0"/>
          <w:numId w:val="2"/>
        </w:numPr>
        <w:kinsoku/>
        <w:overflowPunct/>
        <w:bidi w:val="0"/>
        <w:snapToGrid/>
        <w:spacing w:line="560" w:lineRule="exact"/>
        <w:ind w:firstLine="643" w:firstLineChars="200"/>
        <w:textAlignment w:val="auto"/>
        <w:rPr>
          <w:rFonts w:hint="eastAsia" w:ascii="仿宋_GB2312" w:hAnsi="仿宋_GB2312" w:eastAsia="仿宋_GB2312" w:cs="仿宋_GB2312"/>
          <w:b/>
          <w:kern w:val="0"/>
          <w:sz w:val="32"/>
          <w:szCs w:val="32"/>
          <w:lang w:val="en-US" w:eastAsia="zh-CN"/>
        </w:rPr>
      </w:pPr>
      <w:r>
        <w:rPr>
          <w:rFonts w:hint="eastAsia" w:ascii="仿宋_GB2312" w:hAnsi="仿宋_GB2312" w:eastAsia="仿宋_GB2312" w:cs="仿宋_GB2312"/>
          <w:b/>
          <w:kern w:val="0"/>
          <w:sz w:val="32"/>
          <w:szCs w:val="32"/>
          <w:lang w:val="en-US" w:eastAsia="zh-CN"/>
        </w:rPr>
        <w:t>提交实验区2024年学生遴选办法</w:t>
      </w:r>
    </w:p>
    <w:p>
      <w:pPr>
        <w:keepNext w:val="0"/>
        <w:keepLines w:val="0"/>
        <w:pageBreakBefore w:val="0"/>
        <w:numPr>
          <w:ilvl w:val="0"/>
          <w:numId w:val="0"/>
        </w:numPr>
        <w:kinsoku/>
        <w:overflowPunct/>
        <w:bidi w:val="0"/>
        <w:snapToGrid/>
        <w:spacing w:line="560" w:lineRule="exact"/>
        <w:ind w:firstLine="640" w:firstLineChars="200"/>
        <w:textAlignment w:val="auto"/>
        <w:rPr>
          <w:rFonts w:hint="eastAsia" w:ascii="仿宋_GB2312" w:hAnsi="仿宋_GB2312" w:eastAsia="仿宋_GB2312" w:cs="仿宋_GB2312"/>
          <w:b w:val="0"/>
          <w:bCs/>
          <w:kern w:val="0"/>
          <w:sz w:val="32"/>
          <w:szCs w:val="32"/>
          <w:lang w:val="en-US" w:eastAsia="zh-CN"/>
        </w:rPr>
      </w:pPr>
      <w:r>
        <w:rPr>
          <w:rFonts w:hint="eastAsia" w:ascii="仿宋_GB2312" w:hAnsi="仿宋_GB2312" w:eastAsia="仿宋_GB2312" w:cs="仿宋_GB2312"/>
          <w:b w:val="0"/>
          <w:bCs/>
          <w:kern w:val="0"/>
          <w:sz w:val="32"/>
          <w:szCs w:val="32"/>
          <w:lang w:val="en-US" w:eastAsia="zh-CN"/>
        </w:rPr>
        <w:t>1.各实验区承办学院须于</w:t>
      </w:r>
      <w:r>
        <w:rPr>
          <w:rFonts w:hint="eastAsia" w:ascii="仿宋_GB2312" w:hAnsi="仿宋_GB2312" w:eastAsia="仿宋_GB2312" w:cs="仿宋_GB2312"/>
          <w:b/>
          <w:bCs w:val="0"/>
          <w:kern w:val="0"/>
          <w:sz w:val="32"/>
          <w:szCs w:val="32"/>
          <w:lang w:val="en-US" w:eastAsia="zh-CN"/>
        </w:rPr>
        <w:t>10月12日</w:t>
      </w:r>
      <w:r>
        <w:rPr>
          <w:rFonts w:hint="eastAsia" w:ascii="仿宋_GB2312" w:hAnsi="仿宋_GB2312" w:eastAsia="仿宋_GB2312" w:cs="仿宋_GB2312"/>
          <w:b w:val="0"/>
          <w:bCs/>
          <w:kern w:val="0"/>
          <w:sz w:val="32"/>
          <w:szCs w:val="32"/>
          <w:lang w:val="en-US" w:eastAsia="zh-CN"/>
        </w:rPr>
        <w:t>前制定2024年学生遴选办法，并提交教务处审核备案。</w:t>
      </w:r>
    </w:p>
    <w:p>
      <w:pPr>
        <w:keepNext w:val="0"/>
        <w:keepLines w:val="0"/>
        <w:pageBreakBefore w:val="0"/>
        <w:numPr>
          <w:ilvl w:val="0"/>
          <w:numId w:val="0"/>
        </w:numPr>
        <w:kinsoku/>
        <w:overflowPunct/>
        <w:bidi w:val="0"/>
        <w:snapToGrid/>
        <w:spacing w:line="560" w:lineRule="exact"/>
        <w:ind w:left="641"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教务处和实验区各承办学院将经审核确认的各实验区遴选</w:t>
      </w:r>
    </w:p>
    <w:p>
      <w:pPr>
        <w:keepNext w:val="0"/>
        <w:keepLines w:val="0"/>
        <w:pageBreakBefore w:val="0"/>
        <w:numPr>
          <w:ilvl w:val="0"/>
          <w:numId w:val="0"/>
        </w:numPr>
        <w:kinsoku/>
        <w:overflowPunct/>
        <w:bidi w:val="0"/>
        <w:snapToGrid/>
        <w:spacing w:line="560" w:lineRule="exact"/>
        <w:textAlignment w:val="auto"/>
        <w:rPr>
          <w:rFonts w:hint="eastAsia" w:ascii="仿宋_GB2312" w:hAnsi="仿宋_GB2312" w:eastAsia="仿宋_GB2312" w:cs="仿宋_GB2312"/>
          <w:b w:val="0"/>
          <w:bCs/>
          <w:kern w:val="0"/>
          <w:sz w:val="32"/>
          <w:szCs w:val="32"/>
          <w:lang w:val="en-US" w:eastAsia="zh-CN"/>
        </w:rPr>
      </w:pPr>
      <w:r>
        <w:rPr>
          <w:rFonts w:hint="eastAsia" w:ascii="仿宋_GB2312" w:hAnsi="仿宋_GB2312" w:eastAsia="仿宋_GB2312" w:cs="仿宋_GB2312"/>
          <w:sz w:val="32"/>
          <w:szCs w:val="32"/>
        </w:rPr>
        <w:t>办法于</w:t>
      </w:r>
      <w:r>
        <w:rPr>
          <w:rFonts w:hint="eastAsia" w:ascii="仿宋_GB2312" w:hAnsi="仿宋_GB2312" w:eastAsia="仿宋_GB2312" w:cs="仿宋_GB2312"/>
          <w:b/>
          <w:bCs/>
          <w:sz w:val="32"/>
          <w:szCs w:val="32"/>
          <w:highlight w:val="none"/>
          <w:lang w:val="en-US" w:eastAsia="zh-CN"/>
        </w:rPr>
        <w:t>10</w:t>
      </w:r>
      <w:r>
        <w:rPr>
          <w:rFonts w:hint="eastAsia" w:ascii="仿宋_GB2312" w:hAnsi="仿宋_GB2312" w:eastAsia="仿宋_GB2312" w:cs="仿宋_GB2312"/>
          <w:b/>
          <w:bCs/>
          <w:sz w:val="32"/>
          <w:szCs w:val="32"/>
          <w:highlight w:val="none"/>
        </w:rPr>
        <w:t>月</w:t>
      </w:r>
      <w:r>
        <w:rPr>
          <w:rFonts w:hint="eastAsia" w:ascii="仿宋_GB2312" w:hAnsi="仿宋_GB2312" w:eastAsia="仿宋_GB2312" w:cs="仿宋_GB2312"/>
          <w:b/>
          <w:bCs/>
          <w:sz w:val="32"/>
          <w:szCs w:val="32"/>
          <w:highlight w:val="none"/>
          <w:lang w:val="en-US" w:eastAsia="zh-CN"/>
        </w:rPr>
        <w:t>14</w:t>
      </w:r>
      <w:r>
        <w:rPr>
          <w:rFonts w:hint="eastAsia" w:ascii="仿宋_GB2312" w:hAnsi="仿宋_GB2312" w:eastAsia="仿宋_GB2312" w:cs="仿宋_GB2312"/>
          <w:b/>
          <w:bCs/>
          <w:sz w:val="32"/>
          <w:szCs w:val="32"/>
          <w:highlight w:val="none"/>
        </w:rPr>
        <w:t>日</w:t>
      </w:r>
      <w:r>
        <w:rPr>
          <w:rFonts w:hint="eastAsia" w:ascii="仿宋_GB2312" w:hAnsi="仿宋_GB2312" w:eastAsia="仿宋_GB2312" w:cs="仿宋_GB2312"/>
          <w:sz w:val="32"/>
          <w:szCs w:val="32"/>
          <w:highlight w:val="none"/>
        </w:rPr>
        <w:t>前</w:t>
      </w:r>
      <w:r>
        <w:rPr>
          <w:rFonts w:hint="eastAsia" w:ascii="仿宋_GB2312" w:hAnsi="仿宋_GB2312" w:eastAsia="仿宋_GB2312" w:cs="仿宋_GB2312"/>
          <w:sz w:val="32"/>
          <w:szCs w:val="32"/>
        </w:rPr>
        <w:t>分别挂教务处网站和</w:t>
      </w:r>
      <w:r>
        <w:rPr>
          <w:rFonts w:hint="eastAsia" w:ascii="仿宋_GB2312" w:hAnsi="仿宋_GB2312" w:eastAsia="仿宋_GB2312" w:cs="仿宋_GB2312"/>
          <w:sz w:val="32"/>
          <w:szCs w:val="32"/>
          <w:lang w:val="zh-CN"/>
        </w:rPr>
        <w:t>本学院网站公布。</w:t>
      </w:r>
    </w:p>
    <w:p>
      <w:pPr>
        <w:keepNext w:val="0"/>
        <w:keepLines w:val="0"/>
        <w:pageBreakBefore w:val="0"/>
        <w:kinsoku/>
        <w:overflowPunct/>
        <w:bidi w:val="0"/>
        <w:snapToGrid/>
        <w:spacing w:line="560" w:lineRule="exact"/>
        <w:ind w:firstLine="643"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b/>
          <w:kern w:val="0"/>
          <w:sz w:val="32"/>
          <w:szCs w:val="32"/>
          <w:lang w:val="zh-CN"/>
        </w:rPr>
        <w:t>（</w:t>
      </w:r>
      <w:r>
        <w:rPr>
          <w:rFonts w:hint="eastAsia" w:ascii="仿宋_GB2312" w:hAnsi="仿宋_GB2312" w:eastAsia="仿宋_GB2312" w:cs="仿宋_GB2312"/>
          <w:b/>
          <w:kern w:val="0"/>
          <w:sz w:val="32"/>
          <w:szCs w:val="32"/>
          <w:lang w:val="en-US" w:eastAsia="zh-CN"/>
        </w:rPr>
        <w:t>二</w:t>
      </w:r>
      <w:r>
        <w:rPr>
          <w:rFonts w:hint="eastAsia" w:ascii="仿宋_GB2312" w:hAnsi="仿宋_GB2312" w:eastAsia="仿宋_GB2312" w:cs="仿宋_GB2312"/>
          <w:b/>
          <w:kern w:val="0"/>
          <w:sz w:val="32"/>
          <w:szCs w:val="32"/>
          <w:lang w:val="zh-CN"/>
        </w:rPr>
        <w:t>）宣传：</w:t>
      </w:r>
      <w:r>
        <w:rPr>
          <w:rFonts w:hint="eastAsia" w:ascii="仿宋_GB2312" w:hAnsi="仿宋_GB2312" w:eastAsia="仿宋_GB2312" w:cs="仿宋_GB2312"/>
          <w:b/>
          <w:kern w:val="0"/>
          <w:sz w:val="32"/>
          <w:szCs w:val="32"/>
          <w:lang w:val="en-US" w:eastAsia="zh-CN"/>
        </w:rPr>
        <w:t>10月14日</w:t>
      </w:r>
      <w:r>
        <w:rPr>
          <w:rFonts w:hint="eastAsia" w:ascii="仿宋_GB2312" w:hAnsi="仿宋_GB2312" w:eastAsia="仿宋_GB2312" w:cs="仿宋_GB2312"/>
          <w:b/>
          <w:kern w:val="0"/>
          <w:sz w:val="32"/>
          <w:szCs w:val="32"/>
          <w:lang w:val="zh-CN"/>
        </w:rPr>
        <w:t>——</w:t>
      </w:r>
      <w:r>
        <w:rPr>
          <w:rFonts w:hint="eastAsia" w:ascii="仿宋_GB2312" w:hAnsi="仿宋_GB2312" w:eastAsia="仿宋_GB2312" w:cs="仿宋_GB2312"/>
          <w:b/>
          <w:kern w:val="0"/>
          <w:sz w:val="32"/>
          <w:szCs w:val="32"/>
        </w:rPr>
        <w:t>10</w:t>
      </w:r>
      <w:r>
        <w:rPr>
          <w:rFonts w:hint="eastAsia" w:ascii="仿宋_GB2312" w:hAnsi="仿宋_GB2312" w:eastAsia="仿宋_GB2312" w:cs="仿宋_GB2312"/>
          <w:b/>
          <w:kern w:val="0"/>
          <w:sz w:val="32"/>
          <w:szCs w:val="32"/>
          <w:lang w:val="zh-CN"/>
        </w:rPr>
        <w:t>月</w:t>
      </w:r>
      <w:r>
        <w:rPr>
          <w:rFonts w:hint="eastAsia" w:ascii="仿宋_GB2312" w:hAnsi="仿宋_GB2312" w:eastAsia="仿宋_GB2312" w:cs="仿宋_GB2312"/>
          <w:b/>
          <w:kern w:val="0"/>
          <w:sz w:val="32"/>
          <w:szCs w:val="32"/>
          <w:lang w:val="en-US" w:eastAsia="zh-CN"/>
        </w:rPr>
        <w:t>21</w:t>
      </w:r>
      <w:r>
        <w:rPr>
          <w:rFonts w:hint="eastAsia" w:ascii="仿宋_GB2312" w:hAnsi="仿宋_GB2312" w:eastAsia="仿宋_GB2312" w:cs="仿宋_GB2312"/>
          <w:b/>
          <w:kern w:val="0"/>
          <w:sz w:val="32"/>
          <w:szCs w:val="32"/>
          <w:lang w:val="zh-CN"/>
        </w:rPr>
        <w:t>日</w:t>
      </w:r>
    </w:p>
    <w:p>
      <w:pPr>
        <w:keepNext w:val="0"/>
        <w:keepLines w:val="0"/>
        <w:pageBreakBefore w:val="0"/>
        <w:kinsoku/>
        <w:overflowPunct/>
        <w:bidi w:val="0"/>
        <w:snapToGrid/>
        <w:spacing w:line="56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各实验区开展宣传、宣讲活动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zh-CN"/>
        </w:rPr>
        <w:t>须告知学生本实验区收费标准。</w:t>
      </w:r>
    </w:p>
    <w:p>
      <w:pPr>
        <w:keepNext w:val="0"/>
        <w:keepLines w:val="0"/>
        <w:pageBreakBefore w:val="0"/>
        <w:kinsoku/>
        <w:overflowPunct/>
        <w:bidi w:val="0"/>
        <w:snapToGrid/>
        <w:spacing w:line="560" w:lineRule="exact"/>
        <w:ind w:firstLine="643" w:firstLineChars="200"/>
        <w:textAlignment w:val="auto"/>
        <w:rPr>
          <w:rFonts w:hint="eastAsia" w:ascii="仿宋_GB2312" w:hAnsi="仿宋_GB2312" w:eastAsia="仿宋_GB2312" w:cs="仿宋_GB2312"/>
          <w:b/>
          <w:kern w:val="0"/>
          <w:sz w:val="32"/>
          <w:szCs w:val="32"/>
          <w:lang w:val="zh-CN"/>
        </w:rPr>
      </w:pPr>
      <w:r>
        <w:rPr>
          <w:rFonts w:hint="eastAsia" w:ascii="仿宋_GB2312" w:hAnsi="仿宋_GB2312" w:eastAsia="仿宋_GB2312" w:cs="仿宋_GB2312"/>
          <w:b/>
          <w:kern w:val="0"/>
          <w:sz w:val="32"/>
          <w:szCs w:val="32"/>
          <w:lang w:val="zh-CN"/>
        </w:rPr>
        <w:t>（</w:t>
      </w:r>
      <w:r>
        <w:rPr>
          <w:rFonts w:hint="eastAsia" w:ascii="仿宋_GB2312" w:hAnsi="仿宋_GB2312" w:eastAsia="仿宋_GB2312" w:cs="仿宋_GB2312"/>
          <w:b/>
          <w:kern w:val="0"/>
          <w:sz w:val="32"/>
          <w:szCs w:val="32"/>
          <w:lang w:val="en-US" w:eastAsia="zh-CN"/>
        </w:rPr>
        <w:t>三</w:t>
      </w:r>
      <w:r>
        <w:rPr>
          <w:rFonts w:hint="eastAsia" w:ascii="仿宋_GB2312" w:hAnsi="仿宋_GB2312" w:eastAsia="仿宋_GB2312" w:cs="仿宋_GB2312"/>
          <w:b/>
          <w:kern w:val="0"/>
          <w:sz w:val="32"/>
          <w:szCs w:val="32"/>
          <w:lang w:val="zh-CN"/>
        </w:rPr>
        <w:t>）学生报名：</w:t>
      </w:r>
      <w:r>
        <w:rPr>
          <w:rFonts w:hint="eastAsia" w:ascii="仿宋_GB2312" w:hAnsi="仿宋_GB2312" w:eastAsia="仿宋_GB2312" w:cs="仿宋_GB2312"/>
          <w:b/>
          <w:kern w:val="0"/>
          <w:sz w:val="32"/>
          <w:szCs w:val="32"/>
        </w:rPr>
        <w:t>10</w:t>
      </w:r>
      <w:r>
        <w:rPr>
          <w:rFonts w:hint="eastAsia" w:ascii="仿宋_GB2312" w:hAnsi="仿宋_GB2312" w:eastAsia="仿宋_GB2312" w:cs="仿宋_GB2312"/>
          <w:b/>
          <w:kern w:val="0"/>
          <w:sz w:val="32"/>
          <w:szCs w:val="32"/>
          <w:lang w:val="zh-CN"/>
        </w:rPr>
        <w:t>月</w:t>
      </w:r>
      <w:r>
        <w:rPr>
          <w:rFonts w:hint="eastAsia" w:ascii="仿宋_GB2312" w:hAnsi="仿宋_GB2312" w:eastAsia="仿宋_GB2312" w:cs="仿宋_GB2312"/>
          <w:b/>
          <w:kern w:val="0"/>
          <w:sz w:val="32"/>
          <w:szCs w:val="32"/>
          <w:lang w:val="en-US" w:eastAsia="zh-CN"/>
        </w:rPr>
        <w:t>22</w:t>
      </w:r>
      <w:r>
        <w:rPr>
          <w:rFonts w:hint="eastAsia" w:ascii="仿宋_GB2312" w:hAnsi="仿宋_GB2312" w:eastAsia="仿宋_GB2312" w:cs="仿宋_GB2312"/>
          <w:b/>
          <w:kern w:val="0"/>
          <w:sz w:val="32"/>
          <w:szCs w:val="32"/>
          <w:lang w:val="zh-CN"/>
        </w:rPr>
        <w:t>日——</w:t>
      </w:r>
      <w:r>
        <w:rPr>
          <w:rFonts w:hint="eastAsia" w:ascii="仿宋_GB2312" w:hAnsi="仿宋_GB2312" w:eastAsia="仿宋_GB2312" w:cs="仿宋_GB2312"/>
          <w:b/>
          <w:kern w:val="0"/>
          <w:sz w:val="32"/>
          <w:szCs w:val="32"/>
        </w:rPr>
        <w:t>10</w:t>
      </w:r>
      <w:r>
        <w:rPr>
          <w:rFonts w:hint="eastAsia" w:ascii="仿宋_GB2312" w:hAnsi="仿宋_GB2312" w:eastAsia="仿宋_GB2312" w:cs="仿宋_GB2312"/>
          <w:b/>
          <w:kern w:val="0"/>
          <w:sz w:val="32"/>
          <w:szCs w:val="32"/>
          <w:lang w:val="zh-CN"/>
        </w:rPr>
        <w:t>月</w:t>
      </w:r>
      <w:r>
        <w:rPr>
          <w:rFonts w:hint="eastAsia" w:ascii="仿宋_GB2312" w:hAnsi="仿宋_GB2312" w:eastAsia="仿宋_GB2312" w:cs="仿宋_GB2312"/>
          <w:b/>
          <w:kern w:val="0"/>
          <w:sz w:val="32"/>
          <w:szCs w:val="32"/>
          <w:lang w:val="en-US" w:eastAsia="zh-CN"/>
        </w:rPr>
        <w:t>24</w:t>
      </w:r>
      <w:r>
        <w:rPr>
          <w:rFonts w:hint="eastAsia" w:ascii="仿宋_GB2312" w:hAnsi="仿宋_GB2312" w:eastAsia="仿宋_GB2312" w:cs="仿宋_GB2312"/>
          <w:b/>
          <w:kern w:val="0"/>
          <w:sz w:val="32"/>
          <w:szCs w:val="32"/>
          <w:lang w:val="zh-CN"/>
        </w:rPr>
        <w:t>日</w:t>
      </w:r>
    </w:p>
    <w:p>
      <w:pPr>
        <w:keepNext w:val="0"/>
        <w:keepLines w:val="0"/>
        <w:pageBreakBefore w:val="0"/>
        <w:kinsoku/>
        <w:overflowPunct/>
        <w:bidi w:val="0"/>
        <w:snapToGrid/>
        <w:spacing w:line="56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zh-CN"/>
        </w:rPr>
        <w:t>每名学生只能填报一个志愿。</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FF"/>
          <w:sz w:val="32"/>
          <w:szCs w:val="32"/>
          <w:lang w:val="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zh-CN"/>
        </w:rPr>
        <w:t>学生登录学校教务管理系统（教师学生端</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http://jwxt.gdufe.edu.cn/jsxsd</w:t>
      </w:r>
      <w:r>
        <w:rPr>
          <w:rFonts w:hint="eastAsia" w:ascii="仿宋_GB2312" w:hAnsi="仿宋_GB2312" w:eastAsia="仿宋_GB2312" w:cs="仿宋_GB2312"/>
          <w:sz w:val="32"/>
          <w:szCs w:val="32"/>
          <w:lang w:val="zh-CN"/>
        </w:rPr>
        <w:t>）“学籍</w:t>
      </w:r>
      <w:r>
        <w:rPr>
          <w:rFonts w:hint="eastAsia" w:ascii="仿宋_GB2312" w:hAnsi="仿宋_GB2312" w:eastAsia="仿宋_GB2312" w:cs="仿宋_GB2312"/>
          <w:sz w:val="32"/>
          <w:szCs w:val="32"/>
        </w:rPr>
        <w:t>管理</w:t>
      </w:r>
      <w:r>
        <w:rPr>
          <w:rFonts w:hint="eastAsia" w:ascii="仿宋_GB2312" w:hAnsi="仿宋_GB2312" w:eastAsia="仿宋_GB2312" w:cs="仿宋_GB2312"/>
          <w:sz w:val="32"/>
          <w:szCs w:val="32"/>
          <w:lang w:val="zh-CN"/>
        </w:rPr>
        <w:t>—专业分流”报名，选择志愿后须提交确认，并按各实验区遴选办法向实验区承办学院提交纸质报名材料。</w:t>
      </w:r>
    </w:p>
    <w:p>
      <w:pPr>
        <w:keepNext w:val="0"/>
        <w:keepLines w:val="0"/>
        <w:pageBreakBefore w:val="0"/>
        <w:kinsoku/>
        <w:overflowPunct/>
        <w:bidi w:val="0"/>
        <w:snapToGrid/>
        <w:spacing w:line="560" w:lineRule="exact"/>
        <w:ind w:firstLine="640" w:firstLineChars="200"/>
        <w:textAlignment w:val="auto"/>
        <w:rPr>
          <w:rFonts w:hint="eastAsia" w:ascii="仿宋_GB2312" w:hAnsi="仿宋_GB2312" w:eastAsia="仿宋_GB2312" w:cs="仿宋_GB2312"/>
          <w:b/>
          <w:bCs/>
          <w:sz w:val="32"/>
          <w:szCs w:val="32"/>
          <w:lang w:val="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zh-CN"/>
        </w:rPr>
        <w:t>教务管理系统报名具体时间为：</w:t>
      </w: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lang w:val="zh-CN"/>
        </w:rPr>
        <w:t>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lang w:val="zh-CN"/>
        </w:rPr>
        <w:t>日08：00—</w:t>
      </w: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lang w:val="zh-CN"/>
        </w:rPr>
        <w:t>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lang w:val="zh-CN"/>
        </w:rPr>
        <w:t>日23：59，</w:t>
      </w:r>
      <w:r>
        <w:rPr>
          <w:rFonts w:hint="eastAsia" w:ascii="仿宋_GB2312" w:hAnsi="仿宋_GB2312" w:eastAsia="仿宋_GB2312" w:cs="仿宋_GB2312"/>
          <w:b/>
          <w:bCs/>
          <w:sz w:val="32"/>
          <w:szCs w:val="32"/>
        </w:rPr>
        <w:t>报名成功时间以系统报名成功为准，逾期不再接收报名</w:t>
      </w:r>
      <w:r>
        <w:rPr>
          <w:rFonts w:hint="eastAsia" w:ascii="仿宋_GB2312" w:hAnsi="仿宋_GB2312" w:eastAsia="仿宋_GB2312" w:cs="仿宋_GB2312"/>
          <w:b/>
          <w:bCs/>
          <w:sz w:val="32"/>
          <w:szCs w:val="32"/>
          <w:lang w:val="zh-CN"/>
        </w:rPr>
        <w:t>。</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zh-CN"/>
        </w:rPr>
        <w:t>各学院可</w:t>
      </w:r>
      <w:r>
        <w:rPr>
          <w:rFonts w:hint="eastAsia" w:ascii="仿宋_GB2312" w:hAnsi="仿宋_GB2312" w:eastAsia="仿宋_GB2312" w:cs="仿宋_GB2312"/>
          <w:sz w:val="32"/>
          <w:szCs w:val="32"/>
        </w:rPr>
        <w:t>登录教务管理系统（管理端）（http://jwxt.gdufe.edu.cn）</w:t>
      </w:r>
      <w:r>
        <w:rPr>
          <w:rFonts w:hint="eastAsia" w:ascii="仿宋_GB2312" w:hAnsi="仿宋_GB2312" w:eastAsia="仿宋_GB2312" w:cs="仿宋_GB2312"/>
          <w:sz w:val="32"/>
          <w:szCs w:val="32"/>
          <w:lang w:val="zh-CN"/>
        </w:rPr>
        <w:t>“专业分流管理—专业分流情况”查询本院学生报名情况。</w:t>
      </w:r>
    </w:p>
    <w:p>
      <w:pPr>
        <w:keepNext w:val="0"/>
        <w:keepLines w:val="0"/>
        <w:pageBreakBefore w:val="0"/>
        <w:kinsoku/>
        <w:overflowPunct/>
        <w:bidi w:val="0"/>
        <w:snapToGrid/>
        <w:spacing w:line="560" w:lineRule="exact"/>
        <w:ind w:firstLine="643" w:firstLineChars="200"/>
        <w:textAlignment w:val="auto"/>
        <w:rPr>
          <w:rFonts w:hint="eastAsia" w:ascii="仿宋_GB2312" w:hAnsi="仿宋_GB2312" w:eastAsia="仿宋_GB2312" w:cs="仿宋_GB2312"/>
          <w:b/>
          <w:kern w:val="0"/>
          <w:sz w:val="32"/>
          <w:szCs w:val="32"/>
          <w:lang w:val="zh-CN"/>
        </w:rPr>
      </w:pPr>
      <w:r>
        <w:rPr>
          <w:rFonts w:hint="eastAsia" w:ascii="仿宋_GB2312" w:hAnsi="仿宋_GB2312" w:eastAsia="仿宋_GB2312" w:cs="仿宋_GB2312"/>
          <w:b/>
          <w:kern w:val="0"/>
          <w:sz w:val="32"/>
          <w:szCs w:val="32"/>
          <w:lang w:val="zh-CN"/>
        </w:rPr>
        <w:t>（</w:t>
      </w:r>
      <w:r>
        <w:rPr>
          <w:rFonts w:hint="eastAsia" w:ascii="仿宋_GB2312" w:hAnsi="仿宋_GB2312" w:eastAsia="仿宋_GB2312" w:cs="仿宋_GB2312"/>
          <w:b/>
          <w:kern w:val="0"/>
          <w:sz w:val="32"/>
          <w:szCs w:val="32"/>
        </w:rPr>
        <w:t>三</w:t>
      </w:r>
      <w:r>
        <w:rPr>
          <w:rFonts w:hint="eastAsia" w:ascii="仿宋_GB2312" w:hAnsi="仿宋_GB2312" w:eastAsia="仿宋_GB2312" w:cs="仿宋_GB2312"/>
          <w:b/>
          <w:kern w:val="0"/>
          <w:sz w:val="32"/>
          <w:szCs w:val="32"/>
          <w:lang w:val="zh-CN"/>
        </w:rPr>
        <w:t>）遴选学生：</w:t>
      </w:r>
      <w:r>
        <w:rPr>
          <w:rFonts w:hint="eastAsia" w:ascii="仿宋_GB2312" w:hAnsi="仿宋_GB2312" w:eastAsia="仿宋_GB2312" w:cs="仿宋_GB2312"/>
          <w:b/>
          <w:kern w:val="0"/>
          <w:sz w:val="32"/>
          <w:szCs w:val="32"/>
        </w:rPr>
        <w:t>10</w:t>
      </w:r>
      <w:r>
        <w:rPr>
          <w:rFonts w:hint="eastAsia" w:ascii="仿宋_GB2312" w:hAnsi="仿宋_GB2312" w:eastAsia="仿宋_GB2312" w:cs="仿宋_GB2312"/>
          <w:b/>
          <w:kern w:val="0"/>
          <w:sz w:val="32"/>
          <w:szCs w:val="32"/>
          <w:lang w:val="zh-CN"/>
        </w:rPr>
        <w:t>月</w:t>
      </w:r>
      <w:r>
        <w:rPr>
          <w:rFonts w:hint="eastAsia" w:ascii="仿宋_GB2312" w:hAnsi="仿宋_GB2312" w:eastAsia="仿宋_GB2312" w:cs="仿宋_GB2312"/>
          <w:b/>
          <w:kern w:val="0"/>
          <w:sz w:val="32"/>
          <w:szCs w:val="32"/>
          <w:lang w:val="en-US" w:eastAsia="zh-CN"/>
        </w:rPr>
        <w:t>25</w:t>
      </w:r>
      <w:r>
        <w:rPr>
          <w:rFonts w:hint="eastAsia" w:ascii="仿宋_GB2312" w:hAnsi="仿宋_GB2312" w:eastAsia="仿宋_GB2312" w:cs="仿宋_GB2312"/>
          <w:b/>
          <w:kern w:val="0"/>
          <w:sz w:val="32"/>
          <w:szCs w:val="32"/>
          <w:lang w:val="zh-CN"/>
        </w:rPr>
        <w:t>日——1</w:t>
      </w:r>
      <w:r>
        <w:rPr>
          <w:rFonts w:hint="eastAsia" w:ascii="仿宋_GB2312" w:hAnsi="仿宋_GB2312" w:eastAsia="仿宋_GB2312" w:cs="仿宋_GB2312"/>
          <w:b/>
          <w:kern w:val="0"/>
          <w:sz w:val="32"/>
          <w:szCs w:val="32"/>
          <w:lang w:val="en-US" w:eastAsia="zh-CN"/>
        </w:rPr>
        <w:t>1</w:t>
      </w:r>
      <w:r>
        <w:rPr>
          <w:rFonts w:hint="eastAsia" w:ascii="仿宋_GB2312" w:hAnsi="仿宋_GB2312" w:eastAsia="仿宋_GB2312" w:cs="仿宋_GB2312"/>
          <w:b/>
          <w:kern w:val="0"/>
          <w:sz w:val="32"/>
          <w:szCs w:val="32"/>
          <w:lang w:val="zh-CN"/>
        </w:rPr>
        <w:t>月</w:t>
      </w:r>
      <w:r>
        <w:rPr>
          <w:rFonts w:hint="eastAsia" w:ascii="仿宋_GB2312" w:hAnsi="仿宋_GB2312" w:eastAsia="仿宋_GB2312" w:cs="仿宋_GB2312"/>
          <w:b/>
          <w:kern w:val="0"/>
          <w:sz w:val="32"/>
          <w:szCs w:val="32"/>
          <w:lang w:val="en-US" w:eastAsia="zh-CN"/>
        </w:rPr>
        <w:t>4</w:t>
      </w:r>
      <w:r>
        <w:rPr>
          <w:rFonts w:hint="eastAsia" w:ascii="仿宋_GB2312" w:hAnsi="仿宋_GB2312" w:eastAsia="仿宋_GB2312" w:cs="仿宋_GB2312"/>
          <w:b/>
          <w:kern w:val="0"/>
          <w:sz w:val="32"/>
          <w:szCs w:val="32"/>
          <w:lang w:val="zh-CN"/>
        </w:rPr>
        <w:t>日</w:t>
      </w:r>
    </w:p>
    <w:p>
      <w:pPr>
        <w:keepNext w:val="0"/>
        <w:keepLines w:val="0"/>
        <w:pageBreakBefore w:val="0"/>
        <w:kinsoku/>
        <w:overflowPunct/>
        <w:bidi w:val="0"/>
        <w:snapToGrid/>
        <w:spacing w:line="56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zh-CN"/>
        </w:rPr>
        <w:t>学生遴选工作由各实验区承办学院按照遴选办法具体组织实施。各学院须坚持“公开、公平、公正”的原则，及时在学院网站公布遴选过程各环节信息。</w:t>
      </w:r>
    </w:p>
    <w:p>
      <w:pPr>
        <w:keepNext w:val="0"/>
        <w:keepLines w:val="0"/>
        <w:pageBreakBefore w:val="0"/>
        <w:kinsoku/>
        <w:overflowPunct/>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zh-CN"/>
        </w:rPr>
        <w:t>各学院于</w:t>
      </w:r>
      <w:r>
        <w:rPr>
          <w:rFonts w:hint="eastAsia" w:ascii="仿宋_GB2312" w:hAnsi="仿宋_GB2312" w:eastAsia="仿宋_GB2312" w:cs="仿宋_GB2312"/>
          <w:b/>
          <w:bCs/>
          <w:sz w:val="32"/>
          <w:szCs w:val="32"/>
          <w:lang w:val="zh-CN"/>
        </w:rPr>
        <w:t>1</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val="zh-CN"/>
        </w:rPr>
        <w:t>月</w:t>
      </w: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lang w:val="zh-CN"/>
        </w:rPr>
        <w:t>日</w:t>
      </w:r>
      <w:r>
        <w:rPr>
          <w:rFonts w:hint="eastAsia" w:ascii="仿宋_GB2312" w:hAnsi="仿宋_GB2312" w:eastAsia="仿宋_GB2312" w:cs="仿宋_GB2312"/>
          <w:sz w:val="32"/>
          <w:szCs w:val="32"/>
          <w:lang w:val="zh-CN"/>
        </w:rPr>
        <w:t>前将学生总评成绩表（</w:t>
      </w:r>
      <w:r>
        <w:rPr>
          <w:rFonts w:hint="eastAsia" w:ascii="仿宋_GB2312" w:hAnsi="仿宋_GB2312" w:eastAsia="仿宋_GB2312" w:cs="仿宋_GB2312"/>
          <w:sz w:val="32"/>
          <w:szCs w:val="32"/>
        </w:rPr>
        <w:t>附件2</w:t>
      </w:r>
      <w:r>
        <w:rPr>
          <w:rFonts w:hint="eastAsia" w:ascii="仿宋_GB2312" w:hAnsi="仿宋_GB2312" w:eastAsia="仿宋_GB2312" w:cs="仿宋_GB2312"/>
          <w:sz w:val="32"/>
          <w:szCs w:val="32"/>
          <w:lang w:val="zh-CN"/>
        </w:rPr>
        <w:t>）按照从高到低的分数排序报教务处。</w:t>
      </w:r>
      <w:r>
        <w:rPr>
          <w:rFonts w:hint="eastAsia" w:ascii="仿宋_GB2312" w:hAnsi="仿宋_GB2312" w:eastAsia="仿宋_GB2312" w:cs="仿宋_GB2312"/>
          <w:sz w:val="32"/>
          <w:szCs w:val="32"/>
        </w:rPr>
        <w:t>纸质版1份签字盖章交至行政楼310，电子版发至jykwnfw@163.com。</w:t>
      </w:r>
    </w:p>
    <w:p>
      <w:pPr>
        <w:keepNext w:val="0"/>
        <w:keepLines w:val="0"/>
        <w:pageBreakBefore w:val="0"/>
        <w:kinsoku/>
        <w:overflowPunct/>
        <w:bidi w:val="0"/>
        <w:snapToGrid/>
        <w:spacing w:line="560" w:lineRule="exact"/>
        <w:ind w:firstLine="643" w:firstLineChars="200"/>
        <w:textAlignment w:val="auto"/>
        <w:rPr>
          <w:rFonts w:hint="eastAsia" w:ascii="仿宋_GB2312" w:hAnsi="仿宋_GB2312" w:eastAsia="仿宋_GB2312" w:cs="仿宋_GB2312"/>
          <w:b/>
          <w:kern w:val="0"/>
          <w:sz w:val="32"/>
          <w:szCs w:val="32"/>
          <w:lang w:val="zh-CN"/>
        </w:rPr>
      </w:pPr>
      <w:r>
        <w:rPr>
          <w:rFonts w:hint="eastAsia" w:ascii="仿宋_GB2312" w:hAnsi="仿宋_GB2312" w:eastAsia="仿宋_GB2312" w:cs="仿宋_GB2312"/>
          <w:b/>
          <w:kern w:val="0"/>
          <w:sz w:val="32"/>
          <w:szCs w:val="32"/>
          <w:lang w:val="zh-CN"/>
        </w:rPr>
        <w:t>（</w:t>
      </w:r>
      <w:r>
        <w:rPr>
          <w:rFonts w:hint="eastAsia" w:ascii="仿宋_GB2312" w:hAnsi="仿宋_GB2312" w:eastAsia="仿宋_GB2312" w:cs="仿宋_GB2312"/>
          <w:b/>
          <w:kern w:val="0"/>
          <w:sz w:val="32"/>
          <w:szCs w:val="32"/>
        </w:rPr>
        <w:t>四</w:t>
      </w:r>
      <w:r>
        <w:rPr>
          <w:rFonts w:hint="eastAsia" w:ascii="仿宋_GB2312" w:hAnsi="仿宋_GB2312" w:eastAsia="仿宋_GB2312" w:cs="仿宋_GB2312"/>
          <w:b/>
          <w:kern w:val="0"/>
          <w:sz w:val="32"/>
          <w:szCs w:val="32"/>
          <w:lang w:val="zh-CN"/>
        </w:rPr>
        <w:t>）学生所在学院确认：1</w:t>
      </w:r>
      <w:r>
        <w:rPr>
          <w:rFonts w:hint="eastAsia" w:ascii="仿宋_GB2312" w:hAnsi="仿宋_GB2312" w:eastAsia="仿宋_GB2312" w:cs="仿宋_GB2312"/>
          <w:b/>
          <w:kern w:val="0"/>
          <w:sz w:val="32"/>
          <w:szCs w:val="32"/>
          <w:lang w:val="en-US" w:eastAsia="zh-CN"/>
        </w:rPr>
        <w:t>1</w:t>
      </w:r>
      <w:r>
        <w:rPr>
          <w:rFonts w:hint="eastAsia" w:ascii="仿宋_GB2312" w:hAnsi="仿宋_GB2312" w:eastAsia="仿宋_GB2312" w:cs="仿宋_GB2312"/>
          <w:b/>
          <w:kern w:val="0"/>
          <w:sz w:val="32"/>
          <w:szCs w:val="32"/>
          <w:lang w:val="zh-CN"/>
        </w:rPr>
        <w:t>月</w:t>
      </w:r>
      <w:r>
        <w:rPr>
          <w:rFonts w:hint="eastAsia" w:ascii="仿宋_GB2312" w:hAnsi="仿宋_GB2312" w:eastAsia="仿宋_GB2312" w:cs="仿宋_GB2312"/>
          <w:b/>
          <w:kern w:val="0"/>
          <w:sz w:val="32"/>
          <w:szCs w:val="32"/>
          <w:lang w:val="en-US" w:eastAsia="zh-CN"/>
        </w:rPr>
        <w:t>6</w:t>
      </w:r>
      <w:r>
        <w:rPr>
          <w:rFonts w:hint="eastAsia" w:ascii="仿宋_GB2312" w:hAnsi="仿宋_GB2312" w:eastAsia="仿宋_GB2312" w:cs="仿宋_GB2312"/>
          <w:b/>
          <w:kern w:val="0"/>
          <w:sz w:val="32"/>
          <w:szCs w:val="32"/>
          <w:lang w:val="zh-CN"/>
        </w:rPr>
        <w:t>日——11月</w:t>
      </w:r>
      <w:r>
        <w:rPr>
          <w:rFonts w:hint="eastAsia" w:ascii="仿宋_GB2312" w:hAnsi="仿宋_GB2312" w:eastAsia="仿宋_GB2312" w:cs="仿宋_GB2312"/>
          <w:b/>
          <w:kern w:val="0"/>
          <w:sz w:val="32"/>
          <w:szCs w:val="32"/>
          <w:lang w:val="en-US" w:eastAsia="zh-CN"/>
        </w:rPr>
        <w:t>8</w:t>
      </w:r>
      <w:r>
        <w:rPr>
          <w:rFonts w:hint="eastAsia" w:ascii="仿宋_GB2312" w:hAnsi="仿宋_GB2312" w:eastAsia="仿宋_GB2312" w:cs="仿宋_GB2312"/>
          <w:b/>
          <w:kern w:val="0"/>
          <w:sz w:val="32"/>
          <w:szCs w:val="32"/>
          <w:lang w:val="zh-CN"/>
        </w:rPr>
        <w:t>日</w:t>
      </w:r>
    </w:p>
    <w:p>
      <w:pPr>
        <w:keepNext w:val="0"/>
        <w:keepLines w:val="0"/>
        <w:pageBreakBefore w:val="0"/>
        <w:kinsoku/>
        <w:overflowPunct/>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1.教务处分学院汇总拟入选实验区学生名单后发至各相关学院。</w:t>
      </w:r>
    </w:p>
    <w:p>
      <w:pPr>
        <w:keepNext w:val="0"/>
        <w:keepLines w:val="0"/>
        <w:pageBreakBefore w:val="0"/>
        <w:kinsoku/>
        <w:overflowPunct/>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2.学生所在学院就学生转入实验区出具意见后提交教务处教研科，并在教务管理系统（管理端）“学籍管理—专业分流管理—分专业转出审核”完成学生转出审核工作。</w:t>
      </w:r>
    </w:p>
    <w:p>
      <w:pPr>
        <w:keepNext w:val="0"/>
        <w:keepLines w:val="0"/>
        <w:pageBreakBefore w:val="0"/>
        <w:kinsoku/>
        <w:overflowPunct/>
        <w:bidi w:val="0"/>
        <w:snapToGrid/>
        <w:spacing w:line="560" w:lineRule="exact"/>
        <w:ind w:firstLine="640"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3.截止</w:t>
      </w:r>
      <w:r>
        <w:rPr>
          <w:rFonts w:hint="eastAsia" w:ascii="仿宋_GB2312" w:hAnsi="仿宋_GB2312" w:eastAsia="仿宋_GB2312" w:cs="仿宋_GB2312"/>
          <w:b/>
          <w:bCs/>
          <w:sz w:val="32"/>
          <w:szCs w:val="32"/>
        </w:rPr>
        <w:t>11月</w:t>
      </w:r>
      <w:r>
        <w:rPr>
          <w:rFonts w:hint="eastAsia" w:ascii="仿宋_GB2312" w:hAnsi="仿宋_GB2312" w:eastAsia="仿宋_GB2312" w:cs="仿宋_GB2312"/>
          <w:b/>
          <w:bCs/>
          <w:sz w:val="32"/>
          <w:szCs w:val="32"/>
          <w:lang w:val="en-US" w:eastAsia="zh-CN"/>
        </w:rPr>
        <w:t>8</w:t>
      </w:r>
      <w:r>
        <w:rPr>
          <w:rFonts w:hint="eastAsia" w:ascii="仿宋_GB2312" w:hAnsi="仿宋_GB2312" w:eastAsia="仿宋_GB2312" w:cs="仿宋_GB2312"/>
          <w:b/>
          <w:bCs/>
          <w:sz w:val="32"/>
          <w:szCs w:val="32"/>
        </w:rPr>
        <w:t>日</w:t>
      </w:r>
      <w:r>
        <w:rPr>
          <w:rFonts w:hint="eastAsia" w:ascii="仿宋_GB2312" w:hAnsi="仿宋_GB2312" w:eastAsia="仿宋_GB2312" w:cs="仿宋_GB2312"/>
          <w:sz w:val="32"/>
          <w:szCs w:val="32"/>
        </w:rPr>
        <w:t>学生所在学院未将转出意见返教务处，视为学院同意学生转出。</w:t>
      </w:r>
    </w:p>
    <w:p>
      <w:pPr>
        <w:keepNext w:val="0"/>
        <w:keepLines w:val="0"/>
        <w:pageBreakBefore w:val="0"/>
        <w:kinsoku/>
        <w:overflowPunct/>
        <w:bidi w:val="0"/>
        <w:snapToGrid/>
        <w:spacing w:line="560" w:lineRule="exact"/>
        <w:ind w:firstLine="643" w:firstLineChars="200"/>
        <w:textAlignment w:val="auto"/>
        <w:rPr>
          <w:rFonts w:hint="eastAsia" w:ascii="仿宋_GB2312" w:hAnsi="仿宋_GB2312" w:eastAsia="仿宋_GB2312" w:cs="仿宋_GB2312"/>
          <w:b/>
          <w:kern w:val="0"/>
          <w:sz w:val="32"/>
          <w:szCs w:val="32"/>
          <w:lang w:val="zh-CN"/>
        </w:rPr>
      </w:pPr>
      <w:r>
        <w:rPr>
          <w:rFonts w:hint="eastAsia" w:ascii="仿宋_GB2312" w:hAnsi="仿宋_GB2312" w:eastAsia="仿宋_GB2312" w:cs="仿宋_GB2312"/>
          <w:b/>
          <w:kern w:val="0"/>
          <w:sz w:val="32"/>
          <w:szCs w:val="32"/>
          <w:lang w:val="zh-CN"/>
        </w:rPr>
        <w:t>（</w:t>
      </w:r>
      <w:r>
        <w:rPr>
          <w:rFonts w:hint="eastAsia" w:ascii="仿宋_GB2312" w:hAnsi="仿宋_GB2312" w:eastAsia="仿宋_GB2312" w:cs="仿宋_GB2312"/>
          <w:b/>
          <w:kern w:val="0"/>
          <w:sz w:val="32"/>
          <w:szCs w:val="32"/>
        </w:rPr>
        <w:t>五</w:t>
      </w:r>
      <w:r>
        <w:rPr>
          <w:rFonts w:hint="eastAsia" w:ascii="仿宋_GB2312" w:hAnsi="仿宋_GB2312" w:eastAsia="仿宋_GB2312" w:cs="仿宋_GB2312"/>
          <w:b/>
          <w:kern w:val="0"/>
          <w:sz w:val="32"/>
          <w:szCs w:val="32"/>
          <w:lang w:val="zh-CN"/>
        </w:rPr>
        <w:t>）公示、学校教学指导委员会审定及发文:11月</w:t>
      </w:r>
      <w:r>
        <w:rPr>
          <w:rFonts w:hint="eastAsia" w:ascii="仿宋_GB2312" w:hAnsi="仿宋_GB2312" w:eastAsia="仿宋_GB2312" w:cs="仿宋_GB2312"/>
          <w:b/>
          <w:kern w:val="0"/>
          <w:sz w:val="32"/>
          <w:szCs w:val="32"/>
          <w:lang w:val="en-US" w:eastAsia="zh-CN"/>
        </w:rPr>
        <w:t>8</w:t>
      </w:r>
      <w:r>
        <w:rPr>
          <w:rFonts w:hint="eastAsia" w:ascii="仿宋_GB2312" w:hAnsi="仿宋_GB2312" w:eastAsia="仿宋_GB2312" w:cs="仿宋_GB2312"/>
          <w:b/>
          <w:kern w:val="0"/>
          <w:sz w:val="32"/>
          <w:szCs w:val="32"/>
          <w:lang w:val="zh-CN"/>
        </w:rPr>
        <w:t>日——</w:t>
      </w:r>
      <w:r>
        <w:rPr>
          <w:rFonts w:hint="eastAsia" w:ascii="仿宋_GB2312" w:hAnsi="仿宋_GB2312" w:eastAsia="仿宋_GB2312" w:cs="仿宋_GB2312"/>
          <w:b/>
          <w:kern w:val="0"/>
          <w:sz w:val="32"/>
          <w:szCs w:val="32"/>
        </w:rPr>
        <w:t>11</w:t>
      </w:r>
      <w:r>
        <w:rPr>
          <w:rFonts w:hint="eastAsia" w:ascii="仿宋_GB2312" w:hAnsi="仿宋_GB2312" w:eastAsia="仿宋_GB2312" w:cs="仿宋_GB2312"/>
          <w:b/>
          <w:kern w:val="0"/>
          <w:sz w:val="32"/>
          <w:szCs w:val="32"/>
          <w:lang w:val="zh-CN"/>
        </w:rPr>
        <w:t>月2</w:t>
      </w:r>
      <w:r>
        <w:rPr>
          <w:rFonts w:hint="eastAsia" w:ascii="仿宋_GB2312" w:hAnsi="仿宋_GB2312" w:eastAsia="仿宋_GB2312" w:cs="仿宋_GB2312"/>
          <w:b/>
          <w:kern w:val="0"/>
          <w:sz w:val="32"/>
          <w:szCs w:val="32"/>
          <w:lang w:val="en-US" w:eastAsia="zh-CN"/>
        </w:rPr>
        <w:t>5</w:t>
      </w:r>
      <w:r>
        <w:rPr>
          <w:rFonts w:hint="eastAsia" w:ascii="仿宋_GB2312" w:hAnsi="仿宋_GB2312" w:eastAsia="仿宋_GB2312" w:cs="仿宋_GB2312"/>
          <w:b/>
          <w:kern w:val="0"/>
          <w:sz w:val="32"/>
          <w:szCs w:val="32"/>
          <w:lang w:val="zh-CN"/>
        </w:rPr>
        <w:t>日</w:t>
      </w:r>
    </w:p>
    <w:p>
      <w:pPr>
        <w:keepNext w:val="0"/>
        <w:keepLines w:val="0"/>
        <w:pageBreakBefore w:val="0"/>
        <w:kinsoku/>
        <w:overflowPunct/>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1.教务处统一对拟转入实验区学生名单进行公示，公示期5天。公示期间，拟放弃录取资格或候补资格的学生须向学生录取实验区所在学院提交书面的放弃申请，经学院同意后报教务处教研科。</w:t>
      </w:r>
    </w:p>
    <w:p>
      <w:pPr>
        <w:keepNext w:val="0"/>
        <w:keepLines w:val="0"/>
        <w:pageBreakBefore w:val="0"/>
        <w:kinsoku/>
        <w:overflowPunct/>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2.公示结束后，学校原则上不接受退出实验区的申请，由教务处统一将名单提交学校教学指导委员会审定。</w:t>
      </w:r>
    </w:p>
    <w:p>
      <w:pPr>
        <w:keepNext w:val="0"/>
        <w:keepLines w:val="0"/>
        <w:pageBreakBefore w:val="0"/>
        <w:kinsoku/>
        <w:overflowPunct/>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3.实验区承办学院在教务管理系统（管理端）“学籍管理—专业分流管理—分专业转入审核”完成学生转入审核工作。</w:t>
      </w:r>
    </w:p>
    <w:p>
      <w:pPr>
        <w:keepNext w:val="0"/>
        <w:keepLines w:val="0"/>
        <w:pageBreakBefore w:val="0"/>
        <w:kinsoku/>
        <w:overflowPunct/>
        <w:autoSpaceDE w:val="0"/>
        <w:autoSpaceDN w:val="0"/>
        <w:bidi w:val="0"/>
        <w:adjustRightInd w:val="0"/>
        <w:snapToGrid/>
        <w:spacing w:line="560" w:lineRule="exact"/>
        <w:ind w:firstLine="64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zh-CN"/>
        </w:rPr>
        <w:t>学校统一发文公布入选学生名单。</w:t>
      </w:r>
    </w:p>
    <w:p>
      <w:pPr>
        <w:keepNext w:val="0"/>
        <w:keepLines w:val="0"/>
        <w:pageBreakBefore w:val="0"/>
        <w:kinsoku/>
        <w:overflowPunct/>
        <w:bidi w:val="0"/>
        <w:snapToGrid/>
        <w:spacing w:line="560" w:lineRule="exact"/>
        <w:ind w:firstLine="640" w:firstLineChars="20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四、其它事项</w:t>
      </w:r>
    </w:p>
    <w:p>
      <w:pPr>
        <w:keepNext w:val="0"/>
        <w:keepLines w:val="0"/>
        <w:pageBreakBefore w:val="0"/>
        <w:kinsoku/>
        <w:overflowPunct/>
        <w:autoSpaceDE w:val="0"/>
        <w:autoSpaceDN w:val="0"/>
        <w:bidi w:val="0"/>
        <w:adjustRightInd w:val="0"/>
        <w:snapToGrid/>
        <w:spacing w:line="560" w:lineRule="exact"/>
        <w:ind w:firstLine="64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1.各实验区统一于202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val="zh-CN"/>
        </w:rPr>
        <w:t>学年第2学期开班。</w:t>
      </w:r>
    </w:p>
    <w:p>
      <w:pPr>
        <w:keepNext w:val="0"/>
        <w:keepLines w:val="0"/>
        <w:pageBreakBefore w:val="0"/>
        <w:kinsoku/>
        <w:overflowPunct/>
        <w:autoSpaceDE w:val="0"/>
        <w:autoSpaceDN w:val="0"/>
        <w:bidi w:val="0"/>
        <w:adjustRightInd w:val="0"/>
        <w:snapToGrid/>
        <w:spacing w:line="560" w:lineRule="exact"/>
        <w:ind w:firstLine="64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zh-CN"/>
        </w:rPr>
        <w:t>入选实验区的学生，不能参加后续举行的专业方向遴选分流，不能申请专业二次调整。</w:t>
      </w:r>
    </w:p>
    <w:p>
      <w:pPr>
        <w:keepNext w:val="0"/>
        <w:keepLines w:val="0"/>
        <w:pageBreakBefore w:val="0"/>
        <w:kinsoku/>
        <w:overflowPunct/>
        <w:autoSpaceDE w:val="0"/>
        <w:autoSpaceDN w:val="0"/>
        <w:bidi w:val="0"/>
        <w:adjustRightInd w:val="0"/>
        <w:snapToGrid/>
        <w:spacing w:line="560" w:lineRule="exact"/>
        <w:ind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.各实验区咨询事宜详见各实验区遴选办法中公布的联系方式。</w:t>
      </w:r>
    </w:p>
    <w:p>
      <w:pPr>
        <w:keepNext w:val="0"/>
        <w:keepLines w:val="0"/>
        <w:pageBreakBefore w:val="0"/>
        <w:kinsoku/>
        <w:overflowPunct/>
        <w:autoSpaceDE w:val="0"/>
        <w:autoSpaceDN w:val="0"/>
        <w:bidi w:val="0"/>
        <w:adjustRightInd w:val="0"/>
        <w:snapToGrid/>
        <w:spacing w:line="560" w:lineRule="exact"/>
        <w:ind w:firstLine="64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教务处</w:t>
      </w: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艾玉梅</w:t>
      </w:r>
    </w:p>
    <w:p>
      <w:pPr>
        <w:keepNext w:val="0"/>
        <w:keepLines w:val="0"/>
        <w:pageBreakBefore w:val="0"/>
        <w:kinsoku/>
        <w:overflowPunct/>
        <w:autoSpaceDE w:val="0"/>
        <w:autoSpaceDN w:val="0"/>
        <w:bidi w:val="0"/>
        <w:adjustRightInd w:val="0"/>
        <w:snapToGrid/>
        <w:spacing w:line="560" w:lineRule="exact"/>
        <w:ind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联系地址：校本部</w:t>
      </w:r>
      <w:r>
        <w:rPr>
          <w:rFonts w:hint="eastAsia" w:ascii="仿宋_GB2312" w:hAnsi="仿宋_GB2312" w:eastAsia="仿宋_GB2312" w:cs="仿宋_GB2312"/>
          <w:sz w:val="32"/>
          <w:szCs w:val="32"/>
          <w:lang w:val="en-US" w:eastAsia="zh-CN"/>
        </w:rPr>
        <w:t>明德</w:t>
      </w:r>
      <w:r>
        <w:rPr>
          <w:rFonts w:hint="eastAsia" w:ascii="仿宋_GB2312" w:hAnsi="仿宋_GB2312" w:eastAsia="仿宋_GB2312" w:cs="仿宋_GB2312"/>
          <w:sz w:val="32"/>
          <w:szCs w:val="32"/>
        </w:rPr>
        <w:t>楼310</w:t>
      </w:r>
    </w:p>
    <w:p>
      <w:pPr>
        <w:keepNext w:val="0"/>
        <w:keepLines w:val="0"/>
        <w:pageBreakBefore w:val="0"/>
        <w:kinsoku/>
        <w:overflowPunct/>
        <w:autoSpaceDE w:val="0"/>
        <w:autoSpaceDN w:val="0"/>
        <w:bidi w:val="0"/>
        <w:adjustRightInd w:val="0"/>
        <w:snapToGrid/>
        <w:spacing w:line="560" w:lineRule="exact"/>
        <w:ind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联系电话：020-84096709</w:t>
      </w:r>
    </w:p>
    <w:p>
      <w:pPr>
        <w:keepNext w:val="0"/>
        <w:keepLines w:val="0"/>
        <w:pageBreakBefore w:val="0"/>
        <w:kinsoku/>
        <w:overflowPunct/>
        <w:autoSpaceDE w:val="0"/>
        <w:autoSpaceDN w:val="0"/>
        <w:bidi w:val="0"/>
        <w:adjustRightInd w:val="0"/>
        <w:snapToGrid/>
        <w:spacing w:line="560"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kinsoku/>
        <w:overflowPunct/>
        <w:autoSpaceDE w:val="0"/>
        <w:autoSpaceDN w:val="0"/>
        <w:bidi w:val="0"/>
        <w:adjustRightInd w:val="0"/>
        <w:snapToGrid/>
        <w:spacing w:line="560" w:lineRule="exact"/>
        <w:ind w:firstLine="64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附件：202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zh-CN"/>
        </w:rPr>
        <w:t>年实验区学生总评成绩表</w:t>
      </w:r>
    </w:p>
    <w:p>
      <w:pPr>
        <w:keepNext w:val="0"/>
        <w:keepLines w:val="0"/>
        <w:pageBreakBefore w:val="0"/>
        <w:kinsoku/>
        <w:overflowPunct/>
        <w:bidi w:val="0"/>
        <w:snapToGrid/>
        <w:spacing w:line="560" w:lineRule="exact"/>
        <w:textAlignment w:val="auto"/>
        <w:rPr>
          <w:rFonts w:hint="eastAsia" w:ascii="仿宋_GB2312" w:hAnsi="仿宋_GB2312" w:eastAsia="仿宋_GB2312" w:cs="仿宋_GB2312"/>
          <w:sz w:val="32"/>
          <w:szCs w:val="32"/>
        </w:rPr>
      </w:pPr>
    </w:p>
    <w:p>
      <w:pPr>
        <w:keepNext w:val="0"/>
        <w:keepLines w:val="0"/>
        <w:pageBreakBefore w:val="0"/>
        <w:kinsoku/>
        <w:overflowPunct/>
        <w:bidi w:val="0"/>
        <w:snapToGrid/>
        <w:spacing w:line="560" w:lineRule="exact"/>
        <w:jc w:val="right"/>
        <w:textAlignment w:val="auto"/>
        <w:rPr>
          <w:rFonts w:hint="eastAsia" w:ascii="仿宋_GB2312" w:hAnsi="仿宋_GB2312" w:eastAsia="仿宋_GB2312" w:cs="仿宋_GB2312"/>
          <w:sz w:val="32"/>
          <w:szCs w:val="32"/>
        </w:rPr>
      </w:pPr>
    </w:p>
    <w:p>
      <w:pPr>
        <w:keepNext w:val="0"/>
        <w:keepLines w:val="0"/>
        <w:pageBreakBefore w:val="0"/>
        <w:kinsoku/>
        <w:wordWrap w:val="0"/>
        <w:overflowPunct/>
        <w:autoSpaceDE w:val="0"/>
        <w:autoSpaceDN w:val="0"/>
        <w:bidi w:val="0"/>
        <w:adjustRightInd w:val="0"/>
        <w:snapToGrid/>
        <w:spacing w:line="560" w:lineRule="exact"/>
        <w:ind w:firstLine="64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广东财经大学   </w:t>
      </w:r>
    </w:p>
    <w:p>
      <w:pPr>
        <w:keepNext w:val="0"/>
        <w:keepLines w:val="0"/>
        <w:pageBreakBefore w:val="0"/>
        <w:kinsoku/>
        <w:wordWrap/>
        <w:overflowPunct/>
        <w:autoSpaceDE w:val="0"/>
        <w:autoSpaceDN w:val="0"/>
        <w:bidi w:val="0"/>
        <w:adjustRightInd w:val="0"/>
        <w:snapToGrid/>
        <w:spacing w:line="560" w:lineRule="exact"/>
        <w:ind w:firstLine="64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10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10 </w:t>
      </w:r>
      <w:r>
        <w:rPr>
          <w:rFonts w:hint="eastAsia" w:ascii="仿宋_GB2312" w:hAnsi="仿宋_GB2312" w:eastAsia="仿宋_GB2312" w:cs="仿宋_GB2312"/>
          <w:sz w:val="32"/>
          <w:szCs w:val="32"/>
        </w:rPr>
        <w:t>日</w:t>
      </w:r>
    </w:p>
    <w:sectPr>
      <w:footerReference r:id="rId3" w:type="default"/>
      <w:pgSz w:w="12240" w:h="15840"/>
      <w:pgMar w:top="2098" w:right="1474" w:bottom="1985" w:left="1588" w:header="720" w:footer="720" w:gutter="0"/>
      <w:pgNumType w:fmt="decimal"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36DE0A"/>
    <w:multiLevelType w:val="singleLevel"/>
    <w:tmpl w:val="0036DE0A"/>
    <w:lvl w:ilvl="0" w:tentative="0">
      <w:start w:val="3"/>
      <w:numFmt w:val="chineseCounting"/>
      <w:suff w:val="nothing"/>
      <w:lvlText w:val="%1、"/>
      <w:lvlJc w:val="left"/>
      <w:rPr>
        <w:rFonts w:hint="eastAsia"/>
      </w:rPr>
    </w:lvl>
  </w:abstractNum>
  <w:abstractNum w:abstractNumId="1">
    <w:nsid w:val="7B8DF85C"/>
    <w:multiLevelType w:val="singleLevel"/>
    <w:tmpl w:val="7B8DF85C"/>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wYzcwOWZjMjBmZjE3ZGJiNmQ2NjBmMTFiMTYwYzcifQ=="/>
  </w:docVars>
  <w:rsids>
    <w:rsidRoot w:val="005954C5"/>
    <w:rsid w:val="000C5F55"/>
    <w:rsid w:val="000F4566"/>
    <w:rsid w:val="000F709E"/>
    <w:rsid w:val="001926FD"/>
    <w:rsid w:val="0019662A"/>
    <w:rsid w:val="001B3B96"/>
    <w:rsid w:val="001D5C1C"/>
    <w:rsid w:val="00203420"/>
    <w:rsid w:val="002152CC"/>
    <w:rsid w:val="0023390D"/>
    <w:rsid w:val="00277109"/>
    <w:rsid w:val="002A3CCD"/>
    <w:rsid w:val="002C47E0"/>
    <w:rsid w:val="002C65F7"/>
    <w:rsid w:val="002F48BD"/>
    <w:rsid w:val="002F4F44"/>
    <w:rsid w:val="00394837"/>
    <w:rsid w:val="0058301E"/>
    <w:rsid w:val="005954C5"/>
    <w:rsid w:val="005D4437"/>
    <w:rsid w:val="00617D67"/>
    <w:rsid w:val="00663D9B"/>
    <w:rsid w:val="006E0876"/>
    <w:rsid w:val="006F7092"/>
    <w:rsid w:val="00700571"/>
    <w:rsid w:val="00741DCB"/>
    <w:rsid w:val="00761535"/>
    <w:rsid w:val="0077445A"/>
    <w:rsid w:val="008B5BC5"/>
    <w:rsid w:val="008F1987"/>
    <w:rsid w:val="009150CD"/>
    <w:rsid w:val="009A7D12"/>
    <w:rsid w:val="00A5293D"/>
    <w:rsid w:val="00A62CD9"/>
    <w:rsid w:val="00A657D9"/>
    <w:rsid w:val="00A85EF5"/>
    <w:rsid w:val="00AD090F"/>
    <w:rsid w:val="00AD0944"/>
    <w:rsid w:val="00AD3716"/>
    <w:rsid w:val="00AD7ED0"/>
    <w:rsid w:val="00AF4F63"/>
    <w:rsid w:val="00B34D5B"/>
    <w:rsid w:val="00B47F81"/>
    <w:rsid w:val="00B636E4"/>
    <w:rsid w:val="00B85DD1"/>
    <w:rsid w:val="00C07BCF"/>
    <w:rsid w:val="00C07DDA"/>
    <w:rsid w:val="00C15C99"/>
    <w:rsid w:val="00C419B2"/>
    <w:rsid w:val="00C52016"/>
    <w:rsid w:val="00C83103"/>
    <w:rsid w:val="00D523C4"/>
    <w:rsid w:val="00D65BB2"/>
    <w:rsid w:val="00D84922"/>
    <w:rsid w:val="00D87F6B"/>
    <w:rsid w:val="00E6456F"/>
    <w:rsid w:val="00F104B8"/>
    <w:rsid w:val="00F37BFA"/>
    <w:rsid w:val="00F66F31"/>
    <w:rsid w:val="00F960AB"/>
    <w:rsid w:val="0431202E"/>
    <w:rsid w:val="04A10DE6"/>
    <w:rsid w:val="04B50EB1"/>
    <w:rsid w:val="04F332F1"/>
    <w:rsid w:val="06A411DD"/>
    <w:rsid w:val="07E36E79"/>
    <w:rsid w:val="07FF20B2"/>
    <w:rsid w:val="08BE263E"/>
    <w:rsid w:val="0A853BD7"/>
    <w:rsid w:val="0A886DBE"/>
    <w:rsid w:val="0C1F3011"/>
    <w:rsid w:val="0C7B6DE5"/>
    <w:rsid w:val="0D206682"/>
    <w:rsid w:val="0D781D41"/>
    <w:rsid w:val="1155611C"/>
    <w:rsid w:val="11C10E95"/>
    <w:rsid w:val="166B7621"/>
    <w:rsid w:val="17825FDC"/>
    <w:rsid w:val="18B84946"/>
    <w:rsid w:val="1CD5309C"/>
    <w:rsid w:val="1F9574BD"/>
    <w:rsid w:val="20EC2CBC"/>
    <w:rsid w:val="247B2C8E"/>
    <w:rsid w:val="26197F8A"/>
    <w:rsid w:val="265C7550"/>
    <w:rsid w:val="28E05C4D"/>
    <w:rsid w:val="29C50B52"/>
    <w:rsid w:val="2BAF3823"/>
    <w:rsid w:val="30EF1DD1"/>
    <w:rsid w:val="30F214EB"/>
    <w:rsid w:val="30F620FE"/>
    <w:rsid w:val="320D7309"/>
    <w:rsid w:val="321613C6"/>
    <w:rsid w:val="32C0472E"/>
    <w:rsid w:val="33953AD8"/>
    <w:rsid w:val="33AD32DD"/>
    <w:rsid w:val="33F702EF"/>
    <w:rsid w:val="345F69AE"/>
    <w:rsid w:val="34767465"/>
    <w:rsid w:val="363C023B"/>
    <w:rsid w:val="3801798E"/>
    <w:rsid w:val="3A5B7C0A"/>
    <w:rsid w:val="3C912EE4"/>
    <w:rsid w:val="3F6D2953"/>
    <w:rsid w:val="40AE05EA"/>
    <w:rsid w:val="40E4349D"/>
    <w:rsid w:val="412D58F4"/>
    <w:rsid w:val="41F4491F"/>
    <w:rsid w:val="42CA37F1"/>
    <w:rsid w:val="42F350D4"/>
    <w:rsid w:val="4361391A"/>
    <w:rsid w:val="45110A6A"/>
    <w:rsid w:val="463753CE"/>
    <w:rsid w:val="487A63D0"/>
    <w:rsid w:val="4ADF516C"/>
    <w:rsid w:val="4E8A4F74"/>
    <w:rsid w:val="4E9650BC"/>
    <w:rsid w:val="51FB6984"/>
    <w:rsid w:val="520D4BC4"/>
    <w:rsid w:val="5285446A"/>
    <w:rsid w:val="5BB86188"/>
    <w:rsid w:val="5DAF116F"/>
    <w:rsid w:val="5ED4146F"/>
    <w:rsid w:val="5ED95FFA"/>
    <w:rsid w:val="60F43D23"/>
    <w:rsid w:val="61C06A6D"/>
    <w:rsid w:val="62B975EF"/>
    <w:rsid w:val="64300B2F"/>
    <w:rsid w:val="65F74FD5"/>
    <w:rsid w:val="68471C17"/>
    <w:rsid w:val="69E55F18"/>
    <w:rsid w:val="6A0358A3"/>
    <w:rsid w:val="6DA32372"/>
    <w:rsid w:val="707E73F6"/>
    <w:rsid w:val="761B163F"/>
    <w:rsid w:val="7856695F"/>
    <w:rsid w:val="7B293E94"/>
    <w:rsid w:val="7B9160C3"/>
    <w:rsid w:val="7BB12A9F"/>
    <w:rsid w:val="7CDF04C4"/>
    <w:rsid w:val="7F1C7C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autoRedefine/>
    <w:unhideWhenUsed/>
    <w:qFormat/>
    <w:uiPriority w:val="99"/>
    <w:rPr>
      <w:rFonts w:hint="eastAsia" w:ascii="宋体" w:hAnsi="Courier New" w:cs="Courier New"/>
      <w:szCs w:val="21"/>
    </w:rPr>
  </w:style>
  <w:style w:type="paragraph" w:styleId="3">
    <w:name w:val="Balloon Text"/>
    <w:basedOn w:val="1"/>
    <w:link w:val="11"/>
    <w:autoRedefine/>
    <w:semiHidden/>
    <w:unhideWhenUsed/>
    <w:qFormat/>
    <w:uiPriority w:val="99"/>
    <w:rPr>
      <w:sz w:val="18"/>
      <w:szCs w:val="18"/>
    </w:rPr>
  </w:style>
  <w:style w:type="paragraph" w:styleId="4">
    <w:name w:val="footer"/>
    <w:basedOn w:val="1"/>
    <w:link w:val="9"/>
    <w:autoRedefine/>
    <w:unhideWhenUsed/>
    <w:qFormat/>
    <w:uiPriority w:val="99"/>
    <w:pPr>
      <w:tabs>
        <w:tab w:val="center" w:pos="4153"/>
        <w:tab w:val="right" w:pos="8306"/>
      </w:tabs>
      <w:snapToGrid w:val="0"/>
      <w:jc w:val="left"/>
    </w:pPr>
    <w:rPr>
      <w:sz w:val="18"/>
      <w:szCs w:val="18"/>
    </w:rPr>
  </w:style>
  <w:style w:type="paragraph" w:styleId="5">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autoRedefine/>
    <w:semiHidden/>
    <w:unhideWhenUsed/>
    <w:qFormat/>
    <w:uiPriority w:val="99"/>
    <w:rPr>
      <w:color w:val="0000FF"/>
      <w:u w:val="single"/>
    </w:rPr>
  </w:style>
  <w:style w:type="character" w:customStyle="1" w:styleId="9">
    <w:name w:val="页脚 字符"/>
    <w:basedOn w:val="7"/>
    <w:link w:val="4"/>
    <w:autoRedefine/>
    <w:qFormat/>
    <w:uiPriority w:val="99"/>
    <w:rPr>
      <w:sz w:val="18"/>
      <w:szCs w:val="18"/>
    </w:rPr>
  </w:style>
  <w:style w:type="character" w:customStyle="1" w:styleId="10">
    <w:name w:val="页眉 字符"/>
    <w:basedOn w:val="7"/>
    <w:link w:val="5"/>
    <w:autoRedefine/>
    <w:qFormat/>
    <w:uiPriority w:val="99"/>
    <w:rPr>
      <w:sz w:val="18"/>
      <w:szCs w:val="18"/>
    </w:rPr>
  </w:style>
  <w:style w:type="character" w:customStyle="1" w:styleId="11">
    <w:name w:val="批注框文本 字符"/>
    <w:basedOn w:val="7"/>
    <w:link w:val="3"/>
    <w:autoRedefine/>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1806</Words>
  <Characters>1996</Characters>
  <Lines>12</Lines>
  <Paragraphs>3</Paragraphs>
  <TotalTime>2</TotalTime>
  <ScaleCrop>false</ScaleCrop>
  <LinksUpToDate>false</LinksUpToDate>
  <CharactersWithSpaces>2071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2023-09-18T02:47:00Z</dcterms:created>
  <dc:creator>王雪梅</dc:creator>
  <cp:lastModifiedBy>艾米</cp:lastModifiedBy>
  <cp:lastPrinted>2022-09-16T02:00:00Z</cp:lastPrinted>
  <dcterms:modified xsi:type="dcterms:W3CDTF">2024-10-10T06:43:22Z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156D5BE984124E0DA8EF4F9A33011938_13</vt:lpwstr>
  </property>
</Properties>
</file>