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40" w:lineRule="atLeast"/>
        <w:jc w:val="center"/>
        <w:textAlignment w:val="baseline"/>
        <w:outlineLvl w:val="0"/>
        <w:rPr>
          <w:rFonts w:ascii="黑体" w:hAnsi="黑体" w:eastAsia="黑体" w:cs="宋体"/>
          <w:color w:val="333333"/>
          <w:kern w:val="36"/>
          <w:sz w:val="30"/>
          <w:szCs w:val="30"/>
        </w:rPr>
      </w:pPr>
      <w:bookmarkStart w:id="0" w:name="_GoBack"/>
      <w:bookmarkEnd w:id="0"/>
      <w:r>
        <w:rPr>
          <w:rFonts w:hint="eastAsia" w:ascii="黑体" w:hAnsi="黑体" w:eastAsia="黑体" w:cs="宋体"/>
          <w:color w:val="333333"/>
          <w:kern w:val="36"/>
          <w:sz w:val="30"/>
          <w:szCs w:val="30"/>
        </w:rPr>
        <w:t>工商管理专业拔尖创新人才培养实验区 20</w:t>
      </w:r>
      <w:r>
        <w:rPr>
          <w:rFonts w:ascii="黑体" w:hAnsi="黑体" w:eastAsia="黑体" w:cs="宋体"/>
          <w:color w:val="333333"/>
          <w:kern w:val="36"/>
          <w:sz w:val="30"/>
          <w:szCs w:val="30"/>
        </w:rPr>
        <w:t>2</w:t>
      </w:r>
      <w:r>
        <w:rPr>
          <w:rFonts w:hint="eastAsia" w:ascii="黑体" w:hAnsi="黑体" w:eastAsia="黑体" w:cs="宋体"/>
          <w:color w:val="333333"/>
          <w:kern w:val="36"/>
          <w:sz w:val="30"/>
          <w:szCs w:val="30"/>
        </w:rPr>
        <w:t>3级学生遴选办法</w:t>
      </w:r>
    </w:p>
    <w:p>
      <w:pPr>
        <w:pStyle w:val="5"/>
        <w:widowControl/>
        <w:shd w:val="clear" w:color="auto" w:fill="FFFFFF"/>
        <w:spacing w:line="210" w:lineRule="atLeast"/>
        <w:ind w:firstLine="648"/>
        <w:textAlignment w:val="baseline"/>
        <w:rPr>
          <w:rStyle w:val="8"/>
          <w:rFonts w:ascii="黑体" w:hAnsi="黑体" w:eastAsia="黑体" w:cs="黑体"/>
          <w:color w:val="333333"/>
          <w:sz w:val="20"/>
          <w:szCs w:val="20"/>
          <w:shd w:val="clear" w:color="auto" w:fill="FFFFFF"/>
        </w:rPr>
      </w:pPr>
    </w:p>
    <w:p>
      <w:pPr>
        <w:pStyle w:val="5"/>
        <w:widowControl/>
        <w:shd w:val="clear" w:color="auto" w:fill="FFFFFF"/>
        <w:spacing w:line="210" w:lineRule="atLeast"/>
        <w:ind w:firstLine="648"/>
        <w:textAlignment w:val="baseline"/>
        <w:rPr>
          <w:rStyle w:val="8"/>
          <w:rFonts w:ascii="黑体" w:hAnsi="黑体" w:eastAsia="黑体" w:cs="黑体"/>
          <w:color w:val="333333"/>
          <w:sz w:val="20"/>
          <w:szCs w:val="20"/>
          <w:shd w:val="clear" w:color="auto" w:fill="FFFFFF"/>
        </w:rPr>
      </w:pPr>
      <w:r>
        <w:rPr>
          <w:rStyle w:val="8"/>
          <w:rFonts w:hint="eastAsia" w:ascii="黑体" w:hAnsi="黑体" w:eastAsia="黑体" w:cs="黑体"/>
          <w:color w:val="333333"/>
          <w:sz w:val="20"/>
          <w:szCs w:val="20"/>
          <w:shd w:val="clear" w:color="auto" w:fill="FFFFFF"/>
        </w:rPr>
        <w:t>一、实验区简介</w:t>
      </w:r>
    </w:p>
    <w:p>
      <w:pPr>
        <w:pStyle w:val="5"/>
        <w:widowControl/>
        <w:shd w:val="clear" w:color="auto" w:fill="FFFFFF"/>
        <w:spacing w:line="210" w:lineRule="atLeast"/>
        <w:ind w:firstLine="475"/>
        <w:textAlignment w:val="baseline"/>
        <w:rPr>
          <w:rFonts w:ascii="黑体" w:hAnsi="黑体" w:eastAsia="黑体" w:cs="黑体"/>
          <w:color w:val="302C30"/>
          <w:sz w:val="20"/>
          <w:szCs w:val="20"/>
        </w:rPr>
      </w:pPr>
      <w:r>
        <w:rPr>
          <w:rFonts w:hint="eastAsia" w:ascii="黑体" w:hAnsi="黑体" w:eastAsia="黑体" w:cs="黑体"/>
          <w:color w:val="302C30"/>
          <w:sz w:val="20"/>
          <w:szCs w:val="20"/>
          <w:shd w:val="clear" w:color="auto" w:fill="FFFFFF"/>
        </w:rPr>
        <w:t>“工商管理专业拔尖创新人才培养实验区”是经学校批准，在工商管理学院设立的拔尖人才培养实验区，旨在培养具有国际视野和科学素养的研究型高层次人才，在全校一年级本科生中选拔优秀学生组成实验区，培养学生考取国内或国外重点大学管理类硕士研究生。实验区设立专业是“工商管理专业”。本科毕业授予“管理学学士学位”。</w:t>
      </w:r>
    </w:p>
    <w:p>
      <w:pPr>
        <w:pStyle w:val="5"/>
        <w:widowControl/>
        <w:shd w:val="clear" w:color="auto" w:fill="FFFFFF"/>
        <w:spacing w:line="210" w:lineRule="atLeast"/>
        <w:ind w:firstLine="648"/>
        <w:textAlignment w:val="baseline"/>
        <w:rPr>
          <w:rFonts w:ascii="黑体" w:hAnsi="黑体" w:eastAsia="黑体" w:cs="黑体"/>
          <w:color w:val="302C30"/>
          <w:sz w:val="20"/>
          <w:szCs w:val="20"/>
        </w:rPr>
      </w:pPr>
      <w:r>
        <w:rPr>
          <w:rStyle w:val="8"/>
          <w:rFonts w:hint="eastAsia" w:ascii="黑体" w:hAnsi="黑体" w:eastAsia="黑体" w:cs="黑体"/>
          <w:color w:val="333333"/>
          <w:sz w:val="20"/>
          <w:szCs w:val="20"/>
          <w:shd w:val="clear" w:color="auto" w:fill="FFFFFF"/>
        </w:rPr>
        <w:t>二、遴选范围</w:t>
      </w:r>
    </w:p>
    <w:p>
      <w:pPr>
        <w:pStyle w:val="5"/>
        <w:widowControl/>
        <w:shd w:val="clear" w:color="auto" w:fill="FFFFFF"/>
        <w:spacing w:line="210" w:lineRule="atLeast"/>
        <w:ind w:firstLine="634"/>
        <w:jc w:val="left"/>
        <w:textAlignment w:val="baseline"/>
        <w:rPr>
          <w:rFonts w:ascii="黑体" w:hAnsi="黑体" w:eastAsia="黑体" w:cs="黑体"/>
          <w:color w:val="302C30"/>
          <w:sz w:val="20"/>
          <w:szCs w:val="20"/>
        </w:rPr>
      </w:pPr>
      <w:r>
        <w:rPr>
          <w:rFonts w:hint="eastAsia" w:ascii="黑体" w:hAnsi="黑体" w:eastAsia="黑体" w:cs="黑体"/>
          <w:color w:val="333333"/>
          <w:sz w:val="20"/>
          <w:szCs w:val="20"/>
          <w:shd w:val="clear" w:color="auto" w:fill="FFFFFF"/>
        </w:rPr>
        <w:t>从全校202</w:t>
      </w:r>
      <w:r>
        <w:rPr>
          <w:rFonts w:ascii="黑体" w:hAnsi="黑体" w:eastAsia="黑体" w:cs="黑体"/>
          <w:color w:val="333333"/>
          <w:sz w:val="20"/>
          <w:szCs w:val="20"/>
          <w:shd w:val="clear" w:color="auto" w:fill="FFFFFF"/>
        </w:rPr>
        <w:t>2</w:t>
      </w:r>
      <w:r>
        <w:rPr>
          <w:rFonts w:hint="eastAsia" w:ascii="黑体" w:hAnsi="黑体" w:eastAsia="黑体" w:cs="黑体"/>
          <w:color w:val="333333"/>
          <w:sz w:val="20"/>
          <w:szCs w:val="20"/>
          <w:shd w:val="clear" w:color="auto" w:fill="FFFFFF"/>
        </w:rPr>
        <w:t>级全日制在校本科生（佛山校区全学段学生可参与实验区遴选，中外联合培养项目班学生、艺术类专业学生不参与本次遴选）中遴选，本着宁缺毋滥的原则，择优录取。</w:t>
      </w:r>
    </w:p>
    <w:p>
      <w:pPr>
        <w:pStyle w:val="5"/>
        <w:widowControl/>
        <w:shd w:val="clear" w:color="auto" w:fill="FFFFFF"/>
        <w:spacing w:line="210" w:lineRule="atLeast"/>
        <w:ind w:firstLine="648"/>
        <w:jc w:val="left"/>
        <w:textAlignment w:val="baseline"/>
        <w:rPr>
          <w:rFonts w:ascii="黑体" w:hAnsi="黑体" w:eastAsia="黑体" w:cs="黑体"/>
          <w:color w:val="302C30"/>
          <w:sz w:val="20"/>
          <w:szCs w:val="20"/>
        </w:rPr>
      </w:pPr>
      <w:r>
        <w:rPr>
          <w:rStyle w:val="8"/>
          <w:rFonts w:hint="eastAsia" w:ascii="黑体" w:hAnsi="黑体" w:eastAsia="黑体" w:cs="黑体"/>
          <w:color w:val="333333"/>
          <w:sz w:val="20"/>
          <w:szCs w:val="20"/>
          <w:shd w:val="clear" w:color="auto" w:fill="FFFFFF"/>
        </w:rPr>
        <w:t>三、遴选名额</w:t>
      </w:r>
    </w:p>
    <w:p>
      <w:pPr>
        <w:pStyle w:val="5"/>
        <w:widowControl/>
        <w:shd w:val="clear" w:color="auto" w:fill="FFFFFF"/>
        <w:spacing w:line="210" w:lineRule="atLeast"/>
        <w:ind w:firstLine="634"/>
        <w:jc w:val="left"/>
        <w:textAlignment w:val="baseline"/>
        <w:rPr>
          <w:rFonts w:ascii="黑体" w:hAnsi="黑体" w:eastAsia="黑体" w:cs="黑体"/>
          <w:color w:val="302C30"/>
          <w:sz w:val="20"/>
          <w:szCs w:val="20"/>
        </w:rPr>
      </w:pPr>
      <w:r>
        <w:rPr>
          <w:rFonts w:hint="eastAsia" w:ascii="黑体" w:hAnsi="黑体" w:eastAsia="黑体" w:cs="黑体"/>
          <w:color w:val="333333"/>
          <w:sz w:val="20"/>
          <w:szCs w:val="20"/>
          <w:shd w:val="clear" w:color="auto" w:fill="FFFFFF"/>
          <w:lang w:val="en-US" w:eastAsia="zh-CN"/>
        </w:rPr>
        <w:t>计划遴选人数</w:t>
      </w:r>
      <w:r>
        <w:rPr>
          <w:rFonts w:hint="eastAsia" w:ascii="黑体" w:hAnsi="黑体" w:eastAsia="黑体" w:cs="黑体"/>
          <w:color w:val="333333"/>
          <w:sz w:val="20"/>
          <w:szCs w:val="20"/>
          <w:shd w:val="clear" w:color="auto" w:fill="FFFFFF"/>
        </w:rPr>
        <w:t>不超过30人。</w:t>
      </w:r>
    </w:p>
    <w:p>
      <w:pPr>
        <w:pStyle w:val="5"/>
        <w:widowControl/>
        <w:shd w:val="clear" w:color="auto" w:fill="FFFFFF"/>
        <w:spacing w:line="210" w:lineRule="atLeast"/>
        <w:ind w:firstLine="648"/>
        <w:jc w:val="left"/>
        <w:textAlignment w:val="baseline"/>
        <w:rPr>
          <w:rFonts w:ascii="黑体" w:hAnsi="黑体" w:eastAsia="黑体" w:cs="黑体"/>
          <w:color w:val="302C30"/>
          <w:sz w:val="20"/>
          <w:szCs w:val="20"/>
        </w:rPr>
      </w:pPr>
      <w:r>
        <w:rPr>
          <w:rStyle w:val="8"/>
          <w:rFonts w:hint="eastAsia" w:ascii="黑体" w:hAnsi="黑体" w:eastAsia="黑体" w:cs="黑体"/>
          <w:color w:val="333333"/>
          <w:sz w:val="20"/>
          <w:szCs w:val="20"/>
          <w:shd w:val="clear" w:color="auto" w:fill="FFFFFF"/>
        </w:rPr>
        <w:t>四、遴选方式</w:t>
      </w:r>
    </w:p>
    <w:p>
      <w:pPr>
        <w:pStyle w:val="5"/>
        <w:widowControl/>
        <w:shd w:val="clear" w:color="auto" w:fill="FFFFFF"/>
        <w:spacing w:line="210" w:lineRule="atLeast"/>
        <w:ind w:firstLine="634"/>
        <w:textAlignment w:val="baseline"/>
        <w:rPr>
          <w:rFonts w:ascii="黑体" w:hAnsi="黑体" w:eastAsia="黑体" w:cs="黑体"/>
          <w:color w:val="302C30"/>
          <w:sz w:val="20"/>
          <w:szCs w:val="20"/>
        </w:rPr>
      </w:pPr>
      <w:r>
        <w:rPr>
          <w:rFonts w:hint="eastAsia" w:ascii="黑体" w:hAnsi="黑体" w:eastAsia="黑体" w:cs="黑体"/>
          <w:color w:val="333333"/>
          <w:sz w:val="20"/>
          <w:szCs w:val="20"/>
          <w:shd w:val="clear" w:color="auto" w:fill="FFFFFF"/>
        </w:rPr>
        <w:t>通过资格审查、面试等方式进行遴选，计算最终成绩。</w:t>
      </w:r>
    </w:p>
    <w:p>
      <w:pPr>
        <w:pStyle w:val="5"/>
        <w:widowControl/>
        <w:shd w:val="clear" w:color="auto" w:fill="FFFFFF"/>
        <w:spacing w:line="210" w:lineRule="atLeast"/>
        <w:ind w:firstLine="475"/>
        <w:textAlignment w:val="baseline"/>
        <w:rPr>
          <w:rFonts w:ascii="黑体" w:hAnsi="黑体" w:eastAsia="黑体" w:cs="黑体"/>
          <w:color w:val="302C30"/>
          <w:sz w:val="20"/>
          <w:szCs w:val="20"/>
        </w:rPr>
      </w:pPr>
      <w:r>
        <w:rPr>
          <w:rFonts w:hint="eastAsia" w:ascii="黑体" w:hAnsi="黑体" w:eastAsia="黑体" w:cs="黑体"/>
          <w:color w:val="333333"/>
          <w:sz w:val="20"/>
          <w:szCs w:val="20"/>
          <w:shd w:val="clear" w:color="auto" w:fill="FFFFFF"/>
        </w:rPr>
        <w:t>（1）资格审查：申请报读实验区的学生，必须满足高考数学和英语单科成绩分别不低于</w:t>
      </w:r>
      <w:r>
        <w:rPr>
          <w:rFonts w:ascii="黑体" w:hAnsi="黑体" w:eastAsia="黑体" w:cs="黑体"/>
          <w:color w:val="333333"/>
          <w:sz w:val="20"/>
          <w:szCs w:val="20"/>
          <w:shd w:val="clear" w:color="auto" w:fill="FFFFFF"/>
        </w:rPr>
        <w:t>7</w:t>
      </w:r>
      <w:r>
        <w:rPr>
          <w:rFonts w:hint="eastAsia" w:ascii="黑体" w:hAnsi="黑体" w:eastAsia="黑体" w:cs="黑体"/>
          <w:color w:val="333333"/>
          <w:sz w:val="20"/>
          <w:szCs w:val="20"/>
          <w:shd w:val="clear" w:color="auto" w:fill="FFFFFF"/>
        </w:rPr>
        <w:t>0分和1</w:t>
      </w:r>
      <w:r>
        <w:rPr>
          <w:rFonts w:ascii="黑体" w:hAnsi="黑体" w:eastAsia="黑体" w:cs="黑体"/>
          <w:color w:val="333333"/>
          <w:sz w:val="20"/>
          <w:szCs w:val="20"/>
          <w:shd w:val="clear" w:color="auto" w:fill="FFFFFF"/>
        </w:rPr>
        <w:t>1</w:t>
      </w:r>
      <w:r>
        <w:rPr>
          <w:rFonts w:hint="eastAsia" w:ascii="黑体" w:hAnsi="黑体" w:eastAsia="黑体" w:cs="黑体"/>
          <w:color w:val="333333"/>
          <w:sz w:val="20"/>
          <w:szCs w:val="20"/>
          <w:shd w:val="clear" w:color="auto" w:fill="FFFFFF"/>
        </w:rPr>
        <w:t>0分，或数学与英语两门课程总分不低于</w:t>
      </w:r>
      <w:r>
        <w:rPr>
          <w:rFonts w:ascii="黑体" w:hAnsi="黑体" w:eastAsia="黑体" w:cs="黑体"/>
          <w:color w:val="333333"/>
          <w:sz w:val="20"/>
          <w:szCs w:val="20"/>
          <w:shd w:val="clear" w:color="auto" w:fill="FFFFFF"/>
        </w:rPr>
        <w:t>1</w:t>
      </w:r>
      <w:r>
        <w:rPr>
          <w:rFonts w:hint="eastAsia" w:ascii="黑体" w:hAnsi="黑体" w:eastAsia="黑体" w:cs="黑体"/>
          <w:color w:val="333333"/>
          <w:sz w:val="20"/>
          <w:szCs w:val="20"/>
          <w:shd w:val="clear" w:color="auto" w:fill="FFFFFF"/>
        </w:rPr>
        <w:t>80分。分数相同的，在某方面有特殊才能或竞赛获奖者可以优先入选。</w:t>
      </w:r>
    </w:p>
    <w:p>
      <w:pPr>
        <w:pStyle w:val="5"/>
        <w:widowControl/>
        <w:shd w:val="clear" w:color="auto" w:fill="FFFFFF"/>
        <w:spacing w:line="210" w:lineRule="atLeast"/>
        <w:ind w:firstLine="475"/>
        <w:textAlignment w:val="baseline"/>
        <w:rPr>
          <w:rFonts w:ascii="黑体" w:hAnsi="黑体" w:eastAsia="黑体" w:cs="黑体"/>
          <w:color w:val="302C30"/>
          <w:sz w:val="20"/>
          <w:szCs w:val="20"/>
        </w:rPr>
      </w:pPr>
      <w:r>
        <w:rPr>
          <w:rFonts w:hint="eastAsia" w:ascii="黑体" w:hAnsi="黑体" w:eastAsia="黑体" w:cs="黑体"/>
          <w:color w:val="333333"/>
          <w:sz w:val="20"/>
          <w:szCs w:val="20"/>
          <w:shd w:val="clear" w:color="auto" w:fill="FFFFFF"/>
        </w:rPr>
        <w:t>（2）面试：采取中英文面试两种方式进行。中文面试采用一对多的方式与主考官对话，主要考察学生从事研究的兴趣、做事持之以恒的品格、批判性思维和逻辑思维能力、语言表达能力、创新和创意潜质、对现实问题的理解和认知能力、礼仪素养、心理素质等；英文面试采用一对一的方式，考察学生的英语表达能力和跨文化交际能力。</w:t>
      </w:r>
    </w:p>
    <w:p>
      <w:pPr>
        <w:pStyle w:val="5"/>
        <w:widowControl/>
        <w:shd w:val="clear" w:color="auto" w:fill="FFFFFF"/>
        <w:spacing w:line="210" w:lineRule="atLeast"/>
        <w:ind w:firstLine="475"/>
        <w:textAlignment w:val="baseline"/>
        <w:rPr>
          <w:rFonts w:ascii="黑体" w:hAnsi="黑体" w:eastAsia="黑体" w:cs="黑体"/>
          <w:color w:val="302C30"/>
          <w:sz w:val="20"/>
          <w:szCs w:val="20"/>
        </w:rPr>
      </w:pPr>
      <w:r>
        <w:rPr>
          <w:rFonts w:hint="eastAsia" w:ascii="黑体" w:hAnsi="黑体" w:eastAsia="黑体" w:cs="黑体"/>
          <w:color w:val="333333"/>
          <w:sz w:val="20"/>
          <w:szCs w:val="20"/>
          <w:shd w:val="clear" w:color="auto" w:fill="FFFFFF"/>
        </w:rPr>
        <w:t>面试总分为150分。</w:t>
      </w:r>
    </w:p>
    <w:p>
      <w:pPr>
        <w:pStyle w:val="5"/>
        <w:widowControl/>
        <w:shd w:val="clear" w:color="auto" w:fill="FFFFFF"/>
        <w:spacing w:line="210" w:lineRule="atLeast"/>
        <w:ind w:firstLine="475"/>
        <w:textAlignment w:val="baseline"/>
        <w:rPr>
          <w:rFonts w:ascii="黑体" w:hAnsi="黑体" w:eastAsia="黑体" w:cs="黑体"/>
          <w:color w:val="302C30"/>
          <w:sz w:val="20"/>
          <w:szCs w:val="20"/>
        </w:rPr>
      </w:pPr>
      <w:r>
        <w:rPr>
          <w:rFonts w:hint="eastAsia" w:ascii="黑体" w:hAnsi="黑体" w:eastAsia="黑体" w:cs="黑体"/>
          <w:color w:val="333333"/>
          <w:sz w:val="20"/>
          <w:szCs w:val="20"/>
          <w:shd w:val="clear" w:color="auto" w:fill="FFFFFF"/>
        </w:rPr>
        <w:t>（3）最终成绩</w:t>
      </w:r>
    </w:p>
    <w:p>
      <w:pPr>
        <w:pStyle w:val="5"/>
        <w:widowControl/>
        <w:shd w:val="clear" w:color="auto" w:fill="FFFFFF"/>
        <w:spacing w:line="210" w:lineRule="atLeast"/>
        <w:ind w:firstLine="475"/>
        <w:textAlignment w:val="baseline"/>
        <w:rPr>
          <w:rFonts w:ascii="黑体" w:hAnsi="黑体" w:eastAsia="黑体" w:cs="黑体"/>
          <w:color w:val="302C30"/>
          <w:sz w:val="20"/>
          <w:szCs w:val="20"/>
        </w:rPr>
      </w:pPr>
      <w:r>
        <w:rPr>
          <w:rFonts w:hint="eastAsia" w:ascii="黑体" w:hAnsi="黑体" w:eastAsia="黑体" w:cs="黑体"/>
          <w:color w:val="333333"/>
          <w:sz w:val="20"/>
          <w:szCs w:val="20"/>
          <w:shd w:val="clear" w:color="auto" w:fill="FFFFFF"/>
        </w:rPr>
        <w:t>最终成绩构成：由高考英语和数学成绩和面试成绩综合计算得出。具体计算方式是：（高考英语成绩+高考数学成绩）/2×60%+面试成绩×40%。按照最终成绩对遴选学生进行排序。</w:t>
      </w:r>
    </w:p>
    <w:p>
      <w:pPr>
        <w:pStyle w:val="5"/>
        <w:widowControl/>
        <w:shd w:val="clear" w:color="auto" w:fill="FFFFFF"/>
        <w:spacing w:line="210" w:lineRule="atLeast"/>
        <w:ind w:firstLine="648"/>
        <w:jc w:val="left"/>
        <w:textAlignment w:val="baseline"/>
        <w:rPr>
          <w:rFonts w:ascii="黑体" w:hAnsi="黑体" w:eastAsia="黑体" w:cs="黑体"/>
          <w:color w:val="302C30"/>
          <w:sz w:val="20"/>
          <w:szCs w:val="20"/>
        </w:rPr>
      </w:pPr>
      <w:r>
        <w:rPr>
          <w:rStyle w:val="8"/>
          <w:rFonts w:hint="eastAsia" w:ascii="黑体" w:hAnsi="黑体" w:eastAsia="黑体" w:cs="黑体"/>
          <w:color w:val="333333"/>
          <w:sz w:val="20"/>
          <w:szCs w:val="20"/>
          <w:shd w:val="clear" w:color="auto" w:fill="FFFFFF"/>
        </w:rPr>
        <w:t>五、遴选程序</w:t>
      </w:r>
    </w:p>
    <w:p>
      <w:pPr>
        <w:pStyle w:val="5"/>
        <w:widowControl/>
        <w:shd w:val="clear" w:color="auto" w:fill="FFFFFF"/>
        <w:spacing w:line="210" w:lineRule="atLeast"/>
        <w:ind w:firstLine="648"/>
        <w:jc w:val="left"/>
        <w:textAlignment w:val="baseline"/>
        <w:rPr>
          <w:rFonts w:ascii="黑体" w:hAnsi="黑体" w:eastAsia="黑体" w:cs="黑体"/>
          <w:color w:val="302C30"/>
          <w:sz w:val="20"/>
          <w:szCs w:val="20"/>
        </w:rPr>
      </w:pPr>
      <w:r>
        <w:rPr>
          <w:rStyle w:val="8"/>
          <w:rFonts w:hint="eastAsia" w:ascii="黑体" w:hAnsi="黑体" w:eastAsia="黑体" w:cs="黑体"/>
          <w:color w:val="333333"/>
          <w:sz w:val="20"/>
          <w:szCs w:val="20"/>
          <w:shd w:val="clear" w:color="auto" w:fill="FFFFFF"/>
        </w:rPr>
        <w:t>1、报名与资格审核</w:t>
      </w:r>
    </w:p>
    <w:p>
      <w:pPr>
        <w:pStyle w:val="5"/>
        <w:widowControl/>
        <w:shd w:val="clear" w:color="auto" w:fill="FFFFFF"/>
        <w:spacing w:line="210" w:lineRule="atLeast"/>
        <w:ind w:firstLine="475"/>
        <w:textAlignment w:val="baseline"/>
        <w:rPr>
          <w:rFonts w:ascii="黑体" w:hAnsi="黑体" w:eastAsia="黑体" w:cs="黑体"/>
          <w:color w:val="302C30"/>
          <w:sz w:val="20"/>
          <w:szCs w:val="20"/>
        </w:rPr>
      </w:pPr>
      <w:r>
        <w:rPr>
          <w:rFonts w:hint="eastAsia" w:ascii="黑体" w:hAnsi="黑体" w:eastAsia="黑体" w:cs="黑体"/>
          <w:color w:val="333333"/>
          <w:sz w:val="20"/>
          <w:szCs w:val="20"/>
          <w:shd w:val="clear" w:color="auto" w:fill="FFFFFF"/>
        </w:rPr>
        <w:t>（1）报名方式：学生登陆教务系统</w:t>
      </w:r>
    </w:p>
    <w:p>
      <w:pPr>
        <w:pStyle w:val="5"/>
        <w:widowControl/>
        <w:shd w:val="clear" w:color="auto" w:fill="FFFFFF"/>
        <w:spacing w:line="210" w:lineRule="atLeast"/>
        <w:textAlignment w:val="baseline"/>
        <w:rPr>
          <w:rFonts w:ascii="黑体" w:hAnsi="黑体" w:eastAsia="黑体" w:cs="黑体"/>
          <w:color w:val="302C30"/>
          <w:sz w:val="20"/>
          <w:szCs w:val="20"/>
        </w:rPr>
      </w:pPr>
      <w:r>
        <w:rPr>
          <w:rFonts w:hint="eastAsia" w:ascii="黑体" w:hAnsi="黑体" w:eastAsia="黑体" w:cs="黑体"/>
          <w:color w:val="333333"/>
          <w:sz w:val="20"/>
          <w:szCs w:val="20"/>
          <w:shd w:val="clear" w:color="auto" w:fill="FFFFFF"/>
        </w:rPr>
        <w:t>（教师学生端</w:t>
      </w:r>
      <w:r>
        <w:fldChar w:fldCharType="begin"/>
      </w:r>
      <w:r>
        <w:instrText xml:space="preserve"> HYPERLINK "http://gsgs.gdufe.edu.cn/h" </w:instrText>
      </w:r>
      <w:r>
        <w:fldChar w:fldCharType="separate"/>
      </w:r>
      <w:r>
        <w:rPr>
          <w:rStyle w:val="10"/>
          <w:rFonts w:hint="eastAsia" w:ascii="黑体" w:hAnsi="黑体" w:eastAsia="黑体" w:cs="黑体"/>
          <w:sz w:val="20"/>
          <w:szCs w:val="20"/>
          <w:shd w:val="clear" w:color="auto" w:fill="FFFFFF"/>
        </w:rPr>
        <w:t>http://jwxt.gdufe.edu.cn/jsxsd</w:t>
      </w:r>
      <w:r>
        <w:rPr>
          <w:rStyle w:val="10"/>
          <w:rFonts w:hint="eastAsia" w:ascii="黑体" w:hAnsi="黑体" w:eastAsia="黑体" w:cs="黑体"/>
          <w:sz w:val="20"/>
          <w:szCs w:val="20"/>
          <w:shd w:val="clear" w:color="auto" w:fill="FFFFFF"/>
        </w:rPr>
        <w:fldChar w:fldCharType="end"/>
      </w:r>
      <w:r>
        <w:rPr>
          <w:rFonts w:hint="eastAsia" w:ascii="黑体" w:hAnsi="黑体" w:eastAsia="黑体" w:cs="黑体"/>
          <w:color w:val="333333"/>
          <w:sz w:val="20"/>
          <w:szCs w:val="20"/>
          <w:shd w:val="clear" w:color="auto" w:fill="FFFFFF"/>
        </w:rPr>
        <w:t>），“学籍成绩-专业分流”报名，选择志愿后需提交确认，并下载填写《工商管理本科专业拔尖人才实验区申请表》，于10月16日前向工商管理学院提交纸质申请表。广州校区提交至：北二 419办公室（于老师 电话： 02084096770）；三水校区提交至：厚德楼434，电话：0757-87828230, 13525524280（赵老师）。</w:t>
      </w:r>
    </w:p>
    <w:p>
      <w:pPr>
        <w:pStyle w:val="5"/>
        <w:widowControl/>
        <w:shd w:val="clear" w:color="auto" w:fill="FFFFFF"/>
        <w:spacing w:line="210" w:lineRule="atLeast"/>
        <w:ind w:firstLine="475"/>
        <w:textAlignment w:val="baseline"/>
        <w:rPr>
          <w:rFonts w:ascii="黑体" w:hAnsi="黑体" w:eastAsia="黑体" w:cs="黑体"/>
          <w:color w:val="302C30"/>
          <w:sz w:val="20"/>
          <w:szCs w:val="20"/>
        </w:rPr>
      </w:pPr>
      <w:r>
        <w:rPr>
          <w:rFonts w:hint="eastAsia" w:ascii="黑体" w:hAnsi="黑体" w:eastAsia="黑体" w:cs="黑体"/>
          <w:color w:val="333333"/>
          <w:sz w:val="20"/>
          <w:szCs w:val="20"/>
          <w:shd w:val="clear" w:color="auto" w:fill="FFFFFF"/>
        </w:rPr>
        <w:t>（2）报名时间：教务管理系统报名具体时间为10月13日08：00—10月15日23：59。</w:t>
      </w:r>
    </w:p>
    <w:p>
      <w:pPr>
        <w:pStyle w:val="5"/>
        <w:widowControl/>
        <w:shd w:val="clear" w:color="auto" w:fill="FFFFFF"/>
        <w:spacing w:line="210" w:lineRule="atLeast"/>
        <w:ind w:firstLine="475"/>
        <w:textAlignment w:val="baseline"/>
        <w:rPr>
          <w:rFonts w:ascii="黑体" w:hAnsi="黑体" w:eastAsia="黑体" w:cs="黑体"/>
          <w:color w:val="302C30"/>
          <w:sz w:val="20"/>
          <w:szCs w:val="20"/>
        </w:rPr>
      </w:pPr>
      <w:r>
        <w:rPr>
          <w:rFonts w:hint="eastAsia" w:ascii="黑体" w:hAnsi="黑体" w:eastAsia="黑体" w:cs="黑体"/>
          <w:color w:val="333333"/>
          <w:sz w:val="20"/>
          <w:szCs w:val="20"/>
          <w:shd w:val="clear" w:color="auto" w:fill="FFFFFF"/>
        </w:rPr>
        <w:t>（3）资格审核：工商管理学院和教务处对报名学生进行资格审核。</w:t>
      </w:r>
    </w:p>
    <w:p>
      <w:pPr>
        <w:pStyle w:val="5"/>
        <w:widowControl/>
        <w:shd w:val="clear" w:color="auto" w:fill="FFFFFF"/>
        <w:spacing w:line="210" w:lineRule="atLeast"/>
        <w:ind w:firstLine="648"/>
        <w:textAlignment w:val="baseline"/>
        <w:rPr>
          <w:rFonts w:ascii="黑体" w:hAnsi="黑体" w:eastAsia="黑体" w:cs="黑体"/>
          <w:color w:val="302C30"/>
          <w:sz w:val="20"/>
          <w:szCs w:val="20"/>
        </w:rPr>
      </w:pPr>
      <w:r>
        <w:rPr>
          <w:rStyle w:val="8"/>
          <w:rFonts w:hint="eastAsia" w:ascii="黑体" w:hAnsi="黑体" w:eastAsia="黑体" w:cs="黑体"/>
          <w:color w:val="333333"/>
          <w:sz w:val="20"/>
          <w:szCs w:val="20"/>
          <w:shd w:val="clear" w:color="auto" w:fill="FFFFFF"/>
        </w:rPr>
        <w:t>2、面试</w:t>
      </w:r>
    </w:p>
    <w:p>
      <w:pPr>
        <w:pStyle w:val="5"/>
        <w:widowControl/>
        <w:shd w:val="clear" w:color="auto" w:fill="FFFFFF"/>
        <w:spacing w:line="210" w:lineRule="atLeast"/>
        <w:ind w:firstLine="634"/>
        <w:textAlignment w:val="baseline"/>
        <w:rPr>
          <w:rFonts w:ascii="黑体" w:hAnsi="黑体" w:eastAsia="黑体" w:cs="黑体"/>
          <w:color w:val="302C30"/>
          <w:sz w:val="20"/>
          <w:szCs w:val="20"/>
        </w:rPr>
      </w:pPr>
      <w:r>
        <w:rPr>
          <w:rFonts w:hint="eastAsia" w:ascii="黑体" w:hAnsi="黑体" w:eastAsia="黑体" w:cs="黑体"/>
          <w:color w:val="333333"/>
          <w:sz w:val="20"/>
          <w:szCs w:val="20"/>
          <w:shd w:val="clear" w:color="auto" w:fill="FFFFFF"/>
        </w:rPr>
        <w:t>面试时间初步定在202</w:t>
      </w:r>
      <w:r>
        <w:rPr>
          <w:rFonts w:ascii="黑体" w:hAnsi="黑体" w:eastAsia="黑体" w:cs="黑体"/>
          <w:color w:val="333333"/>
          <w:sz w:val="20"/>
          <w:szCs w:val="20"/>
          <w:shd w:val="clear" w:color="auto" w:fill="FFFFFF"/>
        </w:rPr>
        <w:t>2</w:t>
      </w:r>
      <w:r>
        <w:rPr>
          <w:rFonts w:hint="eastAsia" w:ascii="黑体" w:hAnsi="黑体" w:eastAsia="黑体" w:cs="黑体"/>
          <w:color w:val="333333"/>
          <w:sz w:val="20"/>
          <w:szCs w:val="20"/>
          <w:shd w:val="clear" w:color="auto" w:fill="FFFFFF"/>
        </w:rPr>
        <w:t>年10月21日（周六）上午（三水校区）。具体时间和地点会提前通知。</w:t>
      </w:r>
    </w:p>
    <w:p>
      <w:pPr>
        <w:pStyle w:val="5"/>
        <w:widowControl/>
        <w:shd w:val="clear" w:color="auto" w:fill="FFFFFF"/>
        <w:spacing w:line="210" w:lineRule="atLeast"/>
        <w:ind w:firstLine="648"/>
        <w:jc w:val="left"/>
        <w:textAlignment w:val="baseline"/>
        <w:rPr>
          <w:rFonts w:ascii="黑体" w:hAnsi="黑体" w:eastAsia="黑体" w:cs="黑体"/>
          <w:color w:val="302C30"/>
          <w:sz w:val="20"/>
          <w:szCs w:val="20"/>
        </w:rPr>
      </w:pPr>
      <w:r>
        <w:rPr>
          <w:rStyle w:val="8"/>
          <w:rFonts w:hint="eastAsia" w:ascii="黑体" w:hAnsi="黑体" w:eastAsia="黑体" w:cs="黑体"/>
          <w:color w:val="333333"/>
          <w:sz w:val="20"/>
          <w:szCs w:val="20"/>
          <w:shd w:val="clear" w:color="auto" w:fill="FFFFFF"/>
        </w:rPr>
        <w:t>3、公布遴选结果</w:t>
      </w:r>
    </w:p>
    <w:p>
      <w:pPr>
        <w:pStyle w:val="5"/>
        <w:widowControl/>
        <w:shd w:val="clear" w:color="auto" w:fill="FFFFFF"/>
        <w:spacing w:line="210" w:lineRule="atLeast"/>
        <w:ind w:firstLine="634"/>
        <w:jc w:val="left"/>
        <w:textAlignment w:val="baseline"/>
        <w:rPr>
          <w:rFonts w:ascii="黑体" w:hAnsi="黑体" w:eastAsia="黑体" w:cs="黑体"/>
          <w:color w:val="302C30"/>
          <w:sz w:val="20"/>
          <w:szCs w:val="20"/>
        </w:rPr>
      </w:pPr>
      <w:r>
        <w:rPr>
          <w:rFonts w:hint="eastAsia" w:ascii="黑体" w:hAnsi="黑体" w:eastAsia="黑体" w:cs="黑体"/>
          <w:color w:val="333333"/>
          <w:sz w:val="20"/>
          <w:szCs w:val="20"/>
          <w:shd w:val="clear" w:color="auto" w:fill="FFFFFF"/>
        </w:rPr>
        <w:t>工商管理学院于10月25日前在工商管理学院网站公布拟录取学生名单和候补录取学生名单，并报教务处。</w:t>
      </w:r>
    </w:p>
    <w:p>
      <w:pPr>
        <w:pStyle w:val="5"/>
        <w:widowControl/>
        <w:shd w:val="clear" w:color="auto" w:fill="FFFFFF"/>
        <w:spacing w:line="210" w:lineRule="atLeast"/>
        <w:ind w:firstLine="648"/>
        <w:jc w:val="left"/>
        <w:textAlignment w:val="baseline"/>
        <w:rPr>
          <w:rFonts w:ascii="黑体" w:hAnsi="黑体" w:eastAsia="黑体" w:cs="黑体"/>
          <w:color w:val="302C30"/>
          <w:sz w:val="20"/>
          <w:szCs w:val="20"/>
        </w:rPr>
      </w:pPr>
      <w:r>
        <w:rPr>
          <w:rStyle w:val="8"/>
          <w:rFonts w:hint="eastAsia" w:ascii="黑体" w:hAnsi="黑体" w:eastAsia="黑体" w:cs="黑体"/>
          <w:color w:val="333333"/>
          <w:sz w:val="20"/>
          <w:szCs w:val="20"/>
          <w:shd w:val="clear" w:color="auto" w:fill="FFFFFF"/>
        </w:rPr>
        <w:t>4、确认和公布录取名单</w:t>
      </w:r>
    </w:p>
    <w:p>
      <w:pPr>
        <w:pStyle w:val="5"/>
        <w:widowControl/>
        <w:shd w:val="clear" w:color="auto" w:fill="FFFFFF"/>
        <w:spacing w:line="210" w:lineRule="atLeast"/>
        <w:ind w:firstLine="634"/>
        <w:textAlignment w:val="baseline"/>
        <w:rPr>
          <w:rFonts w:ascii="黑体" w:hAnsi="黑体" w:eastAsia="黑体" w:cs="黑体"/>
          <w:color w:val="302C30"/>
          <w:sz w:val="20"/>
          <w:szCs w:val="20"/>
        </w:rPr>
      </w:pPr>
      <w:r>
        <w:rPr>
          <w:rFonts w:hint="eastAsia" w:ascii="黑体" w:hAnsi="黑体" w:eastAsia="黑体" w:cs="黑体"/>
          <w:color w:val="333333"/>
          <w:sz w:val="20"/>
          <w:szCs w:val="20"/>
          <w:shd w:val="clear" w:color="auto" w:fill="FFFFFF"/>
        </w:rPr>
        <w:t>教务处对拟录取学生，向学生所在学院进行转出确认，并经学校教学指导委员会审定后，统一在校内进行公示，公示期五天。公示期间，拟放弃录取资格或候补资格的学生须向工商管理学院提交书面的放弃申请，经工商管理学院同意后报教务处教研科。公示无异议后，学校不再接受任何理由的退出实验区申请。工商管理学院届时在教务处管理系统上完成学生转入审核工作。根据公示结果，学校统一发文公布入选学生名单并安排后续相关工作。</w:t>
      </w:r>
    </w:p>
    <w:p>
      <w:pPr>
        <w:pStyle w:val="5"/>
        <w:widowControl/>
        <w:shd w:val="clear" w:color="auto" w:fill="FFFFFF"/>
        <w:spacing w:line="210" w:lineRule="atLeast"/>
        <w:ind w:firstLine="648"/>
        <w:textAlignment w:val="baseline"/>
        <w:rPr>
          <w:rFonts w:ascii="黑体" w:hAnsi="黑体" w:eastAsia="黑体" w:cs="黑体"/>
          <w:color w:val="302C30"/>
          <w:sz w:val="20"/>
          <w:szCs w:val="20"/>
        </w:rPr>
      </w:pPr>
      <w:r>
        <w:rPr>
          <w:rStyle w:val="8"/>
          <w:rFonts w:hint="eastAsia" w:ascii="黑体" w:hAnsi="黑体" w:eastAsia="黑体" w:cs="黑体"/>
          <w:color w:val="333333"/>
          <w:sz w:val="20"/>
          <w:szCs w:val="20"/>
          <w:shd w:val="clear" w:color="auto" w:fill="FFFFFF"/>
        </w:rPr>
        <w:t>六、收费标准</w:t>
      </w:r>
    </w:p>
    <w:p>
      <w:pPr>
        <w:pStyle w:val="5"/>
        <w:widowControl/>
        <w:shd w:val="clear" w:color="auto" w:fill="FFFFFF"/>
        <w:spacing w:line="210" w:lineRule="atLeast"/>
        <w:ind w:firstLine="634"/>
        <w:textAlignment w:val="baseline"/>
        <w:rPr>
          <w:rFonts w:ascii="黑体" w:hAnsi="黑体" w:eastAsia="黑体" w:cs="黑体"/>
          <w:color w:val="302C30"/>
          <w:sz w:val="20"/>
          <w:szCs w:val="20"/>
        </w:rPr>
      </w:pPr>
      <w:r>
        <w:rPr>
          <w:rFonts w:hint="eastAsia" w:ascii="黑体" w:hAnsi="黑体" w:eastAsia="黑体" w:cs="黑体"/>
          <w:color w:val="333333"/>
          <w:sz w:val="20"/>
          <w:szCs w:val="20"/>
          <w:shd w:val="clear" w:color="auto" w:fill="FFFFFF"/>
        </w:rPr>
        <w:t>按照本实验区培养方案规定完成的学分缴费，不额外收取任何费用。</w:t>
      </w:r>
    </w:p>
    <w:p>
      <w:pPr>
        <w:pStyle w:val="5"/>
        <w:widowControl/>
        <w:shd w:val="clear" w:color="auto" w:fill="FFFFFF"/>
        <w:spacing w:line="210" w:lineRule="atLeast"/>
        <w:ind w:firstLine="648"/>
        <w:jc w:val="left"/>
        <w:textAlignment w:val="baseline"/>
        <w:rPr>
          <w:rFonts w:ascii="黑体" w:hAnsi="黑体" w:eastAsia="黑体" w:cs="黑体"/>
          <w:color w:val="302C30"/>
          <w:sz w:val="20"/>
          <w:szCs w:val="20"/>
        </w:rPr>
      </w:pPr>
      <w:r>
        <w:rPr>
          <w:rStyle w:val="8"/>
          <w:rFonts w:hint="eastAsia" w:ascii="黑体" w:hAnsi="黑体" w:eastAsia="黑体" w:cs="黑体"/>
          <w:color w:val="333333"/>
          <w:sz w:val="20"/>
          <w:szCs w:val="20"/>
          <w:shd w:val="clear" w:color="auto" w:fill="FFFFFF"/>
        </w:rPr>
        <w:t>七、咨询办法</w:t>
      </w:r>
    </w:p>
    <w:p>
      <w:pPr>
        <w:pStyle w:val="5"/>
        <w:widowControl/>
        <w:shd w:val="clear" w:color="auto" w:fill="FFFFFF"/>
        <w:spacing w:line="210" w:lineRule="atLeast"/>
        <w:ind w:firstLine="634"/>
        <w:textAlignment w:val="baseline"/>
        <w:rPr>
          <w:rFonts w:ascii="黑体" w:hAnsi="黑体" w:eastAsia="黑体" w:cs="黑体"/>
          <w:color w:val="302C30"/>
          <w:sz w:val="20"/>
          <w:szCs w:val="20"/>
        </w:rPr>
      </w:pPr>
      <w:r>
        <w:rPr>
          <w:rFonts w:hint="eastAsia" w:ascii="黑体" w:hAnsi="黑体" w:eastAsia="黑体" w:cs="黑体"/>
          <w:color w:val="333333"/>
          <w:sz w:val="20"/>
          <w:szCs w:val="20"/>
          <w:shd w:val="clear" w:color="auto" w:fill="FFFFFF"/>
        </w:rPr>
        <w:t>具体事项请咨询工商管理学院，联系人：张老师：13725187108；李老师，联系电话：13828414810。QQ群：1021360536</w:t>
      </w:r>
    </w:p>
    <w:p>
      <w:pPr>
        <w:pStyle w:val="5"/>
        <w:widowControl/>
        <w:shd w:val="clear" w:color="auto" w:fill="FFFFFF"/>
        <w:spacing w:line="210" w:lineRule="atLeast"/>
        <w:ind w:firstLine="648"/>
        <w:jc w:val="left"/>
        <w:textAlignment w:val="baseline"/>
        <w:rPr>
          <w:rFonts w:ascii="黑体" w:hAnsi="黑体" w:eastAsia="黑体" w:cs="黑体"/>
          <w:color w:val="302C30"/>
          <w:sz w:val="20"/>
          <w:szCs w:val="20"/>
        </w:rPr>
      </w:pPr>
      <w:r>
        <w:rPr>
          <w:rStyle w:val="8"/>
          <w:rFonts w:hint="eastAsia" w:ascii="黑体" w:hAnsi="黑体" w:eastAsia="黑体" w:cs="黑体"/>
          <w:color w:val="333333"/>
          <w:sz w:val="20"/>
          <w:szCs w:val="20"/>
          <w:shd w:val="clear" w:color="auto" w:fill="FFFFFF"/>
        </w:rPr>
        <w:t>八、遴选注意事项</w:t>
      </w:r>
    </w:p>
    <w:p>
      <w:pPr>
        <w:pStyle w:val="5"/>
        <w:widowControl/>
        <w:shd w:val="clear" w:color="auto" w:fill="FFFFFF"/>
        <w:spacing w:line="210" w:lineRule="atLeast"/>
        <w:ind w:firstLine="634"/>
        <w:textAlignment w:val="baseline"/>
        <w:rPr>
          <w:rFonts w:ascii="黑体" w:hAnsi="黑体" w:eastAsia="黑体" w:cs="黑体"/>
          <w:color w:val="302C30"/>
          <w:sz w:val="20"/>
          <w:szCs w:val="20"/>
        </w:rPr>
      </w:pPr>
      <w:r>
        <w:rPr>
          <w:rFonts w:hint="eastAsia" w:ascii="黑体" w:hAnsi="黑体" w:eastAsia="黑体" w:cs="黑体"/>
          <w:color w:val="333333"/>
          <w:sz w:val="20"/>
          <w:szCs w:val="20"/>
          <w:shd w:val="clear" w:color="auto" w:fill="FFFFFF"/>
        </w:rPr>
        <w:t>1、实验区要求学生具有良好的道德品质，尊师重道；有吃苦耐劳精神和学习拼搏意志；有较好的英语语言基础；有较强的自学能力和上进心；有较强的口头和书面表达能力；有良好的情商和沟通能力；具有批判性思维能力和创新精神。</w:t>
      </w:r>
    </w:p>
    <w:p>
      <w:pPr>
        <w:pStyle w:val="5"/>
        <w:widowControl/>
        <w:shd w:val="clear" w:color="auto" w:fill="FFFFFF"/>
        <w:spacing w:line="210" w:lineRule="atLeast"/>
        <w:ind w:firstLine="634"/>
        <w:textAlignment w:val="baseline"/>
        <w:rPr>
          <w:rFonts w:ascii="黑体" w:hAnsi="黑体" w:eastAsia="黑体" w:cs="黑体"/>
          <w:color w:val="302C30"/>
          <w:sz w:val="20"/>
          <w:szCs w:val="20"/>
        </w:rPr>
      </w:pPr>
      <w:r>
        <w:rPr>
          <w:rFonts w:hint="eastAsia" w:ascii="黑体" w:hAnsi="黑体" w:eastAsia="黑体" w:cs="黑体"/>
          <w:color w:val="333333"/>
          <w:sz w:val="20"/>
          <w:szCs w:val="20"/>
          <w:shd w:val="clear" w:color="auto" w:fill="FFFFFF"/>
        </w:rPr>
        <w:t>2、在遴选期间违纪、违规的学生，取消遴选资格。</w:t>
      </w:r>
    </w:p>
    <w:p>
      <w:pPr>
        <w:pStyle w:val="5"/>
        <w:widowControl/>
        <w:shd w:val="clear" w:color="auto" w:fill="FFFFFF"/>
        <w:spacing w:line="210" w:lineRule="atLeast"/>
        <w:ind w:firstLine="634"/>
        <w:textAlignment w:val="baseline"/>
        <w:rPr>
          <w:rFonts w:ascii="黑体" w:hAnsi="黑体" w:eastAsia="黑体" w:cs="黑体"/>
          <w:color w:val="302C30"/>
          <w:sz w:val="20"/>
          <w:szCs w:val="20"/>
        </w:rPr>
      </w:pPr>
      <w:r>
        <w:rPr>
          <w:rFonts w:hint="eastAsia" w:ascii="黑体" w:hAnsi="黑体" w:eastAsia="黑体" w:cs="黑体"/>
          <w:color w:val="333333"/>
          <w:sz w:val="20"/>
          <w:szCs w:val="20"/>
          <w:shd w:val="clear" w:color="auto" w:fill="FFFFFF"/>
        </w:rPr>
        <w:t>3、经批准进实验区的学生须按实验区的教学计划修读全部课程，且必须参加国内研究生入学考试或申请国外大学深造。</w:t>
      </w:r>
    </w:p>
    <w:p>
      <w:pPr>
        <w:pStyle w:val="5"/>
        <w:widowControl/>
        <w:shd w:val="clear" w:color="auto" w:fill="FFFFFF"/>
        <w:spacing w:line="210" w:lineRule="atLeast"/>
        <w:ind w:firstLine="634"/>
        <w:textAlignment w:val="baseline"/>
        <w:rPr>
          <w:rFonts w:ascii="黑体" w:hAnsi="黑体" w:eastAsia="黑体" w:cs="黑体"/>
          <w:color w:val="302C30"/>
          <w:sz w:val="20"/>
          <w:szCs w:val="20"/>
        </w:rPr>
      </w:pPr>
      <w:r>
        <w:rPr>
          <w:rFonts w:hint="eastAsia" w:ascii="黑体" w:hAnsi="黑体" w:eastAsia="黑体" w:cs="黑体"/>
          <w:color w:val="333333"/>
          <w:sz w:val="20"/>
          <w:szCs w:val="20"/>
          <w:shd w:val="clear" w:color="auto" w:fill="FFFFFF"/>
        </w:rPr>
        <w:t>4、入选实验区的学生，不参加后续举行的专业方向遴选分流，不能申请专业二次调整。</w:t>
      </w:r>
    </w:p>
    <w:p/>
    <w:p>
      <w:pPr>
        <w:widowControl/>
        <w:spacing w:line="315" w:lineRule="atLeast"/>
        <w:ind w:firstLine="475"/>
        <w:jc w:val="left"/>
        <w:textAlignment w:val="baseline"/>
        <w:rPr>
          <w:rFonts w:ascii="微软雅黑" w:hAnsi="微软雅黑" w:eastAsia="微软雅黑" w:cs="宋体"/>
          <w:color w:val="302C30"/>
          <w:kern w:val="0"/>
          <w:sz w:val="24"/>
        </w:rPr>
      </w:pPr>
      <w:r>
        <w:rPr>
          <w:rFonts w:ascii="inherit" w:hAnsi="inherit" w:eastAsia="仿宋" w:cs="宋体"/>
          <w:b/>
          <w:bCs/>
          <w:color w:val="333333"/>
          <w:kern w:val="0"/>
          <w:sz w:val="24"/>
        </w:rPr>
        <w:t>附件：“工商管理本科专业拔尖人才实验区”申请表</w:t>
      </w:r>
    </w:p>
    <w:p>
      <w:pPr>
        <w:widowControl/>
        <w:jc w:val="left"/>
        <w:rPr>
          <w:rFonts w:hint="eastAsia" w:ascii="inherit" w:hAnsi="inherit" w:eastAsia="微软雅黑" w:cs="宋体"/>
          <w:b/>
          <w:bCs/>
          <w:color w:val="302C30"/>
          <w:kern w:val="0"/>
          <w:szCs w:val="21"/>
        </w:rPr>
      </w:pPr>
      <w:r>
        <w:rPr>
          <w:rFonts w:hint="eastAsia" w:ascii="inherit" w:hAnsi="inherit" w:eastAsia="微软雅黑" w:cs="宋体"/>
          <w:b/>
          <w:bCs/>
          <w:color w:val="302C30"/>
          <w:kern w:val="0"/>
          <w:szCs w:val="21"/>
        </w:rPr>
        <w:br w:type="page"/>
      </w:r>
    </w:p>
    <w:p>
      <w:pPr>
        <w:widowControl/>
        <w:spacing w:line="315" w:lineRule="atLeast"/>
        <w:ind w:firstLine="475"/>
        <w:jc w:val="left"/>
        <w:textAlignment w:val="baseline"/>
        <w:rPr>
          <w:rFonts w:ascii="微软雅黑" w:hAnsi="微软雅黑" w:eastAsia="微软雅黑" w:cs="宋体"/>
          <w:color w:val="302C30"/>
          <w:kern w:val="0"/>
          <w:szCs w:val="21"/>
        </w:rPr>
      </w:pPr>
      <w:r>
        <w:rPr>
          <w:rFonts w:ascii="inherit" w:hAnsi="inherit" w:eastAsia="仿宋" w:cs="宋体"/>
          <w:b/>
          <w:bCs/>
          <w:color w:val="333333"/>
          <w:kern w:val="0"/>
          <w:sz w:val="32"/>
          <w:szCs w:val="32"/>
        </w:rPr>
        <w:t>附件：“工商管理本科专业拔尖人才实验区”申请表</w:t>
      </w:r>
    </w:p>
    <w:p>
      <w:pPr>
        <w:widowControl/>
        <w:spacing w:line="480" w:lineRule="auto"/>
        <w:jc w:val="center"/>
        <w:textAlignment w:val="baseline"/>
        <w:rPr>
          <w:rFonts w:ascii="微软雅黑" w:hAnsi="微软雅黑" w:eastAsia="微软雅黑" w:cs="宋体"/>
          <w:color w:val="302C30"/>
          <w:kern w:val="0"/>
          <w:szCs w:val="21"/>
        </w:rPr>
      </w:pPr>
      <w:r>
        <w:rPr>
          <w:rFonts w:ascii="inherit" w:hAnsi="inherit" w:eastAsia="微软雅黑" w:cs="宋体"/>
          <w:b/>
          <w:bCs/>
          <w:color w:val="302C30"/>
          <w:kern w:val="0"/>
          <w:sz w:val="27"/>
          <w:szCs w:val="27"/>
        </w:rPr>
        <w:t>附件：“工商管理本科专业拔尖人才实验区”申请表</w:t>
      </w:r>
    </w:p>
    <w:tbl>
      <w:tblPr>
        <w:tblStyle w:val="6"/>
        <w:tblW w:w="8324" w:type="dxa"/>
        <w:tblInd w:w="0" w:type="dxa"/>
        <w:tblLayout w:type="autofit"/>
        <w:tblCellMar>
          <w:top w:w="0" w:type="dxa"/>
          <w:left w:w="0" w:type="dxa"/>
          <w:bottom w:w="0" w:type="dxa"/>
          <w:right w:w="0" w:type="dxa"/>
        </w:tblCellMar>
      </w:tblPr>
      <w:tblGrid>
        <w:gridCol w:w="780"/>
        <w:gridCol w:w="334"/>
        <w:gridCol w:w="409"/>
        <w:gridCol w:w="2636"/>
        <w:gridCol w:w="409"/>
        <w:gridCol w:w="387"/>
        <w:gridCol w:w="2799"/>
        <w:gridCol w:w="770"/>
      </w:tblGrid>
      <w:tr>
        <w:tblPrEx>
          <w:tblCellMar>
            <w:top w:w="0" w:type="dxa"/>
            <w:left w:w="0" w:type="dxa"/>
            <w:bottom w:w="0" w:type="dxa"/>
            <w:right w:w="0" w:type="dxa"/>
          </w:tblCellMar>
        </w:tblPrEx>
        <w:trPr>
          <w:trHeight w:val="454"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spacing w:line="480" w:lineRule="auto"/>
              <w:jc w:val="center"/>
              <w:textAlignment w:val="baseline"/>
              <w:rPr>
                <w:rFonts w:ascii="微软雅黑" w:hAnsi="微软雅黑" w:eastAsia="微软雅黑" w:cs="宋体"/>
                <w:color w:val="302C30"/>
                <w:kern w:val="0"/>
                <w:szCs w:val="21"/>
              </w:rPr>
            </w:pPr>
            <w:r>
              <w:rPr>
                <w:rFonts w:ascii="nimbus roman no9 l" w:hAnsi="nimbus roman no9 l" w:eastAsia="微软雅黑" w:cs="宋体"/>
                <w:color w:val="302C30"/>
                <w:kern w:val="0"/>
                <w:sz w:val="24"/>
              </w:rPr>
              <w:t>姓名</w:t>
            </w:r>
          </w:p>
        </w:tc>
        <w:tc>
          <w:tcPr>
            <w:tcW w:w="0" w:type="auto"/>
            <w:gridSpan w:val="2"/>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jc w:val="left"/>
              <w:rPr>
                <w:rFonts w:hint="eastAsia" w:ascii="inherit" w:hAnsi="inherit" w:eastAsia="微软雅黑" w:cs="宋体"/>
                <w:color w:val="302C30"/>
                <w:kern w:val="0"/>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spacing w:line="480" w:lineRule="auto"/>
              <w:jc w:val="center"/>
              <w:textAlignment w:val="baseline"/>
              <w:rPr>
                <w:rFonts w:ascii="微软雅黑" w:hAnsi="微软雅黑" w:eastAsia="微软雅黑" w:cs="宋体"/>
                <w:color w:val="302C30"/>
                <w:kern w:val="0"/>
                <w:szCs w:val="21"/>
              </w:rPr>
            </w:pPr>
            <w:r>
              <w:rPr>
                <w:rFonts w:ascii="nimbus roman no9 l" w:hAnsi="nimbus roman no9 l" w:eastAsia="微软雅黑" w:cs="宋体"/>
                <w:color w:val="302C30"/>
                <w:kern w:val="0"/>
                <w:sz w:val="24"/>
              </w:rPr>
              <w:t>性别</w:t>
            </w:r>
          </w:p>
        </w:tc>
        <w:tc>
          <w:tcPr>
            <w:tcW w:w="0" w:type="auto"/>
            <w:gridSpan w:val="2"/>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jc w:val="left"/>
              <w:rPr>
                <w:rFonts w:hint="eastAsia" w:ascii="inherit" w:hAnsi="inherit" w:eastAsia="微软雅黑" w:cs="宋体"/>
                <w:color w:val="302C30"/>
                <w:kern w:val="0"/>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spacing w:line="480" w:lineRule="auto"/>
              <w:jc w:val="center"/>
              <w:textAlignment w:val="baseline"/>
              <w:rPr>
                <w:rFonts w:ascii="微软雅黑" w:hAnsi="微软雅黑" w:eastAsia="微软雅黑" w:cs="宋体"/>
                <w:color w:val="302C30"/>
                <w:kern w:val="0"/>
                <w:szCs w:val="21"/>
              </w:rPr>
            </w:pPr>
            <w:r>
              <w:rPr>
                <w:rFonts w:ascii="nimbus roman no9 l" w:hAnsi="nimbus roman no9 l" w:eastAsia="微软雅黑" w:cs="宋体"/>
                <w:color w:val="302C30"/>
                <w:kern w:val="0"/>
                <w:sz w:val="24"/>
              </w:rPr>
              <w:t>出生年月</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jc w:val="left"/>
              <w:rPr>
                <w:rFonts w:hint="eastAsia" w:ascii="inherit" w:hAnsi="inherit" w:eastAsia="微软雅黑" w:cs="宋体"/>
                <w:color w:val="302C30"/>
                <w:kern w:val="0"/>
                <w:szCs w:val="21"/>
              </w:rPr>
            </w:pPr>
          </w:p>
        </w:tc>
      </w:tr>
      <w:tr>
        <w:tblPrEx>
          <w:tblCellMar>
            <w:top w:w="0" w:type="dxa"/>
            <w:left w:w="0" w:type="dxa"/>
            <w:bottom w:w="0" w:type="dxa"/>
            <w:right w:w="0" w:type="dxa"/>
          </w:tblCellMar>
        </w:tblPrEx>
        <w:trPr>
          <w:trHeight w:val="474"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spacing w:line="480" w:lineRule="auto"/>
              <w:jc w:val="center"/>
              <w:textAlignment w:val="baseline"/>
              <w:rPr>
                <w:rFonts w:ascii="微软雅黑" w:hAnsi="微软雅黑" w:eastAsia="微软雅黑" w:cs="宋体"/>
                <w:color w:val="302C30"/>
                <w:kern w:val="0"/>
                <w:szCs w:val="21"/>
              </w:rPr>
            </w:pPr>
            <w:r>
              <w:rPr>
                <w:rFonts w:ascii="nimbus roman no9 l" w:hAnsi="nimbus roman no9 l" w:eastAsia="微软雅黑" w:cs="宋体"/>
                <w:color w:val="302C30"/>
                <w:kern w:val="0"/>
                <w:sz w:val="24"/>
              </w:rPr>
              <w:t>电话</w:t>
            </w:r>
          </w:p>
        </w:tc>
        <w:tc>
          <w:tcPr>
            <w:tcW w:w="0" w:type="auto"/>
            <w:gridSpan w:val="2"/>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jc w:val="left"/>
              <w:rPr>
                <w:rFonts w:hint="eastAsia" w:ascii="inherit" w:hAnsi="inherit" w:eastAsia="微软雅黑" w:cs="宋体"/>
                <w:color w:val="302C30"/>
                <w:kern w:val="0"/>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spacing w:line="480" w:lineRule="auto"/>
              <w:jc w:val="center"/>
              <w:textAlignment w:val="baseline"/>
              <w:rPr>
                <w:rFonts w:ascii="微软雅黑" w:hAnsi="微软雅黑" w:eastAsia="微软雅黑" w:cs="宋体"/>
                <w:color w:val="302C30"/>
                <w:kern w:val="0"/>
                <w:szCs w:val="21"/>
              </w:rPr>
            </w:pPr>
            <w:r>
              <w:rPr>
                <w:rFonts w:ascii="nimbus roman no9 l" w:hAnsi="nimbus roman no9 l" w:eastAsia="微软雅黑" w:cs="宋体"/>
                <w:color w:val="302C30"/>
                <w:kern w:val="0"/>
                <w:sz w:val="24"/>
              </w:rPr>
              <w:t>学号</w:t>
            </w:r>
          </w:p>
        </w:tc>
        <w:tc>
          <w:tcPr>
            <w:tcW w:w="0" w:type="auto"/>
            <w:gridSpan w:val="2"/>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jc w:val="left"/>
              <w:rPr>
                <w:rFonts w:hint="eastAsia" w:ascii="inherit" w:hAnsi="inherit" w:eastAsia="微软雅黑" w:cs="宋体"/>
                <w:color w:val="302C30"/>
                <w:kern w:val="0"/>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spacing w:line="480" w:lineRule="auto"/>
              <w:jc w:val="center"/>
              <w:textAlignment w:val="baseline"/>
              <w:rPr>
                <w:rFonts w:ascii="微软雅黑" w:hAnsi="微软雅黑" w:eastAsia="微软雅黑" w:cs="宋体"/>
                <w:color w:val="302C30"/>
                <w:kern w:val="0"/>
                <w:szCs w:val="21"/>
              </w:rPr>
            </w:pPr>
            <w:r>
              <w:rPr>
                <w:rFonts w:ascii="inherit" w:hAnsi="inherit" w:eastAsia="微软雅黑" w:cs="宋体"/>
                <w:color w:val="302C30"/>
                <w:kern w:val="0"/>
                <w:sz w:val="24"/>
              </w:rPr>
              <w:t>Email</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jc w:val="left"/>
              <w:rPr>
                <w:rFonts w:hint="eastAsia" w:ascii="inherit" w:hAnsi="inherit" w:eastAsia="微软雅黑" w:cs="宋体"/>
                <w:color w:val="302C30"/>
                <w:kern w:val="0"/>
                <w:szCs w:val="21"/>
              </w:rPr>
            </w:pPr>
          </w:p>
        </w:tc>
      </w:tr>
      <w:tr>
        <w:tblPrEx>
          <w:tblCellMar>
            <w:top w:w="0" w:type="dxa"/>
            <w:left w:w="0" w:type="dxa"/>
            <w:bottom w:w="0" w:type="dxa"/>
            <w:right w:w="0" w:type="dxa"/>
          </w:tblCellMar>
        </w:tblPrEx>
        <w:trPr>
          <w:trHeight w:val="474"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spacing w:line="480" w:lineRule="auto"/>
              <w:jc w:val="center"/>
              <w:textAlignment w:val="baseline"/>
              <w:rPr>
                <w:rFonts w:ascii="微软雅黑" w:hAnsi="微软雅黑" w:eastAsia="微软雅黑" w:cs="宋体"/>
                <w:color w:val="302C30"/>
                <w:kern w:val="0"/>
                <w:szCs w:val="21"/>
              </w:rPr>
            </w:pPr>
            <w:r>
              <w:rPr>
                <w:rFonts w:ascii="nimbus roman no9 l" w:hAnsi="nimbus roman no9 l" w:eastAsia="微软雅黑" w:cs="宋体"/>
                <w:color w:val="302C30"/>
                <w:kern w:val="0"/>
                <w:sz w:val="24"/>
              </w:rPr>
              <w:t>所在学院</w:t>
            </w:r>
          </w:p>
        </w:tc>
        <w:tc>
          <w:tcPr>
            <w:tcW w:w="0" w:type="auto"/>
            <w:gridSpan w:val="2"/>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jc w:val="left"/>
              <w:rPr>
                <w:rFonts w:hint="eastAsia" w:ascii="inherit" w:hAnsi="inherit" w:eastAsia="微软雅黑" w:cs="宋体"/>
                <w:color w:val="302C30"/>
                <w:kern w:val="0"/>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spacing w:line="480" w:lineRule="auto"/>
              <w:jc w:val="center"/>
              <w:textAlignment w:val="baseline"/>
              <w:rPr>
                <w:rFonts w:ascii="微软雅黑" w:hAnsi="微软雅黑" w:eastAsia="微软雅黑" w:cs="宋体"/>
                <w:color w:val="302C30"/>
                <w:kern w:val="0"/>
                <w:szCs w:val="21"/>
              </w:rPr>
            </w:pPr>
            <w:r>
              <w:rPr>
                <w:rFonts w:ascii="nimbus roman no9 l" w:hAnsi="nimbus roman no9 l" w:eastAsia="微软雅黑" w:cs="宋体"/>
                <w:color w:val="302C30"/>
                <w:kern w:val="0"/>
                <w:sz w:val="24"/>
              </w:rPr>
              <w:t>所在专业</w:t>
            </w:r>
          </w:p>
        </w:tc>
        <w:tc>
          <w:tcPr>
            <w:tcW w:w="0" w:type="auto"/>
            <w:gridSpan w:val="2"/>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jc w:val="left"/>
              <w:rPr>
                <w:rFonts w:hint="eastAsia" w:ascii="inherit" w:hAnsi="inherit" w:eastAsia="微软雅黑" w:cs="宋体"/>
                <w:color w:val="302C30"/>
                <w:kern w:val="0"/>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spacing w:line="480" w:lineRule="auto"/>
              <w:jc w:val="center"/>
              <w:textAlignment w:val="baseline"/>
              <w:rPr>
                <w:rFonts w:ascii="微软雅黑" w:hAnsi="微软雅黑" w:eastAsia="微软雅黑" w:cs="宋体"/>
                <w:color w:val="302C30"/>
                <w:kern w:val="0"/>
                <w:szCs w:val="21"/>
              </w:rPr>
            </w:pPr>
            <w:r>
              <w:rPr>
                <w:rFonts w:ascii="nimbus roman no9 l" w:hAnsi="nimbus roman no9 l" w:eastAsia="微软雅黑" w:cs="宋体"/>
                <w:color w:val="302C30"/>
                <w:kern w:val="0"/>
                <w:sz w:val="24"/>
              </w:rPr>
              <w:t>班级</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jc w:val="left"/>
              <w:rPr>
                <w:rFonts w:hint="eastAsia" w:ascii="inherit" w:hAnsi="inherit" w:eastAsia="微软雅黑" w:cs="宋体"/>
                <w:color w:val="302C30"/>
                <w:kern w:val="0"/>
                <w:szCs w:val="21"/>
              </w:rPr>
            </w:pPr>
          </w:p>
        </w:tc>
      </w:tr>
      <w:tr>
        <w:tblPrEx>
          <w:tblCellMar>
            <w:top w:w="0" w:type="dxa"/>
            <w:left w:w="0" w:type="dxa"/>
            <w:bottom w:w="0" w:type="dxa"/>
            <w:right w:w="0" w:type="dxa"/>
          </w:tblCellMar>
        </w:tblPrEx>
        <w:trPr>
          <w:trHeight w:val="474"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spacing w:line="480" w:lineRule="auto"/>
              <w:jc w:val="center"/>
              <w:textAlignment w:val="baseline"/>
              <w:rPr>
                <w:rFonts w:ascii="微软雅黑" w:hAnsi="微软雅黑" w:eastAsia="微软雅黑" w:cs="宋体"/>
                <w:color w:val="302C30"/>
                <w:kern w:val="0"/>
                <w:szCs w:val="21"/>
              </w:rPr>
            </w:pPr>
            <w:r>
              <w:rPr>
                <w:rFonts w:ascii="nimbus roman no9 l" w:hAnsi="nimbus roman no9 l" w:eastAsia="微软雅黑" w:cs="宋体"/>
                <w:color w:val="302C30"/>
                <w:kern w:val="0"/>
                <w:sz w:val="24"/>
              </w:rPr>
              <w:t>家庭住址</w:t>
            </w:r>
          </w:p>
        </w:tc>
        <w:tc>
          <w:tcPr>
            <w:tcW w:w="0" w:type="auto"/>
            <w:gridSpan w:val="7"/>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spacing w:line="480" w:lineRule="auto"/>
              <w:jc w:val="left"/>
              <w:textAlignment w:val="baseline"/>
              <w:rPr>
                <w:rFonts w:ascii="微软雅黑" w:hAnsi="微软雅黑" w:eastAsia="微软雅黑" w:cs="宋体"/>
                <w:color w:val="302C30"/>
                <w:kern w:val="0"/>
                <w:szCs w:val="21"/>
              </w:rPr>
            </w:pPr>
            <w:r>
              <w:rPr>
                <w:rFonts w:ascii="nimbus roman no9 l" w:hAnsi="nimbus roman no9 l" w:eastAsia="微软雅黑" w:cs="宋体"/>
                <w:color w:val="302C30"/>
                <w:kern w:val="0"/>
                <w:sz w:val="24"/>
              </w:rPr>
              <w:t>（省市</w:t>
            </w:r>
            <w:r>
              <w:rPr>
                <w:rFonts w:ascii="inherit" w:hAnsi="inherit" w:eastAsia="微软雅黑" w:cs="宋体"/>
                <w:color w:val="302C30"/>
                <w:kern w:val="0"/>
                <w:sz w:val="24"/>
              </w:rPr>
              <w:t>/</w:t>
            </w:r>
            <w:r>
              <w:rPr>
                <w:rFonts w:ascii="nimbus roman no9 l" w:hAnsi="nimbus roman no9 l" w:eastAsia="微软雅黑" w:cs="宋体"/>
                <w:color w:val="302C30"/>
                <w:kern w:val="0"/>
                <w:sz w:val="24"/>
              </w:rPr>
              <w:t>县街道</w:t>
            </w:r>
            <w:r>
              <w:rPr>
                <w:rFonts w:ascii="inherit" w:hAnsi="inherit" w:eastAsia="微软雅黑" w:cs="宋体"/>
                <w:color w:val="302C30"/>
                <w:kern w:val="0"/>
                <w:sz w:val="24"/>
              </w:rPr>
              <w:t>/</w:t>
            </w:r>
            <w:r>
              <w:rPr>
                <w:rFonts w:ascii="nimbus roman no9 l" w:hAnsi="nimbus roman no9 l" w:eastAsia="微软雅黑" w:cs="宋体"/>
                <w:color w:val="302C30"/>
                <w:kern w:val="0"/>
                <w:sz w:val="24"/>
              </w:rPr>
              <w:t>镇路</w:t>
            </w:r>
            <w:r>
              <w:rPr>
                <w:rFonts w:ascii="inherit" w:hAnsi="inherit" w:eastAsia="微软雅黑" w:cs="宋体"/>
                <w:color w:val="302C30"/>
                <w:kern w:val="0"/>
                <w:sz w:val="24"/>
              </w:rPr>
              <w:t>/</w:t>
            </w:r>
            <w:r>
              <w:rPr>
                <w:rFonts w:ascii="nimbus roman no9 l" w:hAnsi="nimbus roman no9 l" w:eastAsia="微软雅黑" w:cs="宋体"/>
                <w:color w:val="302C30"/>
                <w:kern w:val="0"/>
                <w:sz w:val="24"/>
              </w:rPr>
              <w:t>村）</w:t>
            </w:r>
          </w:p>
        </w:tc>
      </w:tr>
      <w:tr>
        <w:tblPrEx>
          <w:tblCellMar>
            <w:top w:w="0" w:type="dxa"/>
            <w:left w:w="0" w:type="dxa"/>
            <w:bottom w:w="0" w:type="dxa"/>
            <w:right w:w="0" w:type="dxa"/>
          </w:tblCellMar>
        </w:tblPrEx>
        <w:trPr>
          <w:trHeight w:val="474" w:hRule="atLeast"/>
        </w:trPr>
        <w:tc>
          <w:tcPr>
            <w:tcW w:w="0" w:type="auto"/>
            <w:gridSpan w:val="8"/>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spacing w:line="480" w:lineRule="auto"/>
              <w:jc w:val="center"/>
              <w:textAlignment w:val="baseline"/>
              <w:rPr>
                <w:rFonts w:ascii="微软雅黑" w:hAnsi="微软雅黑" w:eastAsia="微软雅黑" w:cs="宋体"/>
                <w:color w:val="302C30"/>
                <w:kern w:val="0"/>
                <w:szCs w:val="21"/>
              </w:rPr>
            </w:pPr>
            <w:r>
              <w:rPr>
                <w:rFonts w:ascii="nimbus roman no9 l" w:hAnsi="nimbus roman no9 l" w:eastAsia="微软雅黑" w:cs="宋体"/>
                <w:color w:val="302C30"/>
                <w:kern w:val="0"/>
                <w:sz w:val="24"/>
              </w:rPr>
              <w:t>高考成绩</w:t>
            </w:r>
          </w:p>
        </w:tc>
      </w:tr>
      <w:tr>
        <w:tblPrEx>
          <w:tblCellMar>
            <w:top w:w="0" w:type="dxa"/>
            <w:left w:w="0" w:type="dxa"/>
            <w:bottom w:w="0" w:type="dxa"/>
            <w:right w:w="0" w:type="dxa"/>
          </w:tblCellMar>
        </w:tblPrEx>
        <w:trPr>
          <w:trHeight w:val="474" w:hRule="atLeast"/>
        </w:trPr>
        <w:tc>
          <w:tcPr>
            <w:tcW w:w="0" w:type="auto"/>
            <w:gridSpan w:val="2"/>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spacing w:line="480" w:lineRule="auto"/>
              <w:jc w:val="center"/>
              <w:textAlignment w:val="baseline"/>
              <w:rPr>
                <w:rFonts w:ascii="微软雅黑" w:hAnsi="微软雅黑" w:eastAsia="微软雅黑" w:cs="宋体"/>
                <w:color w:val="302C30"/>
                <w:kern w:val="0"/>
                <w:szCs w:val="21"/>
              </w:rPr>
            </w:pPr>
            <w:r>
              <w:rPr>
                <w:rFonts w:ascii="nimbus roman no9 l" w:hAnsi="nimbus roman no9 l" w:eastAsia="微软雅黑" w:cs="宋体"/>
                <w:color w:val="302C30"/>
                <w:kern w:val="0"/>
                <w:sz w:val="24"/>
              </w:rPr>
              <w:t>英语</w:t>
            </w:r>
          </w:p>
        </w:tc>
        <w:tc>
          <w:tcPr>
            <w:tcW w:w="0" w:type="auto"/>
            <w:gridSpan w:val="3"/>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spacing w:line="480" w:lineRule="auto"/>
              <w:jc w:val="center"/>
              <w:textAlignment w:val="baseline"/>
              <w:rPr>
                <w:rFonts w:ascii="微软雅黑" w:hAnsi="微软雅黑" w:eastAsia="微软雅黑" w:cs="宋体"/>
                <w:color w:val="302C30"/>
                <w:kern w:val="0"/>
                <w:szCs w:val="21"/>
              </w:rPr>
            </w:pPr>
            <w:r>
              <w:rPr>
                <w:rFonts w:ascii="nimbus roman no9 l" w:hAnsi="nimbus roman no9 l" w:eastAsia="微软雅黑" w:cs="宋体"/>
                <w:color w:val="302C30"/>
                <w:kern w:val="0"/>
                <w:sz w:val="24"/>
              </w:rPr>
              <w:t>数学（高考文科）</w:t>
            </w:r>
          </w:p>
        </w:tc>
        <w:tc>
          <w:tcPr>
            <w:tcW w:w="0" w:type="auto"/>
            <w:gridSpan w:val="3"/>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spacing w:line="480" w:lineRule="auto"/>
              <w:jc w:val="center"/>
              <w:textAlignment w:val="baseline"/>
              <w:rPr>
                <w:rFonts w:ascii="微软雅黑" w:hAnsi="微软雅黑" w:eastAsia="微软雅黑" w:cs="宋体"/>
                <w:color w:val="302C30"/>
                <w:kern w:val="0"/>
                <w:szCs w:val="21"/>
              </w:rPr>
            </w:pPr>
            <w:r>
              <w:rPr>
                <w:rFonts w:ascii="nimbus roman no9 l" w:hAnsi="nimbus roman no9 l" w:eastAsia="微软雅黑" w:cs="宋体"/>
                <w:color w:val="302C30"/>
                <w:kern w:val="0"/>
                <w:sz w:val="24"/>
              </w:rPr>
              <w:t>数学（高考理科）</w:t>
            </w:r>
          </w:p>
        </w:tc>
      </w:tr>
      <w:tr>
        <w:tblPrEx>
          <w:tblCellMar>
            <w:top w:w="0" w:type="dxa"/>
            <w:left w:w="0" w:type="dxa"/>
            <w:bottom w:w="0" w:type="dxa"/>
            <w:right w:w="0" w:type="dxa"/>
          </w:tblCellMar>
        </w:tblPrEx>
        <w:trPr>
          <w:trHeight w:val="474" w:hRule="atLeast"/>
        </w:trPr>
        <w:tc>
          <w:tcPr>
            <w:tcW w:w="0" w:type="auto"/>
            <w:gridSpan w:val="2"/>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jc w:val="left"/>
              <w:rPr>
                <w:rFonts w:hint="eastAsia" w:ascii="inherit" w:hAnsi="inherit" w:eastAsia="微软雅黑" w:cs="宋体"/>
                <w:color w:val="302C30"/>
                <w:kern w:val="0"/>
                <w:szCs w:val="21"/>
              </w:rPr>
            </w:pPr>
          </w:p>
        </w:tc>
        <w:tc>
          <w:tcPr>
            <w:tcW w:w="0" w:type="auto"/>
            <w:gridSpan w:val="3"/>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jc w:val="left"/>
              <w:rPr>
                <w:rFonts w:hint="eastAsia" w:ascii="inherit" w:hAnsi="inherit" w:eastAsia="微软雅黑" w:cs="宋体"/>
                <w:color w:val="302C30"/>
                <w:kern w:val="0"/>
                <w:szCs w:val="21"/>
              </w:rPr>
            </w:pPr>
          </w:p>
        </w:tc>
        <w:tc>
          <w:tcPr>
            <w:tcW w:w="0" w:type="auto"/>
            <w:gridSpan w:val="3"/>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jc w:val="left"/>
              <w:rPr>
                <w:rFonts w:hint="eastAsia" w:ascii="inherit" w:hAnsi="inherit" w:eastAsia="微软雅黑" w:cs="宋体"/>
                <w:color w:val="302C30"/>
                <w:kern w:val="0"/>
                <w:szCs w:val="21"/>
              </w:rPr>
            </w:pPr>
          </w:p>
        </w:tc>
      </w:tr>
      <w:tr>
        <w:tblPrEx>
          <w:tblCellMar>
            <w:top w:w="0" w:type="dxa"/>
            <w:left w:w="0" w:type="dxa"/>
            <w:bottom w:w="0" w:type="dxa"/>
            <w:right w:w="0" w:type="dxa"/>
          </w:tblCellMar>
        </w:tblPrEx>
        <w:trPr>
          <w:trHeight w:val="680" w:hRule="atLeast"/>
        </w:trPr>
        <w:tc>
          <w:tcPr>
            <w:tcW w:w="0" w:type="auto"/>
            <w:vMerge w:val="restart"/>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spacing w:line="480" w:lineRule="auto"/>
              <w:jc w:val="center"/>
              <w:textAlignment w:val="baseline"/>
              <w:rPr>
                <w:rFonts w:ascii="微软雅黑" w:hAnsi="微软雅黑" w:eastAsia="微软雅黑" w:cs="宋体"/>
                <w:color w:val="302C30"/>
                <w:kern w:val="0"/>
                <w:szCs w:val="21"/>
              </w:rPr>
            </w:pPr>
            <w:r>
              <w:rPr>
                <w:rFonts w:ascii="nimbus roman no9 l" w:hAnsi="nimbus roman no9 l" w:eastAsia="微软雅黑" w:cs="宋体"/>
                <w:color w:val="302C30"/>
                <w:kern w:val="0"/>
                <w:sz w:val="24"/>
              </w:rPr>
              <w:t>未来发展目标</w:t>
            </w:r>
          </w:p>
          <w:p>
            <w:pPr>
              <w:widowControl/>
              <w:spacing w:line="480" w:lineRule="auto"/>
              <w:jc w:val="center"/>
              <w:textAlignment w:val="baseline"/>
              <w:rPr>
                <w:rFonts w:ascii="微软雅黑" w:hAnsi="微软雅黑" w:eastAsia="微软雅黑" w:cs="宋体"/>
                <w:color w:val="302C30"/>
                <w:kern w:val="0"/>
                <w:szCs w:val="21"/>
              </w:rPr>
            </w:pPr>
            <w:r>
              <w:rPr>
                <w:rFonts w:ascii="nimbus roman no9 l" w:hAnsi="nimbus roman no9 l" w:eastAsia="微软雅黑" w:cs="宋体"/>
                <w:color w:val="302C30"/>
                <w:kern w:val="0"/>
                <w:sz w:val="24"/>
              </w:rPr>
              <w:t>（根据自己的未来发展目标，二选一填写）</w:t>
            </w:r>
          </w:p>
          <w:p>
            <w:pPr>
              <w:widowControl/>
              <w:spacing w:after="225" w:line="480" w:lineRule="auto"/>
              <w:jc w:val="center"/>
              <w:textAlignment w:val="baseline"/>
              <w:rPr>
                <w:rFonts w:ascii="微软雅黑" w:hAnsi="微软雅黑" w:eastAsia="微软雅黑" w:cs="宋体"/>
                <w:color w:val="302C30"/>
                <w:kern w:val="0"/>
                <w:szCs w:val="21"/>
              </w:rPr>
            </w:pPr>
          </w:p>
        </w:tc>
        <w:tc>
          <w:tcPr>
            <w:tcW w:w="0" w:type="auto"/>
            <w:gridSpan w:val="7"/>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numPr>
                <w:ilvl w:val="0"/>
                <w:numId w:val="1"/>
              </w:numPr>
              <w:spacing w:line="480" w:lineRule="auto"/>
              <w:ind w:left="0"/>
              <w:jc w:val="left"/>
              <w:textAlignment w:val="baseline"/>
              <w:rPr>
                <w:rFonts w:ascii="微软雅黑" w:hAnsi="微软雅黑" w:eastAsia="微软雅黑" w:cs="宋体"/>
                <w:color w:val="302C30"/>
                <w:kern w:val="0"/>
                <w:szCs w:val="21"/>
              </w:rPr>
            </w:pPr>
            <w:r>
              <w:rPr>
                <w:rFonts w:ascii="nimbus roman no9 l" w:hAnsi="nimbus roman no9 l" w:eastAsia="微软雅黑" w:cs="宋体"/>
                <w:color w:val="302C30"/>
                <w:kern w:val="0"/>
                <w:sz w:val="24"/>
              </w:rPr>
              <w:t>国内考研深造（说明：学生将在国内考研深造）</w:t>
            </w:r>
          </w:p>
        </w:tc>
      </w:tr>
      <w:tr>
        <w:tblPrEx>
          <w:tblCellMar>
            <w:top w:w="0" w:type="dxa"/>
            <w:left w:w="0" w:type="dxa"/>
            <w:bottom w:w="0" w:type="dxa"/>
            <w:right w:w="0" w:type="dxa"/>
          </w:tblCellMar>
        </w:tblPrEx>
        <w:trPr>
          <w:trHeight w:val="3300" w:hRule="atLeast"/>
        </w:trPr>
        <w:tc>
          <w:tcPr>
            <w:tcW w:w="0" w:type="auto"/>
            <w:vMerge w:val="continue"/>
            <w:tcBorders>
              <w:top w:val="single" w:color="000000" w:sz="6" w:space="0"/>
              <w:left w:val="single" w:color="000000" w:sz="6" w:space="0"/>
              <w:bottom w:val="single" w:color="000000" w:sz="6" w:space="0"/>
              <w:right w:val="single" w:color="000000" w:sz="6" w:space="0"/>
            </w:tcBorders>
            <w:vAlign w:val="bottom"/>
          </w:tcPr>
          <w:p>
            <w:pPr>
              <w:widowControl/>
              <w:jc w:val="left"/>
              <w:rPr>
                <w:rFonts w:ascii="微软雅黑" w:hAnsi="微软雅黑" w:eastAsia="微软雅黑" w:cs="宋体"/>
                <w:color w:val="302C30"/>
                <w:kern w:val="0"/>
                <w:szCs w:val="21"/>
              </w:rPr>
            </w:pPr>
          </w:p>
        </w:tc>
        <w:tc>
          <w:tcPr>
            <w:tcW w:w="0" w:type="auto"/>
            <w:gridSpan w:val="7"/>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numPr>
                <w:ilvl w:val="0"/>
                <w:numId w:val="2"/>
              </w:numPr>
              <w:spacing w:line="480" w:lineRule="auto"/>
              <w:ind w:left="0"/>
              <w:jc w:val="left"/>
              <w:textAlignment w:val="baseline"/>
              <w:rPr>
                <w:rFonts w:ascii="微软雅黑" w:hAnsi="微软雅黑" w:eastAsia="微软雅黑" w:cs="宋体"/>
                <w:color w:val="302C30"/>
                <w:kern w:val="0"/>
                <w:szCs w:val="21"/>
              </w:rPr>
            </w:pPr>
            <w:r>
              <w:rPr>
                <w:rFonts w:ascii="nimbus roman no9 l" w:hAnsi="nimbus roman no9 l" w:eastAsia="微软雅黑" w:cs="宋体"/>
                <w:color w:val="302C30"/>
                <w:kern w:val="0"/>
                <w:sz w:val="24"/>
              </w:rPr>
              <w:t>出国留学深造（说明：学生将申请出国留学深造）</w:t>
            </w:r>
          </w:p>
          <w:p>
            <w:pPr>
              <w:widowControl/>
              <w:spacing w:line="480" w:lineRule="auto"/>
              <w:ind w:left="562"/>
              <w:jc w:val="left"/>
              <w:textAlignment w:val="baseline"/>
              <w:rPr>
                <w:rFonts w:ascii="微软雅黑" w:hAnsi="微软雅黑" w:eastAsia="微软雅黑" w:cs="宋体"/>
                <w:color w:val="302C30"/>
                <w:kern w:val="0"/>
                <w:szCs w:val="21"/>
              </w:rPr>
            </w:pPr>
            <w:r>
              <w:rPr>
                <w:rFonts w:ascii="nimbus roman no9 l" w:hAnsi="nimbus roman no9 l" w:eastAsia="微软雅黑" w:cs="宋体"/>
                <w:color w:val="302C30"/>
                <w:kern w:val="0"/>
                <w:sz w:val="24"/>
              </w:rPr>
              <w:t>（选择出国深造的，填写下面家庭信息）</w:t>
            </w:r>
          </w:p>
          <w:p>
            <w:pPr>
              <w:widowControl/>
              <w:spacing w:line="480" w:lineRule="auto"/>
              <w:ind w:left="418" w:firstLine="1555"/>
              <w:jc w:val="left"/>
              <w:textAlignment w:val="baseline"/>
              <w:rPr>
                <w:rFonts w:ascii="微软雅黑" w:hAnsi="微软雅黑" w:eastAsia="微软雅黑" w:cs="宋体"/>
                <w:color w:val="302C30"/>
                <w:kern w:val="0"/>
                <w:szCs w:val="21"/>
              </w:rPr>
            </w:pPr>
            <w:r>
              <w:rPr>
                <w:rFonts w:ascii="nimbus roman no9 l" w:hAnsi="nimbus roman no9 l" w:eastAsia="微软雅黑" w:cs="宋体"/>
                <w:color w:val="302C30"/>
                <w:kern w:val="0"/>
                <w:sz w:val="24"/>
              </w:rPr>
              <w:t>家庭成员简要信息</w:t>
            </w:r>
          </w:p>
          <w:tbl>
            <w:tblPr>
              <w:tblStyle w:val="6"/>
              <w:tblW w:w="7444" w:type="dxa"/>
              <w:tblInd w:w="0" w:type="dxa"/>
              <w:tblLayout w:type="autofit"/>
              <w:tblCellMar>
                <w:top w:w="0" w:type="dxa"/>
                <w:left w:w="0" w:type="dxa"/>
                <w:bottom w:w="0" w:type="dxa"/>
                <w:right w:w="0" w:type="dxa"/>
              </w:tblCellMar>
            </w:tblPr>
            <w:tblGrid>
              <w:gridCol w:w="1420"/>
              <w:gridCol w:w="880"/>
              <w:gridCol w:w="880"/>
              <w:gridCol w:w="880"/>
              <w:gridCol w:w="1421"/>
              <w:gridCol w:w="1963"/>
            </w:tblGrid>
            <w:tr>
              <w:tblPrEx>
                <w:tblCellMar>
                  <w:top w:w="0" w:type="dxa"/>
                  <w:left w:w="0" w:type="dxa"/>
                  <w:bottom w:w="0" w:type="dxa"/>
                  <w:right w:w="0" w:type="dxa"/>
                </w:tblCellMar>
              </w:tblPrEx>
              <w:trPr>
                <w:trHeight w:val="620"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spacing w:line="480" w:lineRule="auto"/>
                    <w:jc w:val="center"/>
                    <w:textAlignment w:val="baseline"/>
                    <w:rPr>
                      <w:rFonts w:ascii="微软雅黑" w:hAnsi="微软雅黑" w:eastAsia="微软雅黑" w:cs="宋体"/>
                      <w:color w:val="302C30"/>
                      <w:kern w:val="0"/>
                      <w:szCs w:val="21"/>
                    </w:rPr>
                  </w:pPr>
                  <w:r>
                    <w:rPr>
                      <w:rFonts w:ascii="nimbus roman no9 l" w:hAnsi="nimbus roman no9 l" w:eastAsia="微软雅黑" w:cs="宋体"/>
                      <w:color w:val="302C30"/>
                      <w:kern w:val="0"/>
                      <w:sz w:val="24"/>
                    </w:rPr>
                    <w:t>关系</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spacing w:line="480" w:lineRule="auto"/>
                    <w:jc w:val="center"/>
                    <w:textAlignment w:val="baseline"/>
                    <w:rPr>
                      <w:rFonts w:ascii="微软雅黑" w:hAnsi="微软雅黑" w:eastAsia="微软雅黑" w:cs="宋体"/>
                      <w:color w:val="302C30"/>
                      <w:kern w:val="0"/>
                      <w:szCs w:val="21"/>
                    </w:rPr>
                  </w:pPr>
                  <w:r>
                    <w:rPr>
                      <w:rFonts w:ascii="nimbus roman no9 l" w:hAnsi="nimbus roman no9 l" w:eastAsia="微软雅黑" w:cs="宋体"/>
                      <w:color w:val="302C30"/>
                      <w:kern w:val="0"/>
                      <w:sz w:val="24"/>
                    </w:rPr>
                    <w:t>姓名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spacing w:line="480" w:lineRule="auto"/>
                    <w:jc w:val="center"/>
                    <w:textAlignment w:val="baseline"/>
                    <w:rPr>
                      <w:rFonts w:ascii="微软雅黑" w:hAnsi="微软雅黑" w:eastAsia="微软雅黑" w:cs="宋体"/>
                      <w:color w:val="302C30"/>
                      <w:kern w:val="0"/>
                      <w:szCs w:val="21"/>
                    </w:rPr>
                  </w:pPr>
                  <w:r>
                    <w:rPr>
                      <w:rFonts w:ascii="nimbus roman no9 l" w:hAnsi="nimbus roman no9 l" w:eastAsia="微软雅黑" w:cs="宋体"/>
                      <w:color w:val="302C30"/>
                      <w:kern w:val="0"/>
                      <w:sz w:val="24"/>
                    </w:rPr>
                    <w:t>年龄</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spacing w:line="480" w:lineRule="auto"/>
                    <w:jc w:val="center"/>
                    <w:textAlignment w:val="baseline"/>
                    <w:rPr>
                      <w:rFonts w:ascii="微软雅黑" w:hAnsi="微软雅黑" w:eastAsia="微软雅黑" w:cs="宋体"/>
                      <w:color w:val="302C30"/>
                      <w:kern w:val="0"/>
                      <w:szCs w:val="21"/>
                    </w:rPr>
                  </w:pPr>
                  <w:r>
                    <w:rPr>
                      <w:rFonts w:ascii="nimbus roman no9 l" w:hAnsi="nimbus roman no9 l" w:eastAsia="微软雅黑" w:cs="宋体"/>
                      <w:color w:val="302C30"/>
                      <w:kern w:val="0"/>
                      <w:sz w:val="24"/>
                    </w:rPr>
                    <w:t>职业</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spacing w:line="480" w:lineRule="auto"/>
                    <w:jc w:val="center"/>
                    <w:textAlignment w:val="baseline"/>
                    <w:rPr>
                      <w:rFonts w:ascii="微软雅黑" w:hAnsi="微软雅黑" w:eastAsia="微软雅黑" w:cs="宋体"/>
                      <w:color w:val="302C30"/>
                      <w:kern w:val="0"/>
                      <w:szCs w:val="21"/>
                    </w:rPr>
                  </w:pPr>
                  <w:r>
                    <w:rPr>
                      <w:rFonts w:ascii="nimbus roman no9 l" w:hAnsi="nimbus roman no9 l" w:eastAsia="微软雅黑" w:cs="宋体"/>
                      <w:color w:val="302C30"/>
                      <w:kern w:val="0"/>
                      <w:sz w:val="24"/>
                    </w:rPr>
                    <w:t>工作单位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spacing w:line="480" w:lineRule="auto"/>
                    <w:jc w:val="center"/>
                    <w:textAlignment w:val="baseline"/>
                    <w:rPr>
                      <w:rFonts w:ascii="微软雅黑" w:hAnsi="微软雅黑" w:eastAsia="微软雅黑" w:cs="宋体"/>
                      <w:color w:val="302C30"/>
                      <w:kern w:val="0"/>
                      <w:szCs w:val="21"/>
                    </w:rPr>
                  </w:pPr>
                  <w:r>
                    <w:rPr>
                      <w:rFonts w:ascii="nimbus roman no9 l" w:hAnsi="nimbus roman no9 l" w:eastAsia="微软雅黑" w:cs="宋体"/>
                      <w:color w:val="302C30"/>
                      <w:kern w:val="0"/>
                      <w:sz w:val="24"/>
                    </w:rPr>
                    <w:t>年收入（元）</w:t>
                  </w:r>
                </w:p>
              </w:tc>
            </w:tr>
            <w:tr>
              <w:tblPrEx>
                <w:tblCellMar>
                  <w:top w:w="0" w:type="dxa"/>
                  <w:left w:w="0" w:type="dxa"/>
                  <w:bottom w:w="0" w:type="dxa"/>
                  <w:right w:w="0" w:type="dxa"/>
                </w:tblCellMar>
              </w:tblPrEx>
              <w:trPr>
                <w:trHeight w:val="750"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spacing w:line="480" w:lineRule="auto"/>
                    <w:jc w:val="center"/>
                    <w:textAlignment w:val="baseline"/>
                    <w:rPr>
                      <w:rFonts w:ascii="微软雅黑" w:hAnsi="微软雅黑" w:eastAsia="微软雅黑" w:cs="宋体"/>
                      <w:color w:val="302C30"/>
                      <w:kern w:val="0"/>
                      <w:szCs w:val="21"/>
                    </w:rPr>
                  </w:pPr>
                  <w:r>
                    <w:rPr>
                      <w:rFonts w:ascii="nimbus roman no9 l" w:hAnsi="nimbus roman no9 l" w:eastAsia="微软雅黑" w:cs="宋体"/>
                      <w:color w:val="302C30"/>
                      <w:kern w:val="0"/>
                      <w:sz w:val="24"/>
                    </w:rPr>
                    <w:t>父</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jc w:val="left"/>
                    <w:rPr>
                      <w:rFonts w:hint="eastAsia" w:ascii="inherit" w:hAnsi="inherit" w:eastAsia="宋体" w:cs="宋体"/>
                      <w:kern w:val="0"/>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jc w:val="left"/>
                    <w:rPr>
                      <w:rFonts w:hint="eastAsia" w:ascii="inherit" w:hAnsi="inherit" w:eastAsia="宋体" w:cs="宋体"/>
                      <w:kern w:val="0"/>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jc w:val="left"/>
                    <w:rPr>
                      <w:rFonts w:hint="eastAsia" w:ascii="inherit" w:hAnsi="inherit" w:eastAsia="宋体" w:cs="宋体"/>
                      <w:kern w:val="0"/>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jc w:val="left"/>
                    <w:rPr>
                      <w:rFonts w:hint="eastAsia" w:ascii="inherit" w:hAnsi="inherit" w:eastAsia="宋体" w:cs="宋体"/>
                      <w:kern w:val="0"/>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jc w:val="left"/>
                    <w:rPr>
                      <w:rFonts w:hint="eastAsia" w:ascii="inherit" w:hAnsi="inherit" w:eastAsia="宋体" w:cs="宋体"/>
                      <w:kern w:val="0"/>
                      <w:szCs w:val="21"/>
                    </w:rPr>
                  </w:pPr>
                </w:p>
              </w:tc>
            </w:tr>
            <w:tr>
              <w:tblPrEx>
                <w:tblCellMar>
                  <w:top w:w="0" w:type="dxa"/>
                  <w:left w:w="0" w:type="dxa"/>
                  <w:bottom w:w="0" w:type="dxa"/>
                  <w:right w:w="0" w:type="dxa"/>
                </w:tblCellMar>
              </w:tblPrEx>
              <w:trPr>
                <w:trHeight w:val="474"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spacing w:line="480" w:lineRule="auto"/>
                    <w:jc w:val="center"/>
                    <w:textAlignment w:val="baseline"/>
                    <w:rPr>
                      <w:rFonts w:ascii="微软雅黑" w:hAnsi="微软雅黑" w:eastAsia="微软雅黑" w:cs="宋体"/>
                      <w:color w:val="302C30"/>
                      <w:kern w:val="0"/>
                      <w:szCs w:val="21"/>
                    </w:rPr>
                  </w:pPr>
                  <w:r>
                    <w:rPr>
                      <w:rFonts w:ascii="nimbus roman no9 l" w:hAnsi="nimbus roman no9 l" w:eastAsia="微软雅黑" w:cs="宋体"/>
                      <w:color w:val="302C30"/>
                      <w:kern w:val="0"/>
                      <w:sz w:val="24"/>
                    </w:rPr>
                    <w:t>母</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jc w:val="left"/>
                    <w:rPr>
                      <w:rFonts w:hint="eastAsia" w:ascii="inherit" w:hAnsi="inherit" w:eastAsia="宋体" w:cs="宋体"/>
                      <w:kern w:val="0"/>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jc w:val="left"/>
                    <w:rPr>
                      <w:rFonts w:hint="eastAsia" w:ascii="inherit" w:hAnsi="inherit" w:eastAsia="宋体" w:cs="宋体"/>
                      <w:kern w:val="0"/>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jc w:val="left"/>
                    <w:rPr>
                      <w:rFonts w:hint="eastAsia" w:ascii="inherit" w:hAnsi="inherit" w:eastAsia="宋体" w:cs="宋体"/>
                      <w:kern w:val="0"/>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jc w:val="left"/>
                    <w:rPr>
                      <w:rFonts w:hint="eastAsia" w:ascii="inherit" w:hAnsi="inherit" w:eastAsia="宋体" w:cs="宋体"/>
                      <w:kern w:val="0"/>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jc w:val="left"/>
                    <w:rPr>
                      <w:rFonts w:hint="eastAsia" w:ascii="inherit" w:hAnsi="inherit" w:eastAsia="宋体" w:cs="宋体"/>
                      <w:kern w:val="0"/>
                      <w:szCs w:val="21"/>
                    </w:rPr>
                  </w:pPr>
                </w:p>
              </w:tc>
            </w:tr>
            <w:tr>
              <w:tblPrEx>
                <w:tblCellMar>
                  <w:top w:w="0" w:type="dxa"/>
                  <w:left w:w="0" w:type="dxa"/>
                  <w:bottom w:w="0" w:type="dxa"/>
                  <w:right w:w="0" w:type="dxa"/>
                </w:tblCellMar>
              </w:tblPrEx>
              <w:trPr>
                <w:trHeight w:val="671" w:hRule="atLeast"/>
              </w:trPr>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spacing w:line="480" w:lineRule="auto"/>
                    <w:jc w:val="center"/>
                    <w:textAlignment w:val="baseline"/>
                    <w:rPr>
                      <w:rFonts w:ascii="微软雅黑" w:hAnsi="微软雅黑" w:eastAsia="微软雅黑" w:cs="宋体"/>
                      <w:color w:val="302C30"/>
                      <w:kern w:val="0"/>
                      <w:szCs w:val="21"/>
                    </w:rPr>
                  </w:pPr>
                  <w:r>
                    <w:rPr>
                      <w:rFonts w:ascii="nimbus roman no9 l" w:hAnsi="nimbus roman no9 l" w:eastAsia="微软雅黑" w:cs="宋体"/>
                      <w:color w:val="302C30"/>
                      <w:kern w:val="0"/>
                      <w:sz w:val="24"/>
                    </w:rPr>
                    <w:t>其他成员</w:t>
                  </w: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jc w:val="left"/>
                    <w:rPr>
                      <w:rFonts w:hint="eastAsia" w:ascii="inherit" w:hAnsi="inherit" w:eastAsia="宋体" w:cs="宋体"/>
                      <w:kern w:val="0"/>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jc w:val="left"/>
                    <w:rPr>
                      <w:rFonts w:hint="eastAsia" w:ascii="inherit" w:hAnsi="inherit" w:eastAsia="宋体" w:cs="宋体"/>
                      <w:kern w:val="0"/>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jc w:val="left"/>
                    <w:rPr>
                      <w:rFonts w:hint="eastAsia" w:ascii="inherit" w:hAnsi="inherit" w:eastAsia="宋体" w:cs="宋体"/>
                      <w:kern w:val="0"/>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jc w:val="left"/>
                    <w:rPr>
                      <w:rFonts w:hint="eastAsia" w:ascii="inherit" w:hAnsi="inherit" w:eastAsia="宋体" w:cs="宋体"/>
                      <w:kern w:val="0"/>
                      <w:szCs w:val="21"/>
                    </w:rPr>
                  </w:pPr>
                </w:p>
              </w:tc>
              <w:tc>
                <w:tcPr>
                  <w:tcW w:w="0" w:type="auto"/>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jc w:val="left"/>
                    <w:rPr>
                      <w:rFonts w:hint="eastAsia" w:ascii="inherit" w:hAnsi="inherit" w:eastAsia="宋体" w:cs="宋体"/>
                      <w:kern w:val="0"/>
                      <w:szCs w:val="21"/>
                    </w:rPr>
                  </w:pPr>
                </w:p>
              </w:tc>
            </w:tr>
          </w:tbl>
          <w:p>
            <w:pPr>
              <w:widowControl/>
              <w:spacing w:line="210" w:lineRule="atLeast"/>
              <w:ind w:left="562"/>
              <w:jc w:val="left"/>
              <w:textAlignment w:val="baseline"/>
              <w:rPr>
                <w:rFonts w:ascii="微软雅黑" w:hAnsi="微软雅黑" w:eastAsia="微软雅黑" w:cs="宋体"/>
                <w:color w:val="302C30"/>
                <w:kern w:val="0"/>
                <w:szCs w:val="21"/>
              </w:rPr>
            </w:pPr>
          </w:p>
        </w:tc>
      </w:tr>
      <w:tr>
        <w:tblPrEx>
          <w:tblCellMar>
            <w:top w:w="0" w:type="dxa"/>
            <w:left w:w="0" w:type="dxa"/>
            <w:bottom w:w="0" w:type="dxa"/>
            <w:right w:w="0" w:type="dxa"/>
          </w:tblCellMar>
        </w:tblPrEx>
        <w:trPr>
          <w:trHeight w:val="1363" w:hRule="atLeast"/>
        </w:trPr>
        <w:tc>
          <w:tcPr>
            <w:tcW w:w="8324" w:type="dxa"/>
            <w:gridSpan w:val="8"/>
            <w:tcBorders>
              <w:top w:val="single" w:color="000000" w:sz="6" w:space="0"/>
              <w:left w:val="single" w:color="000000" w:sz="6" w:space="0"/>
              <w:bottom w:val="single" w:color="000000" w:sz="6" w:space="0"/>
              <w:right w:val="single" w:color="000000" w:sz="6" w:space="0"/>
            </w:tcBorders>
            <w:shd w:val="clear" w:color="auto" w:fill="FFFFFF"/>
            <w:tcMar>
              <w:top w:w="75" w:type="dxa"/>
              <w:left w:w="150" w:type="dxa"/>
              <w:bottom w:w="75" w:type="dxa"/>
              <w:right w:w="150" w:type="dxa"/>
            </w:tcMar>
            <w:vAlign w:val="bottom"/>
          </w:tcPr>
          <w:p>
            <w:pPr>
              <w:widowControl/>
              <w:spacing w:line="480" w:lineRule="auto"/>
              <w:jc w:val="left"/>
              <w:textAlignment w:val="baseline"/>
              <w:rPr>
                <w:rFonts w:ascii="微软雅黑" w:hAnsi="微软雅黑" w:eastAsia="微软雅黑" w:cs="宋体"/>
                <w:color w:val="302C30"/>
                <w:kern w:val="0"/>
                <w:szCs w:val="21"/>
              </w:rPr>
            </w:pPr>
            <w:r>
              <w:rPr>
                <w:rFonts w:ascii="inherit" w:hAnsi="inherit" w:eastAsia="微软雅黑" w:cs="宋体"/>
                <w:color w:val="302C30"/>
                <w:kern w:val="0"/>
                <w:szCs w:val="21"/>
              </w:rPr>
              <w:t>请列举三条你可以入选拔尖班的理由：</w:t>
            </w:r>
          </w:p>
          <w:p>
            <w:pPr>
              <w:widowControl/>
              <w:spacing w:line="480" w:lineRule="auto"/>
              <w:jc w:val="left"/>
              <w:textAlignment w:val="baseline"/>
              <w:rPr>
                <w:rFonts w:ascii="微软雅黑" w:hAnsi="微软雅黑" w:eastAsia="微软雅黑" w:cs="宋体"/>
                <w:color w:val="302C30"/>
                <w:kern w:val="0"/>
                <w:szCs w:val="21"/>
              </w:rPr>
            </w:pPr>
            <w:r>
              <w:rPr>
                <w:rFonts w:ascii="inherit" w:hAnsi="inherit" w:eastAsia="微软雅黑" w:cs="宋体"/>
                <w:color w:val="302C30"/>
                <w:kern w:val="0"/>
                <w:sz w:val="24"/>
              </w:rPr>
              <w:t>1.</w:t>
            </w:r>
          </w:p>
          <w:p>
            <w:pPr>
              <w:widowControl/>
              <w:spacing w:line="480" w:lineRule="auto"/>
              <w:jc w:val="left"/>
              <w:textAlignment w:val="baseline"/>
              <w:rPr>
                <w:rFonts w:ascii="微软雅黑" w:hAnsi="微软雅黑" w:eastAsia="微软雅黑" w:cs="宋体"/>
                <w:color w:val="302C30"/>
                <w:kern w:val="0"/>
                <w:szCs w:val="21"/>
              </w:rPr>
            </w:pPr>
          </w:p>
          <w:p>
            <w:pPr>
              <w:widowControl/>
              <w:spacing w:line="480" w:lineRule="auto"/>
              <w:jc w:val="left"/>
              <w:textAlignment w:val="baseline"/>
              <w:rPr>
                <w:rFonts w:ascii="微软雅黑" w:hAnsi="微软雅黑" w:eastAsia="微软雅黑" w:cs="宋体"/>
                <w:color w:val="302C30"/>
                <w:kern w:val="0"/>
                <w:szCs w:val="21"/>
              </w:rPr>
            </w:pPr>
          </w:p>
          <w:p>
            <w:pPr>
              <w:widowControl/>
              <w:spacing w:line="480" w:lineRule="auto"/>
              <w:jc w:val="left"/>
              <w:textAlignment w:val="baseline"/>
              <w:rPr>
                <w:rFonts w:ascii="微软雅黑" w:hAnsi="微软雅黑" w:eastAsia="微软雅黑" w:cs="宋体"/>
                <w:color w:val="302C30"/>
                <w:kern w:val="0"/>
                <w:szCs w:val="21"/>
              </w:rPr>
            </w:pPr>
            <w:r>
              <w:rPr>
                <w:rFonts w:ascii="inherit" w:hAnsi="inherit" w:eastAsia="微软雅黑" w:cs="宋体"/>
                <w:color w:val="302C30"/>
                <w:kern w:val="0"/>
                <w:sz w:val="24"/>
              </w:rPr>
              <w:t>2.</w:t>
            </w:r>
          </w:p>
          <w:p>
            <w:pPr>
              <w:widowControl/>
              <w:spacing w:line="480" w:lineRule="auto"/>
              <w:jc w:val="left"/>
              <w:textAlignment w:val="baseline"/>
              <w:rPr>
                <w:rFonts w:ascii="微软雅黑" w:hAnsi="微软雅黑" w:eastAsia="微软雅黑" w:cs="宋体"/>
                <w:color w:val="302C30"/>
                <w:kern w:val="0"/>
                <w:szCs w:val="21"/>
              </w:rPr>
            </w:pPr>
          </w:p>
          <w:p>
            <w:pPr>
              <w:widowControl/>
              <w:spacing w:line="480" w:lineRule="auto"/>
              <w:jc w:val="left"/>
              <w:textAlignment w:val="baseline"/>
              <w:rPr>
                <w:rFonts w:ascii="微软雅黑" w:hAnsi="微软雅黑" w:eastAsia="微软雅黑" w:cs="宋体"/>
                <w:color w:val="302C30"/>
                <w:kern w:val="0"/>
                <w:szCs w:val="21"/>
              </w:rPr>
            </w:pPr>
          </w:p>
          <w:p>
            <w:pPr>
              <w:widowControl/>
              <w:spacing w:line="480" w:lineRule="auto"/>
              <w:jc w:val="left"/>
              <w:textAlignment w:val="baseline"/>
              <w:rPr>
                <w:rFonts w:ascii="微软雅黑" w:hAnsi="微软雅黑" w:eastAsia="微软雅黑" w:cs="宋体"/>
                <w:color w:val="302C30"/>
                <w:kern w:val="0"/>
                <w:szCs w:val="21"/>
              </w:rPr>
            </w:pPr>
            <w:r>
              <w:rPr>
                <w:rFonts w:ascii="inherit" w:hAnsi="inherit" w:eastAsia="微软雅黑" w:cs="宋体"/>
                <w:color w:val="302C30"/>
                <w:kern w:val="0"/>
                <w:sz w:val="24"/>
              </w:rPr>
              <w:t>3.</w:t>
            </w:r>
          </w:p>
          <w:p>
            <w:pPr>
              <w:widowControl/>
              <w:spacing w:line="480" w:lineRule="auto"/>
              <w:jc w:val="left"/>
              <w:textAlignment w:val="baseline"/>
              <w:rPr>
                <w:rFonts w:ascii="微软雅黑" w:hAnsi="微软雅黑" w:eastAsia="微软雅黑" w:cs="宋体"/>
                <w:color w:val="302C30"/>
                <w:kern w:val="0"/>
                <w:szCs w:val="21"/>
              </w:rPr>
            </w:pPr>
          </w:p>
          <w:p>
            <w:pPr>
              <w:widowControl/>
              <w:spacing w:line="480" w:lineRule="auto"/>
              <w:jc w:val="left"/>
              <w:textAlignment w:val="baseline"/>
              <w:rPr>
                <w:rFonts w:ascii="微软雅黑" w:hAnsi="微软雅黑" w:eastAsia="微软雅黑" w:cs="宋体"/>
                <w:color w:val="302C30"/>
                <w:kern w:val="0"/>
                <w:szCs w:val="21"/>
              </w:rPr>
            </w:pPr>
            <w:r>
              <w:rPr>
                <w:rFonts w:ascii="nimbus roman no9 l" w:hAnsi="nimbus roman no9 l" w:eastAsia="微软雅黑" w:cs="宋体"/>
                <w:color w:val="302C30"/>
                <w:kern w:val="0"/>
                <w:sz w:val="24"/>
              </w:rPr>
              <w:t>申请人：                 年   月   日</w:t>
            </w:r>
          </w:p>
        </w:tc>
      </w:tr>
    </w:tbl>
    <w:p>
      <w:pPr>
        <w:widowControl/>
        <w:jc w:val="left"/>
        <w:rPr>
          <w:rFonts w:ascii="宋体" w:hAnsi="宋体" w:eastAsia="宋体" w:cs="宋体"/>
          <w:kern w:val="0"/>
          <w:sz w:val="24"/>
        </w:rPr>
      </w:pPr>
    </w:p>
    <w:p>
      <w:pPr>
        <w:pStyle w:val="5"/>
        <w:widowControl/>
        <w:shd w:val="clear" w:color="auto" w:fill="FFFFFF"/>
        <w:spacing w:line="210" w:lineRule="atLeast"/>
        <w:textAlignment w:val="baseline"/>
        <w:rPr>
          <w:rFonts w:ascii="黑体" w:hAnsi="黑体" w:eastAsia="黑体" w:cs="黑体"/>
          <w:color w:val="333333"/>
          <w:sz w:val="20"/>
          <w:szCs w:val="20"/>
          <w:shd w:val="clear" w:color="auto" w:fill="FFFFFF"/>
        </w:rPr>
      </w:pPr>
    </w:p>
    <w:p>
      <w:pPr>
        <w:pStyle w:val="5"/>
        <w:widowControl/>
        <w:shd w:val="clear" w:color="auto" w:fill="FFFFFF"/>
        <w:spacing w:line="210" w:lineRule="atLeast"/>
        <w:textAlignment w:val="baseline"/>
        <w:rPr>
          <w:rFonts w:ascii="黑体" w:hAnsi="黑体" w:eastAsia="黑体" w:cs="黑体"/>
          <w:color w:val="333333"/>
          <w:sz w:val="21"/>
          <w:szCs w:val="21"/>
          <w:shd w:val="clear" w:color="auto"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inherit">
    <w:altName w:val="Cambria"/>
    <w:panose1 w:val="00000000000000000000"/>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nimbus roman no9 l">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801DF1"/>
    <w:multiLevelType w:val="multilevel"/>
    <w:tmpl w:val="1F801DF1"/>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
    <w:nsid w:val="777D595B"/>
    <w:multiLevelType w:val="multilevel"/>
    <w:tmpl w:val="777D595B"/>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kxNTUwZDBkYjMwNWVkY2Q4MzE2ZGE4NWM4ZTdiMDUifQ=="/>
  </w:docVars>
  <w:rsids>
    <w:rsidRoot w:val="1DA93F8E"/>
    <w:rsid w:val="000220BF"/>
    <w:rsid w:val="00055D0D"/>
    <w:rsid w:val="00145E84"/>
    <w:rsid w:val="00181403"/>
    <w:rsid w:val="00194333"/>
    <w:rsid w:val="001B04D1"/>
    <w:rsid w:val="001C6410"/>
    <w:rsid w:val="00206258"/>
    <w:rsid w:val="002437EA"/>
    <w:rsid w:val="00262E3E"/>
    <w:rsid w:val="00325F88"/>
    <w:rsid w:val="00331815"/>
    <w:rsid w:val="00393AE8"/>
    <w:rsid w:val="003A3CB1"/>
    <w:rsid w:val="003C608F"/>
    <w:rsid w:val="003D253F"/>
    <w:rsid w:val="003E6C42"/>
    <w:rsid w:val="00410376"/>
    <w:rsid w:val="004E430A"/>
    <w:rsid w:val="004F0B84"/>
    <w:rsid w:val="00581DB1"/>
    <w:rsid w:val="005A7D00"/>
    <w:rsid w:val="00613103"/>
    <w:rsid w:val="00630D23"/>
    <w:rsid w:val="00661E04"/>
    <w:rsid w:val="006803D8"/>
    <w:rsid w:val="00693DB2"/>
    <w:rsid w:val="006C10EF"/>
    <w:rsid w:val="006C1B29"/>
    <w:rsid w:val="00715272"/>
    <w:rsid w:val="00786A17"/>
    <w:rsid w:val="00817E01"/>
    <w:rsid w:val="00856E72"/>
    <w:rsid w:val="00870660"/>
    <w:rsid w:val="00894948"/>
    <w:rsid w:val="0093684B"/>
    <w:rsid w:val="00987554"/>
    <w:rsid w:val="00991D91"/>
    <w:rsid w:val="00993A97"/>
    <w:rsid w:val="009A20F3"/>
    <w:rsid w:val="009C13D4"/>
    <w:rsid w:val="009E71FB"/>
    <w:rsid w:val="00A466E9"/>
    <w:rsid w:val="00AF1759"/>
    <w:rsid w:val="00B241E4"/>
    <w:rsid w:val="00B63FC9"/>
    <w:rsid w:val="00BC50F0"/>
    <w:rsid w:val="00BF6BC5"/>
    <w:rsid w:val="00C752E3"/>
    <w:rsid w:val="00C86D59"/>
    <w:rsid w:val="00CD14DD"/>
    <w:rsid w:val="00D028A7"/>
    <w:rsid w:val="00E07594"/>
    <w:rsid w:val="00E46A81"/>
    <w:rsid w:val="00EA29C1"/>
    <w:rsid w:val="00F00A37"/>
    <w:rsid w:val="00F424A5"/>
    <w:rsid w:val="1DA93F8E"/>
    <w:rsid w:val="337D5E05"/>
    <w:rsid w:val="6F0F532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4"/>
    <w:qFormat/>
    <w:uiPriority w:val="0"/>
    <w:pPr>
      <w:tabs>
        <w:tab w:val="center" w:pos="4153"/>
        <w:tab w:val="right" w:pos="8306"/>
      </w:tabs>
      <w:snapToGrid w:val="0"/>
      <w:jc w:val="left"/>
    </w:pPr>
    <w:rPr>
      <w:sz w:val="18"/>
      <w:szCs w:val="18"/>
    </w:rPr>
  </w:style>
  <w:style w:type="paragraph" w:styleId="4">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rPr>
      <w:sz w:val="24"/>
    </w:rPr>
  </w:style>
  <w:style w:type="character" w:styleId="8">
    <w:name w:val="Strong"/>
    <w:basedOn w:val="7"/>
    <w:qFormat/>
    <w:uiPriority w:val="22"/>
    <w:rPr>
      <w:b/>
    </w:rPr>
  </w:style>
  <w:style w:type="character" w:styleId="9">
    <w:name w:val="FollowedHyperlink"/>
    <w:basedOn w:val="7"/>
    <w:qFormat/>
    <w:uiPriority w:val="0"/>
    <w:rPr>
      <w:color w:val="954F72" w:themeColor="followedHyperlink"/>
      <w:u w:val="single"/>
      <w14:textFill>
        <w14:solidFill>
          <w14:schemeClr w14:val="folHlink"/>
        </w14:solidFill>
      </w14:textFill>
    </w:rPr>
  </w:style>
  <w:style w:type="character" w:styleId="10">
    <w:name w:val="Hyperlink"/>
    <w:basedOn w:val="7"/>
    <w:qFormat/>
    <w:uiPriority w:val="0"/>
    <w:rPr>
      <w:color w:val="0000FF"/>
      <w:u w:val="single"/>
    </w:rPr>
  </w:style>
  <w:style w:type="character" w:customStyle="1" w:styleId="11">
    <w:name w:val="标题 1 字符"/>
    <w:basedOn w:val="7"/>
    <w:link w:val="2"/>
    <w:qFormat/>
    <w:uiPriority w:val="9"/>
    <w:rPr>
      <w:rFonts w:ascii="宋体" w:hAnsi="宋体" w:cs="宋体"/>
      <w:b/>
      <w:bCs/>
      <w:kern w:val="36"/>
      <w:sz w:val="48"/>
      <w:szCs w:val="48"/>
    </w:rPr>
  </w:style>
  <w:style w:type="paragraph" w:customStyle="1" w:styleId="12">
    <w:name w:val="western"/>
    <w:basedOn w:val="1"/>
    <w:qFormat/>
    <w:uiPriority w:val="0"/>
    <w:pPr>
      <w:widowControl/>
      <w:spacing w:before="100" w:beforeAutospacing="1" w:after="100" w:afterAutospacing="1"/>
      <w:jc w:val="left"/>
    </w:pPr>
    <w:rPr>
      <w:rFonts w:ascii="宋体" w:hAnsi="宋体" w:eastAsia="宋体" w:cs="宋体"/>
      <w:kern w:val="0"/>
      <w:sz w:val="24"/>
    </w:rPr>
  </w:style>
  <w:style w:type="character" w:customStyle="1" w:styleId="13">
    <w:name w:val="页眉 字符"/>
    <w:basedOn w:val="7"/>
    <w:link w:val="4"/>
    <w:qFormat/>
    <w:uiPriority w:val="0"/>
    <w:rPr>
      <w:rFonts w:asciiTheme="minorHAnsi" w:hAnsiTheme="minorHAnsi" w:eastAsiaTheme="minorEastAsia" w:cstheme="minorBidi"/>
      <w:kern w:val="2"/>
      <w:sz w:val="18"/>
      <w:szCs w:val="18"/>
    </w:rPr>
  </w:style>
  <w:style w:type="character" w:customStyle="1" w:styleId="14">
    <w:name w:val="页脚 字符"/>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313</Words>
  <Characters>1786</Characters>
  <Lines>14</Lines>
  <Paragraphs>4</Paragraphs>
  <TotalTime>3</TotalTime>
  <ScaleCrop>false</ScaleCrop>
  <LinksUpToDate>false</LinksUpToDate>
  <CharactersWithSpaces>2095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2023-09-26T09:38:00Z</dcterms:created>
  <dc:creator>北海道戚风蛋糕</dc:creator>
  <cp:lastModifiedBy>Leon</cp:lastModifiedBy>
  <cp:lastPrinted>2022-09-20T23:48:00Z</cp:lastPrinted>
  <dcterms:modified xsi:type="dcterms:W3CDTF">2023-09-28T02:25:10Z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1D798F25738A4A558EDC0D124603C00C_12</vt:lpwstr>
  </property>
</Properties>
</file>