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2A" w:rsidRDefault="009162DA">
      <w:pPr>
        <w:jc w:val="center"/>
        <w:rPr>
          <w:rFonts w:ascii="黑体" w:eastAsia="黑体"/>
          <w:b/>
          <w:sz w:val="36"/>
          <w:szCs w:val="36"/>
        </w:rPr>
      </w:pPr>
      <w:r>
        <w:rPr>
          <w:rFonts w:ascii="黑体" w:eastAsia="黑体"/>
          <w:b/>
          <w:sz w:val="36"/>
          <w:szCs w:val="36"/>
        </w:rPr>
        <w:t>《</w:t>
      </w:r>
      <w:r>
        <w:rPr>
          <w:rFonts w:ascii="黑体" w:eastAsia="黑体" w:hint="eastAsia"/>
          <w:b/>
          <w:sz w:val="36"/>
          <w:szCs w:val="36"/>
        </w:rPr>
        <w:t>财务报告（</w:t>
      </w:r>
      <w:r w:rsidR="00A6226C">
        <w:rPr>
          <w:rFonts w:ascii="黑体" w:eastAsia="黑体"/>
          <w:b/>
          <w:sz w:val="36"/>
          <w:szCs w:val="36"/>
        </w:rPr>
        <w:t>FR</w:t>
      </w:r>
      <w:r>
        <w:rPr>
          <w:rFonts w:ascii="黑体" w:eastAsia="黑体" w:hint="eastAsia"/>
          <w:b/>
          <w:sz w:val="36"/>
          <w:szCs w:val="36"/>
        </w:rPr>
        <w:t>）</w:t>
      </w:r>
      <w:r>
        <w:rPr>
          <w:rFonts w:ascii="黑体" w:eastAsia="黑体"/>
          <w:b/>
          <w:sz w:val="36"/>
          <w:szCs w:val="36"/>
        </w:rPr>
        <w:t>》课程教学大纲</w:t>
      </w:r>
    </w:p>
    <w:p w:rsidR="00B8522A" w:rsidRDefault="00B8522A">
      <w:pPr>
        <w:spacing w:line="360" w:lineRule="exact"/>
        <w:rPr>
          <w:rFonts w:ascii="黑体" w:eastAsia="黑体"/>
          <w:sz w:val="30"/>
        </w:rPr>
      </w:pPr>
    </w:p>
    <w:p w:rsidR="00B8522A" w:rsidRDefault="009162DA">
      <w:pPr>
        <w:spacing w:line="360" w:lineRule="exact"/>
        <w:rPr>
          <w:rFonts w:ascii="黑体" w:eastAsia="黑体"/>
          <w:sz w:val="24"/>
        </w:rPr>
      </w:pPr>
      <w:r>
        <w:rPr>
          <w:rFonts w:ascii="黑体" w:eastAsia="黑体" w:hint="eastAsia"/>
          <w:sz w:val="24"/>
        </w:rPr>
        <w:t>一、课程基本信息</w:t>
      </w:r>
    </w:p>
    <w:p w:rsidR="00B8522A" w:rsidRDefault="009162DA">
      <w:pPr>
        <w:tabs>
          <w:tab w:val="left" w:pos="0"/>
        </w:tabs>
        <w:spacing w:line="360" w:lineRule="exact"/>
        <w:ind w:firstLineChars="200" w:firstLine="480"/>
        <w:rPr>
          <w:rFonts w:asciiTheme="minorEastAsia" w:eastAsiaTheme="minorEastAsia" w:hAnsiTheme="minorEastAsia"/>
          <w:sz w:val="24"/>
        </w:rPr>
      </w:pPr>
      <w:r>
        <w:rPr>
          <w:sz w:val="24"/>
        </w:rPr>
        <w:t>课程</w:t>
      </w:r>
      <w:r>
        <w:rPr>
          <w:rFonts w:hint="eastAsia"/>
          <w:sz w:val="24"/>
        </w:rPr>
        <w:t>代码：</w:t>
      </w:r>
      <w:r w:rsidR="00B14C80" w:rsidRPr="00B14C80">
        <w:rPr>
          <w:rFonts w:asciiTheme="minorEastAsia" w:eastAsiaTheme="minorEastAsia" w:hAnsiTheme="minorEastAsia"/>
          <w:sz w:val="24"/>
        </w:rPr>
        <w:t>21020284</w:t>
      </w:r>
    </w:p>
    <w:p w:rsidR="00B8522A" w:rsidRDefault="009162DA">
      <w:pPr>
        <w:spacing w:line="360" w:lineRule="exact"/>
        <w:ind w:firstLineChars="200" w:firstLine="480"/>
        <w:rPr>
          <w:rFonts w:asciiTheme="minorEastAsia" w:eastAsiaTheme="minorEastAsia" w:hAnsiTheme="minorEastAsia"/>
          <w:sz w:val="24"/>
        </w:rPr>
      </w:pPr>
      <w:r>
        <w:rPr>
          <w:rFonts w:hint="eastAsia"/>
          <w:sz w:val="24"/>
        </w:rPr>
        <w:t>课程名称：</w:t>
      </w:r>
      <w:r>
        <w:rPr>
          <w:rFonts w:asciiTheme="minorEastAsia" w:eastAsiaTheme="minorEastAsia" w:hAnsiTheme="minorEastAsia" w:hint="eastAsia"/>
          <w:sz w:val="24"/>
        </w:rPr>
        <w:t>财务报告</w:t>
      </w:r>
      <w:r w:rsidR="00B14C80">
        <w:rPr>
          <w:rFonts w:asciiTheme="minorEastAsia" w:eastAsiaTheme="minorEastAsia" w:hAnsiTheme="minorEastAsia"/>
          <w:sz w:val="24"/>
        </w:rPr>
        <w:t>FR</w:t>
      </w:r>
      <w:bookmarkStart w:id="0" w:name="_GoBack"/>
      <w:bookmarkEnd w:id="0"/>
    </w:p>
    <w:p w:rsidR="00B8522A" w:rsidRDefault="009162DA">
      <w:pPr>
        <w:spacing w:line="360" w:lineRule="exact"/>
        <w:ind w:firstLineChars="200" w:firstLine="480"/>
        <w:rPr>
          <w:rFonts w:asciiTheme="minorEastAsia" w:eastAsiaTheme="minorEastAsia" w:hAnsiTheme="minorEastAsia"/>
          <w:sz w:val="24"/>
        </w:rPr>
      </w:pPr>
      <w:r>
        <w:rPr>
          <w:rFonts w:hint="eastAsia"/>
          <w:sz w:val="24"/>
        </w:rPr>
        <w:t>英文名称：</w:t>
      </w:r>
      <w:r>
        <w:rPr>
          <w:rFonts w:asciiTheme="minorEastAsia" w:eastAsiaTheme="minorEastAsia" w:hAnsiTheme="minorEastAsia" w:hint="eastAsia"/>
          <w:sz w:val="24"/>
        </w:rPr>
        <w:t xml:space="preserve"> Financial Reporting （</w:t>
      </w:r>
      <w:r w:rsidR="00A6226C">
        <w:rPr>
          <w:rFonts w:asciiTheme="minorEastAsia" w:eastAsiaTheme="minorEastAsia" w:hAnsiTheme="minorEastAsia"/>
          <w:sz w:val="24"/>
        </w:rPr>
        <w:t>FR</w:t>
      </w:r>
      <w:r>
        <w:rPr>
          <w:rFonts w:asciiTheme="minorEastAsia" w:eastAsiaTheme="minorEastAsia" w:hAnsiTheme="minorEastAsia" w:hint="eastAsia"/>
          <w:sz w:val="24"/>
        </w:rPr>
        <w:t>）</w:t>
      </w:r>
    </w:p>
    <w:p w:rsidR="00B8522A" w:rsidRDefault="009162DA">
      <w:pPr>
        <w:tabs>
          <w:tab w:val="left" w:pos="0"/>
        </w:tabs>
        <w:spacing w:line="360" w:lineRule="exact"/>
        <w:ind w:firstLineChars="200" w:firstLine="480"/>
        <w:rPr>
          <w:sz w:val="24"/>
        </w:rPr>
      </w:pPr>
      <w:r>
        <w:rPr>
          <w:sz w:val="24"/>
        </w:rPr>
        <w:t>课程</w:t>
      </w:r>
      <w:r>
        <w:rPr>
          <w:rFonts w:hint="eastAsia"/>
          <w:sz w:val="24"/>
        </w:rPr>
        <w:t>类别：</w:t>
      </w:r>
      <w:r>
        <w:rPr>
          <w:rFonts w:hint="eastAsia"/>
          <w:sz w:val="24"/>
        </w:rPr>
        <w:t xml:space="preserve"> </w:t>
      </w:r>
      <w:r>
        <w:rPr>
          <w:rFonts w:asciiTheme="minorEastAsia" w:eastAsiaTheme="minorEastAsia" w:hAnsiTheme="minorEastAsia" w:hint="eastAsia"/>
          <w:sz w:val="24"/>
        </w:rPr>
        <w:t>专业课</w:t>
      </w:r>
      <w:r>
        <w:rPr>
          <w:rFonts w:hint="eastAsia"/>
          <w:sz w:val="24"/>
        </w:rPr>
        <w:t xml:space="preserve">   </w:t>
      </w:r>
    </w:p>
    <w:p w:rsidR="00B8522A" w:rsidRDefault="009162DA">
      <w:pPr>
        <w:tabs>
          <w:tab w:val="left" w:pos="0"/>
        </w:tabs>
        <w:spacing w:line="360" w:lineRule="exact"/>
        <w:ind w:firstLineChars="200" w:firstLine="480"/>
        <w:rPr>
          <w:rFonts w:asciiTheme="minorEastAsia" w:eastAsiaTheme="minorEastAsia" w:hAnsiTheme="minorEastAsia"/>
          <w:sz w:val="24"/>
        </w:rPr>
      </w:pPr>
      <w:r>
        <w:rPr>
          <w:sz w:val="24"/>
        </w:rPr>
        <w:t>学</w:t>
      </w:r>
      <w:r>
        <w:rPr>
          <w:rFonts w:hint="eastAsia"/>
          <w:sz w:val="24"/>
        </w:rPr>
        <w:t xml:space="preserve">    </w:t>
      </w:r>
      <w:r>
        <w:rPr>
          <w:sz w:val="24"/>
        </w:rPr>
        <w:t>时：</w:t>
      </w:r>
      <w:r>
        <w:rPr>
          <w:rFonts w:hint="eastAsia"/>
          <w:sz w:val="24"/>
        </w:rPr>
        <w:t xml:space="preserve"> </w:t>
      </w:r>
      <w:r>
        <w:rPr>
          <w:rFonts w:asciiTheme="minorEastAsia" w:eastAsiaTheme="minorEastAsia" w:hAnsiTheme="minorEastAsia" w:hint="eastAsia"/>
          <w:sz w:val="24"/>
        </w:rPr>
        <w:t>65</w:t>
      </w:r>
    </w:p>
    <w:p w:rsidR="00B8522A" w:rsidRDefault="009162DA">
      <w:pPr>
        <w:tabs>
          <w:tab w:val="left" w:pos="0"/>
        </w:tabs>
        <w:spacing w:line="360" w:lineRule="exact"/>
        <w:ind w:firstLineChars="200" w:firstLine="480"/>
        <w:rPr>
          <w:rFonts w:asciiTheme="minorEastAsia" w:eastAsiaTheme="minorEastAsia" w:hAnsiTheme="minorEastAsia"/>
          <w:sz w:val="24"/>
        </w:rPr>
      </w:pPr>
      <w:r>
        <w:rPr>
          <w:sz w:val="24"/>
        </w:rPr>
        <w:t>学　　分：</w:t>
      </w:r>
      <w:r>
        <w:rPr>
          <w:rFonts w:hint="eastAsia"/>
          <w:sz w:val="24"/>
        </w:rPr>
        <w:t xml:space="preserve"> </w:t>
      </w:r>
      <w:r>
        <w:rPr>
          <w:rFonts w:asciiTheme="minorEastAsia" w:eastAsiaTheme="minorEastAsia" w:hAnsiTheme="minorEastAsia" w:hint="eastAsia"/>
          <w:sz w:val="24"/>
        </w:rPr>
        <w:t>4</w:t>
      </w:r>
    </w:p>
    <w:p w:rsidR="00B8522A" w:rsidRDefault="009162DA">
      <w:pPr>
        <w:widowControl/>
        <w:tabs>
          <w:tab w:val="left" w:pos="0"/>
        </w:tabs>
        <w:spacing w:line="360" w:lineRule="exact"/>
        <w:ind w:firstLineChars="200" w:firstLine="480"/>
        <w:rPr>
          <w:rFonts w:ascii="宋体" w:hAnsi="宋体"/>
          <w:color w:val="000000"/>
          <w:kern w:val="0"/>
          <w:sz w:val="24"/>
        </w:rPr>
      </w:pPr>
      <w:r>
        <w:rPr>
          <w:rFonts w:ascii="宋体" w:hAnsi="宋体"/>
          <w:color w:val="000000"/>
          <w:kern w:val="0"/>
          <w:sz w:val="24"/>
        </w:rPr>
        <w:t>适用对象:</w:t>
      </w:r>
      <w:r>
        <w:rPr>
          <w:rFonts w:asciiTheme="minorEastAsia" w:eastAsiaTheme="minorEastAsia" w:hAnsiTheme="minorEastAsia" w:hint="eastAsia"/>
          <w:sz w:val="24"/>
        </w:rPr>
        <w:t>ACCA学生</w:t>
      </w:r>
    </w:p>
    <w:p w:rsidR="00B8522A" w:rsidRDefault="009162DA">
      <w:pPr>
        <w:widowControl/>
        <w:tabs>
          <w:tab w:val="left" w:pos="0"/>
        </w:tabs>
        <w:spacing w:line="360" w:lineRule="exact"/>
        <w:ind w:firstLineChars="200" w:firstLine="480"/>
        <w:rPr>
          <w:rFonts w:ascii="宋体" w:hAnsi="宋体"/>
          <w:color w:val="000000"/>
          <w:kern w:val="0"/>
          <w:sz w:val="24"/>
        </w:rPr>
      </w:pPr>
      <w:r>
        <w:rPr>
          <w:rFonts w:ascii="宋体" w:hAnsi="宋体" w:hint="eastAsia"/>
          <w:color w:val="000000"/>
          <w:kern w:val="0"/>
          <w:sz w:val="24"/>
        </w:rPr>
        <w:t>考核方式：</w:t>
      </w:r>
      <w:r>
        <w:rPr>
          <w:rFonts w:asciiTheme="minorEastAsia" w:eastAsiaTheme="minorEastAsia" w:hAnsiTheme="minorEastAsia" w:hint="eastAsia"/>
          <w:sz w:val="24"/>
        </w:rPr>
        <w:t>考试</w:t>
      </w:r>
    </w:p>
    <w:p w:rsidR="00B8522A" w:rsidRDefault="009162DA">
      <w:pPr>
        <w:tabs>
          <w:tab w:val="left" w:pos="0"/>
        </w:tabs>
        <w:spacing w:line="360" w:lineRule="exact"/>
        <w:ind w:firstLineChars="200" w:firstLine="480"/>
        <w:rPr>
          <w:rFonts w:asciiTheme="minorEastAsia" w:eastAsiaTheme="minorEastAsia" w:hAnsiTheme="minorEastAsia"/>
          <w:sz w:val="24"/>
        </w:rPr>
      </w:pPr>
      <w:r>
        <w:rPr>
          <w:sz w:val="24"/>
        </w:rPr>
        <w:t>先修课程：</w:t>
      </w:r>
      <w:r>
        <w:rPr>
          <w:rFonts w:asciiTheme="minorEastAsia" w:eastAsiaTheme="minorEastAsia" w:hAnsiTheme="minorEastAsia" w:hint="eastAsia"/>
          <w:sz w:val="24"/>
        </w:rPr>
        <w:t>会计学、财务管理学、管理学、F1-F6等</w:t>
      </w:r>
    </w:p>
    <w:p w:rsidR="00B8522A" w:rsidRDefault="009162DA">
      <w:pPr>
        <w:spacing w:line="360" w:lineRule="exact"/>
        <w:rPr>
          <w:rFonts w:ascii="黑体" w:eastAsia="黑体"/>
          <w:sz w:val="24"/>
        </w:rPr>
      </w:pPr>
      <w:r>
        <w:rPr>
          <w:rFonts w:ascii="黑体" w:eastAsia="黑体" w:hint="eastAsia"/>
          <w:sz w:val="24"/>
        </w:rPr>
        <w:t>二、课程简介</w:t>
      </w:r>
    </w:p>
    <w:p w:rsidR="00B8522A" w:rsidRDefault="009162DA">
      <w:pPr>
        <w:spacing w:line="360" w:lineRule="auto"/>
        <w:ind w:firstLineChars="200" w:firstLine="480"/>
        <w:rPr>
          <w:sz w:val="24"/>
        </w:rPr>
      </w:pPr>
      <w:r>
        <w:rPr>
          <w:rFonts w:hint="eastAsia"/>
          <w:sz w:val="24"/>
        </w:rPr>
        <w:t>本门课程采用原版教材，按学校要求进行全英教学，其出发点主要在于：原版教材广泛的题材、翔实的内容、迥然不同的风格，一改传统专业英语的枯燥、乏味，能够大大提高学生学习英语的兴趣；规范的语言、生动的文字、丰富多样的练习不仅能帮助学生巩固原有的语言知识，而且还在学生学习掌握专业术语、专业表达方法的同时传授专业领域的知识，从而提高学生用英语获取专业知识和用英语从事交流的能力。</w:t>
      </w:r>
    </w:p>
    <w:p w:rsidR="00B8522A" w:rsidRDefault="009162DA">
      <w:pPr>
        <w:spacing w:line="360" w:lineRule="auto"/>
        <w:ind w:firstLineChars="200" w:firstLine="480"/>
        <w:rPr>
          <w:sz w:val="24"/>
        </w:rPr>
      </w:pPr>
      <w:r>
        <w:rPr>
          <w:rFonts w:hint="eastAsia"/>
          <w:sz w:val="24"/>
        </w:rPr>
        <w:t>F7 takes your financial reporting knowledge and skills up to the next level. New topics are consolidated financial statements, long-term contracts, biological assets, financial instruments and leases. There is also coverage of creative accounting and the limitations of financial statements and ratios</w:t>
      </w:r>
      <w:r>
        <w:rPr>
          <w:rFonts w:hint="eastAsia"/>
          <w:sz w:val="24"/>
        </w:rPr>
        <w:t>。</w:t>
      </w:r>
    </w:p>
    <w:p w:rsidR="00B8522A" w:rsidRDefault="00B8522A">
      <w:pPr>
        <w:spacing w:line="360" w:lineRule="auto"/>
        <w:ind w:firstLineChars="200" w:firstLine="480"/>
        <w:rPr>
          <w:sz w:val="24"/>
        </w:rPr>
      </w:pPr>
    </w:p>
    <w:p w:rsidR="00B8522A" w:rsidRDefault="009162DA">
      <w:pPr>
        <w:spacing w:line="360" w:lineRule="exact"/>
        <w:rPr>
          <w:rFonts w:ascii="黑体" w:eastAsia="黑体" w:hAnsi="宋体"/>
          <w:color w:val="000000"/>
          <w:kern w:val="0"/>
          <w:sz w:val="24"/>
        </w:rPr>
      </w:pPr>
      <w:r>
        <w:rPr>
          <w:rFonts w:ascii="黑体" w:eastAsia="黑体" w:hint="eastAsia"/>
          <w:sz w:val="24"/>
        </w:rPr>
        <w:t>三、课程性质与</w:t>
      </w:r>
      <w:bookmarkStart w:id="1" w:name="_Hlk127799028"/>
      <w:r>
        <w:rPr>
          <w:rFonts w:ascii="黑体" w:eastAsia="黑体" w:hint="eastAsia"/>
          <w:sz w:val="24"/>
        </w:rPr>
        <w:t>教学目的</w:t>
      </w:r>
      <w:bookmarkEnd w:id="1"/>
    </w:p>
    <w:p w:rsidR="00AD2C99" w:rsidRDefault="00AD2C99">
      <w:pPr>
        <w:spacing w:line="360" w:lineRule="auto"/>
        <w:ind w:firstLineChars="200" w:firstLine="482"/>
        <w:rPr>
          <w:rFonts w:asciiTheme="minorEastAsia" w:eastAsiaTheme="minorEastAsia" w:hAnsiTheme="minorEastAsia"/>
          <w:sz w:val="24"/>
        </w:rPr>
      </w:pPr>
      <w:r w:rsidRPr="00026021">
        <w:rPr>
          <w:rFonts w:ascii="宋体" w:hAnsi="宋体" w:hint="eastAsia"/>
          <w:b/>
          <w:bCs/>
          <w:sz w:val="24"/>
        </w:rPr>
        <w:t>课程性质：</w:t>
      </w:r>
      <w:r w:rsidR="009162DA">
        <w:rPr>
          <w:rFonts w:asciiTheme="minorEastAsia" w:eastAsiaTheme="minorEastAsia" w:hAnsiTheme="minorEastAsia" w:hint="eastAsia"/>
          <w:sz w:val="24"/>
        </w:rPr>
        <w:t>《财务报告（F7）》是ACCA考试的主要课程之一，</w:t>
      </w:r>
      <w:r w:rsidRPr="00AD2C99">
        <w:rPr>
          <w:rFonts w:asciiTheme="minorEastAsia" w:eastAsiaTheme="minorEastAsia" w:hAnsiTheme="minorEastAsia" w:hint="eastAsia"/>
          <w:sz w:val="24"/>
        </w:rPr>
        <w:t>是ACCA财务会计</w:t>
      </w:r>
      <w:r w:rsidR="00C73A7D">
        <w:rPr>
          <w:rFonts w:asciiTheme="minorEastAsia" w:eastAsiaTheme="minorEastAsia" w:hAnsiTheme="minorEastAsia" w:hint="eastAsia"/>
          <w:sz w:val="24"/>
        </w:rPr>
        <w:t>课程</w:t>
      </w:r>
      <w:r w:rsidRPr="00AD2C99">
        <w:rPr>
          <w:rFonts w:asciiTheme="minorEastAsia" w:eastAsiaTheme="minorEastAsia" w:hAnsiTheme="minorEastAsia" w:hint="eastAsia"/>
          <w:sz w:val="24"/>
        </w:rPr>
        <w:t>体系下FA</w:t>
      </w:r>
      <w:r w:rsidR="00C73A7D">
        <w:rPr>
          <w:rFonts w:asciiTheme="minorEastAsia" w:eastAsiaTheme="minorEastAsia" w:hAnsiTheme="minorEastAsia"/>
          <w:sz w:val="24"/>
        </w:rPr>
        <w:t>(</w:t>
      </w:r>
      <w:r w:rsidR="00C73A7D">
        <w:rPr>
          <w:rFonts w:asciiTheme="minorEastAsia" w:eastAsiaTheme="minorEastAsia" w:hAnsiTheme="minorEastAsia" w:hint="eastAsia"/>
          <w:sz w:val="24"/>
        </w:rPr>
        <w:t>财务会计</w:t>
      </w:r>
      <w:r w:rsidR="00C73A7D">
        <w:rPr>
          <w:rFonts w:asciiTheme="minorEastAsia" w:eastAsiaTheme="minorEastAsia" w:hAnsiTheme="minorEastAsia"/>
          <w:sz w:val="24"/>
        </w:rPr>
        <w:t>)</w:t>
      </w:r>
      <w:r w:rsidRPr="00AD2C99">
        <w:rPr>
          <w:rFonts w:asciiTheme="minorEastAsia" w:eastAsiaTheme="minorEastAsia" w:hAnsiTheme="minorEastAsia" w:hint="eastAsia"/>
          <w:sz w:val="24"/>
        </w:rPr>
        <w:t>的后续课程，</w:t>
      </w:r>
      <w:r w:rsidR="00C73A7D">
        <w:rPr>
          <w:rFonts w:asciiTheme="minorEastAsia" w:eastAsiaTheme="minorEastAsia" w:hAnsiTheme="minorEastAsia" w:hint="eastAsia"/>
          <w:sz w:val="24"/>
        </w:rPr>
        <w:t>也</w:t>
      </w:r>
      <w:r w:rsidR="00C73A7D" w:rsidRPr="00AD2C99">
        <w:rPr>
          <w:rFonts w:asciiTheme="minorEastAsia" w:eastAsiaTheme="minorEastAsia" w:hAnsiTheme="minorEastAsia" w:hint="eastAsia"/>
          <w:sz w:val="24"/>
        </w:rPr>
        <w:t>是SBR(战略商业报告)的基础课程。</w:t>
      </w:r>
      <w:r w:rsidR="009162DA">
        <w:rPr>
          <w:rFonts w:asciiTheme="minorEastAsia" w:eastAsiaTheme="minorEastAsia" w:hAnsiTheme="minorEastAsia" w:hint="eastAsia"/>
          <w:sz w:val="24"/>
        </w:rPr>
        <w:t>也是ACCA专业学生的必修专业课程，是会计专业的核心课程。</w:t>
      </w:r>
    </w:p>
    <w:p w:rsidR="0066395B" w:rsidRDefault="00AD2C99">
      <w:pPr>
        <w:spacing w:line="360" w:lineRule="auto"/>
        <w:ind w:firstLineChars="200" w:firstLine="482"/>
        <w:rPr>
          <w:rFonts w:asciiTheme="minorEastAsia" w:eastAsiaTheme="minorEastAsia" w:hAnsiTheme="minorEastAsia"/>
          <w:sz w:val="24"/>
        </w:rPr>
      </w:pPr>
      <w:r w:rsidRPr="00026021">
        <w:rPr>
          <w:rFonts w:ascii="宋体" w:hAnsi="宋体" w:hint="eastAsia"/>
          <w:b/>
          <w:bCs/>
          <w:sz w:val="24"/>
        </w:rPr>
        <w:t>教学目的：</w:t>
      </w:r>
      <w:r w:rsidR="009162DA">
        <w:rPr>
          <w:rFonts w:asciiTheme="minorEastAsia" w:eastAsiaTheme="minorEastAsia" w:hAnsiTheme="minorEastAsia" w:hint="eastAsia"/>
          <w:sz w:val="24"/>
        </w:rPr>
        <w:t>该课程主要介绍了财务报告概念框架、</w:t>
      </w:r>
      <w:r w:rsidR="00664D9C">
        <w:rPr>
          <w:rFonts w:asciiTheme="minorEastAsia" w:eastAsiaTheme="minorEastAsia" w:hAnsiTheme="minorEastAsia" w:hint="eastAsia"/>
          <w:sz w:val="24"/>
        </w:rPr>
        <w:t>依据</w:t>
      </w:r>
      <w:r w:rsidR="0066395B" w:rsidRPr="0066395B">
        <w:rPr>
          <w:rFonts w:asciiTheme="minorEastAsia" w:eastAsiaTheme="minorEastAsia" w:hAnsiTheme="minorEastAsia" w:hint="eastAsia"/>
          <w:sz w:val="24"/>
        </w:rPr>
        <w:t>公认会计准则(GAAP)和相关会计准则</w:t>
      </w:r>
      <w:r w:rsidR="00664D9C">
        <w:rPr>
          <w:rFonts w:asciiTheme="minorEastAsia" w:eastAsiaTheme="minorEastAsia" w:hAnsiTheme="minorEastAsia" w:hint="eastAsia"/>
          <w:sz w:val="24"/>
        </w:rPr>
        <w:t>的</w:t>
      </w:r>
      <w:r w:rsidR="009162DA">
        <w:rPr>
          <w:rFonts w:asciiTheme="minorEastAsia" w:eastAsiaTheme="minorEastAsia" w:hAnsiTheme="minorEastAsia" w:hint="eastAsia"/>
          <w:sz w:val="24"/>
        </w:rPr>
        <w:t>会计具体事项处理、</w:t>
      </w:r>
      <w:r w:rsidR="0066395B" w:rsidRPr="0066395B">
        <w:rPr>
          <w:rFonts w:asciiTheme="minorEastAsia" w:eastAsiaTheme="minorEastAsia" w:hAnsiTheme="minorEastAsia" w:hint="eastAsia"/>
          <w:sz w:val="24"/>
        </w:rPr>
        <w:t>集团公司</w:t>
      </w:r>
      <w:r w:rsidR="009162DA">
        <w:rPr>
          <w:rFonts w:asciiTheme="minorEastAsia" w:eastAsiaTheme="minorEastAsia" w:hAnsiTheme="minorEastAsia" w:hint="eastAsia"/>
          <w:sz w:val="24"/>
        </w:rPr>
        <w:t>合并报表及</w:t>
      </w:r>
      <w:r w:rsidR="00664D9C" w:rsidRPr="0066395B">
        <w:rPr>
          <w:rFonts w:asciiTheme="minorEastAsia" w:eastAsiaTheme="minorEastAsia" w:hAnsiTheme="minorEastAsia" w:hint="eastAsia"/>
          <w:sz w:val="24"/>
        </w:rPr>
        <w:t>独立公司</w:t>
      </w:r>
      <w:r w:rsidR="009162DA">
        <w:rPr>
          <w:rFonts w:asciiTheme="minorEastAsia" w:eastAsiaTheme="minorEastAsia" w:hAnsiTheme="minorEastAsia" w:hint="eastAsia"/>
          <w:sz w:val="24"/>
        </w:rPr>
        <w:t>个别报告</w:t>
      </w:r>
      <w:r w:rsidR="00C73A7D">
        <w:rPr>
          <w:rFonts w:asciiTheme="minorEastAsia" w:eastAsiaTheme="minorEastAsia" w:hAnsiTheme="minorEastAsia" w:hint="eastAsia"/>
          <w:sz w:val="24"/>
        </w:rPr>
        <w:t>的编制</w:t>
      </w:r>
      <w:r w:rsidR="009162DA">
        <w:rPr>
          <w:rFonts w:asciiTheme="minorEastAsia" w:eastAsiaTheme="minorEastAsia" w:hAnsiTheme="minorEastAsia" w:hint="eastAsia"/>
          <w:sz w:val="24"/>
        </w:rPr>
        <w:t>、财务</w:t>
      </w:r>
      <w:r w:rsidR="00C73A7D">
        <w:rPr>
          <w:rFonts w:asciiTheme="minorEastAsia" w:eastAsiaTheme="minorEastAsia" w:hAnsiTheme="minorEastAsia" w:hint="eastAsia"/>
          <w:sz w:val="24"/>
        </w:rPr>
        <w:t>报告的</w:t>
      </w:r>
      <w:r w:rsidR="009162DA">
        <w:rPr>
          <w:rFonts w:asciiTheme="minorEastAsia" w:eastAsiaTheme="minorEastAsia" w:hAnsiTheme="minorEastAsia" w:hint="eastAsia"/>
          <w:sz w:val="24"/>
        </w:rPr>
        <w:t>分析</w:t>
      </w:r>
      <w:r w:rsidR="00C73A7D">
        <w:rPr>
          <w:rFonts w:asciiTheme="minorEastAsia" w:eastAsiaTheme="minorEastAsia" w:hAnsiTheme="minorEastAsia" w:hint="eastAsia"/>
          <w:sz w:val="24"/>
        </w:rPr>
        <w:t>与理解</w:t>
      </w:r>
      <w:r w:rsidR="009162DA">
        <w:rPr>
          <w:rFonts w:asciiTheme="minorEastAsia" w:eastAsiaTheme="minorEastAsia" w:hAnsiTheme="minorEastAsia" w:hint="eastAsia"/>
          <w:sz w:val="24"/>
        </w:rPr>
        <w:t>等部分的内容。</w:t>
      </w:r>
    </w:p>
    <w:p w:rsidR="00B8522A" w:rsidRPr="00026021" w:rsidRDefault="009162DA">
      <w:pPr>
        <w:tabs>
          <w:tab w:val="left" w:pos="0"/>
        </w:tabs>
        <w:spacing w:line="420" w:lineRule="exact"/>
        <w:ind w:firstLineChars="200" w:firstLine="482"/>
        <w:rPr>
          <w:b/>
          <w:bCs/>
          <w:sz w:val="24"/>
        </w:rPr>
      </w:pPr>
      <w:r w:rsidRPr="00026021">
        <w:rPr>
          <w:rFonts w:cs="宋体" w:hint="eastAsia"/>
          <w:b/>
          <w:bCs/>
          <w:kern w:val="0"/>
          <w:sz w:val="24"/>
        </w:rPr>
        <w:lastRenderedPageBreak/>
        <w:t>本课程所涉及内容主要是介绍国际财务会计准则的具体运用。国际会计准则要求报表信息能够客观公正反企业的经济事务，为投资者及利益相关者提供公允的财务信息，有利于报表使用者做出正确判断。真实公允的会计信息有利于市场正确评价企业价值，提高社会资源的使用效率，有利于国际间的合作与交流。这与我国社会主义核心价值观是高度统一的。本专业的大部分学生就业后会参与到处理企业国际间经济事务的工作中，所以</w:t>
      </w:r>
      <w:r w:rsidRPr="00026021">
        <w:rPr>
          <w:rFonts w:hint="eastAsia"/>
          <w:b/>
          <w:bCs/>
          <w:sz w:val="24"/>
        </w:rPr>
        <w:t>本课程特别需要引导学生拥有热爱国家与民族的情怀，拥有爱岗敬业的精神，培养诚信友善的道德素养。教育学生正确认知、恪守、自觉践行社会主义核心价值观；正确认识、理解并执行国际会计准则的基本思想。培养服务社会主义市场经济建设的专业人才。</w:t>
      </w:r>
    </w:p>
    <w:p w:rsidR="00403774" w:rsidRPr="00026021" w:rsidRDefault="00403774" w:rsidP="00403774">
      <w:pPr>
        <w:tabs>
          <w:tab w:val="left" w:pos="0"/>
        </w:tabs>
        <w:spacing w:line="400" w:lineRule="atLeast"/>
        <w:ind w:firstLineChars="200" w:firstLine="482"/>
        <w:rPr>
          <w:rFonts w:ascii="宋体" w:hAnsi="宋体"/>
          <w:b/>
          <w:bCs/>
          <w:sz w:val="24"/>
        </w:rPr>
      </w:pPr>
      <w:r w:rsidRPr="00026021">
        <w:rPr>
          <w:rFonts w:ascii="宋体" w:hAnsi="宋体" w:hint="eastAsia"/>
          <w:b/>
          <w:bCs/>
          <w:sz w:val="24"/>
        </w:rPr>
        <w:t>教学过程中全面贯彻新时代中国特色社会主义思想，弘扬伟大建党精神，自信自强、守正创新，坚持问题导向、坚持系统观念，不断提高战略思维、历史思维、辩证思维、系统思维、创新思维、法治思维、底线思维能力。</w:t>
      </w:r>
    </w:p>
    <w:p w:rsidR="00B8522A" w:rsidRPr="00403774" w:rsidRDefault="00B8522A">
      <w:pPr>
        <w:spacing w:line="360" w:lineRule="auto"/>
        <w:ind w:firstLineChars="200" w:firstLine="480"/>
        <w:rPr>
          <w:rFonts w:ascii="黑体" w:eastAsia="黑体" w:hAnsi="宋体"/>
          <w:color w:val="000000"/>
          <w:kern w:val="0"/>
          <w:sz w:val="24"/>
        </w:rPr>
      </w:pPr>
    </w:p>
    <w:p w:rsidR="00B8522A" w:rsidRDefault="00B8522A">
      <w:pPr>
        <w:widowControl/>
        <w:spacing w:line="360" w:lineRule="exact"/>
        <w:ind w:firstLineChars="200" w:firstLine="480"/>
        <w:jc w:val="left"/>
        <w:rPr>
          <w:rFonts w:ascii="黑体" w:eastAsia="黑体" w:hAnsi="宋体"/>
          <w:color w:val="000000"/>
          <w:kern w:val="0"/>
          <w:sz w:val="24"/>
        </w:rPr>
      </w:pPr>
    </w:p>
    <w:p w:rsidR="00B8522A" w:rsidRDefault="009162DA">
      <w:pPr>
        <w:spacing w:line="360" w:lineRule="exact"/>
        <w:rPr>
          <w:rFonts w:ascii="黑体" w:eastAsia="黑体"/>
          <w:sz w:val="24"/>
        </w:rPr>
      </w:pPr>
      <w:r>
        <w:rPr>
          <w:rFonts w:ascii="黑体" w:eastAsia="黑体" w:hint="eastAsia"/>
          <w:sz w:val="24"/>
        </w:rPr>
        <w:t xml:space="preserve">四、教学内容及要求 </w:t>
      </w:r>
    </w:p>
    <w:p w:rsidR="00B8522A" w:rsidRDefault="00B8522A">
      <w:pPr>
        <w:spacing w:line="360" w:lineRule="exact"/>
        <w:rPr>
          <w:rFonts w:ascii="宋体" w:hAnsi="宋体"/>
          <w:b/>
          <w:sz w:val="24"/>
        </w:rPr>
      </w:pPr>
    </w:p>
    <w:p w:rsidR="00B8522A" w:rsidRDefault="009162DA">
      <w:pPr>
        <w:spacing w:line="360" w:lineRule="exact"/>
        <w:rPr>
          <w:rFonts w:ascii="宋体" w:hAnsi="宋体"/>
          <w:sz w:val="24"/>
        </w:rPr>
      </w:pPr>
      <w:r>
        <w:rPr>
          <w:rFonts w:ascii="宋体" w:hAnsi="宋体"/>
          <w:sz w:val="24"/>
        </w:rPr>
        <w:t>CHAPTER 1  The conceptual framework</w:t>
      </w:r>
    </w:p>
    <w:p w:rsidR="00B8522A" w:rsidRDefault="009162DA">
      <w:pPr>
        <w:spacing w:line="360" w:lineRule="exact"/>
        <w:ind w:leftChars="202" w:left="424"/>
        <w:rPr>
          <w:rFonts w:ascii="宋体" w:hAnsi="宋体"/>
          <w:sz w:val="24"/>
        </w:rPr>
      </w:pPr>
      <w:r>
        <w:rPr>
          <w:rFonts w:ascii="宋体" w:hAnsi="宋体" w:hint="eastAsia"/>
          <w:sz w:val="24"/>
        </w:rPr>
        <w:t>（一）目的与要求</w:t>
      </w:r>
    </w:p>
    <w:p w:rsidR="00B8522A" w:rsidRDefault="009162DA">
      <w:pPr>
        <w:numPr>
          <w:ilvl w:val="0"/>
          <w:numId w:val="1"/>
        </w:numPr>
        <w:ind w:leftChars="202" w:left="424" w:firstLine="0"/>
        <w:jc w:val="left"/>
        <w:rPr>
          <w:sz w:val="24"/>
        </w:rPr>
      </w:pPr>
      <w:r>
        <w:rPr>
          <w:rFonts w:hint="eastAsia"/>
          <w:sz w:val="24"/>
        </w:rPr>
        <w:t>Know the need for a conceptual framework and the characteristics of useful information.</w:t>
      </w:r>
    </w:p>
    <w:p w:rsidR="00B8522A" w:rsidRDefault="009162DA">
      <w:pPr>
        <w:tabs>
          <w:tab w:val="left" w:pos="426"/>
        </w:tabs>
        <w:spacing w:line="360" w:lineRule="exact"/>
        <w:ind w:leftChars="202" w:left="424"/>
        <w:jc w:val="left"/>
        <w:rPr>
          <w:rFonts w:ascii="宋体" w:hAnsi="宋体"/>
          <w:sz w:val="24"/>
        </w:rPr>
      </w:pPr>
      <w:r>
        <w:rPr>
          <w:rFonts w:hint="eastAsia"/>
          <w:sz w:val="24"/>
        </w:rPr>
        <w:t>2.Master the recognition and measurement in financial statements.</w:t>
      </w:r>
    </w:p>
    <w:p w:rsidR="00B8522A" w:rsidRPr="00026021" w:rsidRDefault="009162DA" w:rsidP="00026021">
      <w:pPr>
        <w:tabs>
          <w:tab w:val="left" w:pos="0"/>
        </w:tabs>
        <w:spacing w:line="360" w:lineRule="exact"/>
        <w:ind w:leftChars="202" w:left="424"/>
        <w:rPr>
          <w:b/>
          <w:sz w:val="24"/>
        </w:rPr>
      </w:pPr>
      <w:r w:rsidRPr="00026021">
        <w:rPr>
          <w:rFonts w:hint="eastAsia"/>
          <w:b/>
          <w:sz w:val="24"/>
        </w:rPr>
        <w:t>3.</w:t>
      </w:r>
      <w:r w:rsidRPr="00026021">
        <w:rPr>
          <w:rFonts w:hint="eastAsia"/>
          <w:b/>
          <w:sz w:val="24"/>
        </w:rPr>
        <w:t>我们培养的是具备国际视野的学生，尤其要跟学生强调从事会计工作，在熟悉会计准则、财务会计概念框架基础上，还要熟悉会计职业道德、会计监管、会计发展史、经济管理理论和企业实践，塑造正确的会计价值观、掌握现代科学技术、不断进行会计后续教育。</w:t>
      </w:r>
      <w:r w:rsidRPr="00026021">
        <w:rPr>
          <w:rFonts w:hint="eastAsia"/>
          <w:b/>
          <w:sz w:val="24"/>
        </w:rPr>
        <w:t xml:space="preserve"> </w:t>
      </w:r>
    </w:p>
    <w:p w:rsidR="00B8522A" w:rsidRDefault="00B8522A">
      <w:pPr>
        <w:spacing w:line="360" w:lineRule="exact"/>
        <w:ind w:leftChars="202" w:left="424"/>
        <w:jc w:val="left"/>
        <w:rPr>
          <w:rFonts w:ascii="宋体" w:hAnsi="宋体"/>
          <w:sz w:val="24"/>
        </w:rPr>
      </w:pPr>
    </w:p>
    <w:p w:rsidR="00B8522A" w:rsidRDefault="009162DA">
      <w:pPr>
        <w:spacing w:line="360" w:lineRule="exact"/>
        <w:ind w:leftChars="202" w:left="424"/>
        <w:jc w:val="left"/>
        <w:rPr>
          <w:rFonts w:ascii="宋体" w:hAnsi="宋体"/>
          <w:sz w:val="24"/>
        </w:rPr>
      </w:pPr>
      <w:r>
        <w:rPr>
          <w:rFonts w:ascii="宋体" w:hAnsi="宋体" w:hint="eastAsia"/>
          <w:sz w:val="24"/>
        </w:rPr>
        <w:t>（二）教学内容</w:t>
      </w:r>
    </w:p>
    <w:p w:rsidR="00B8522A" w:rsidRDefault="009162DA">
      <w:pPr>
        <w:pStyle w:val="ac"/>
        <w:numPr>
          <w:ilvl w:val="0"/>
          <w:numId w:val="2"/>
        </w:numPr>
        <w:ind w:leftChars="202" w:left="424" w:firstLineChars="0" w:firstLine="0"/>
        <w:jc w:val="left"/>
        <w:rPr>
          <w:sz w:val="24"/>
        </w:rPr>
      </w:pPr>
      <w:r>
        <w:rPr>
          <w:sz w:val="24"/>
        </w:rPr>
        <w:t>Conceptual framework and GAAP</w:t>
      </w:r>
    </w:p>
    <w:p w:rsidR="00B8522A" w:rsidRDefault="009162DA">
      <w:pPr>
        <w:pStyle w:val="ac"/>
        <w:numPr>
          <w:ilvl w:val="0"/>
          <w:numId w:val="2"/>
        </w:numPr>
        <w:ind w:leftChars="202" w:left="424" w:firstLineChars="0" w:firstLine="0"/>
        <w:jc w:val="left"/>
        <w:rPr>
          <w:sz w:val="24"/>
        </w:rPr>
      </w:pPr>
      <w:r>
        <w:rPr>
          <w:sz w:val="24"/>
        </w:rPr>
        <w:t>The IASB's Conceptual Framework</w:t>
      </w:r>
    </w:p>
    <w:p w:rsidR="00B8522A" w:rsidRDefault="009162DA">
      <w:pPr>
        <w:pStyle w:val="ac"/>
        <w:numPr>
          <w:ilvl w:val="0"/>
          <w:numId w:val="2"/>
        </w:numPr>
        <w:ind w:leftChars="202" w:left="424" w:firstLineChars="0" w:firstLine="0"/>
        <w:jc w:val="left"/>
        <w:rPr>
          <w:sz w:val="24"/>
        </w:rPr>
      </w:pPr>
      <w:r>
        <w:rPr>
          <w:sz w:val="24"/>
        </w:rPr>
        <w:t>The objective of general purpose financial reporting</w:t>
      </w:r>
    </w:p>
    <w:p w:rsidR="00B8522A" w:rsidRDefault="009162DA">
      <w:pPr>
        <w:pStyle w:val="ac"/>
        <w:numPr>
          <w:ilvl w:val="0"/>
          <w:numId w:val="2"/>
        </w:numPr>
        <w:ind w:leftChars="202" w:left="424" w:firstLineChars="0" w:firstLine="0"/>
        <w:jc w:val="left"/>
        <w:rPr>
          <w:sz w:val="24"/>
        </w:rPr>
      </w:pPr>
      <w:r>
        <w:rPr>
          <w:sz w:val="24"/>
        </w:rPr>
        <w:t>Underlying assumption</w:t>
      </w:r>
    </w:p>
    <w:p w:rsidR="00B8522A" w:rsidRDefault="009162DA">
      <w:pPr>
        <w:pStyle w:val="ac"/>
        <w:numPr>
          <w:ilvl w:val="0"/>
          <w:numId w:val="2"/>
        </w:numPr>
        <w:ind w:leftChars="202" w:left="424" w:firstLineChars="0" w:firstLine="0"/>
        <w:jc w:val="left"/>
        <w:rPr>
          <w:sz w:val="24"/>
        </w:rPr>
      </w:pPr>
      <w:r>
        <w:rPr>
          <w:sz w:val="24"/>
        </w:rPr>
        <w:t>Qualitative characteristics of  useful financial information</w:t>
      </w:r>
    </w:p>
    <w:p w:rsidR="00B8522A" w:rsidRDefault="009162DA">
      <w:pPr>
        <w:pStyle w:val="ac"/>
        <w:numPr>
          <w:ilvl w:val="0"/>
          <w:numId w:val="2"/>
        </w:numPr>
        <w:ind w:leftChars="202" w:left="424" w:firstLineChars="0" w:firstLine="0"/>
        <w:jc w:val="left"/>
        <w:rPr>
          <w:sz w:val="24"/>
        </w:rPr>
      </w:pPr>
      <w:r>
        <w:rPr>
          <w:sz w:val="24"/>
        </w:rPr>
        <w:t>The elements of financial statements</w:t>
      </w:r>
    </w:p>
    <w:p w:rsidR="00B8522A" w:rsidRDefault="009162DA">
      <w:pPr>
        <w:pStyle w:val="ac"/>
        <w:numPr>
          <w:ilvl w:val="0"/>
          <w:numId w:val="2"/>
        </w:numPr>
        <w:ind w:leftChars="202" w:left="424" w:firstLineChars="0" w:firstLine="0"/>
        <w:jc w:val="left"/>
        <w:rPr>
          <w:sz w:val="24"/>
        </w:rPr>
      </w:pPr>
      <w:r>
        <w:rPr>
          <w:sz w:val="24"/>
        </w:rPr>
        <w:t xml:space="preserve">Recognition  of the elements of financial statements </w:t>
      </w:r>
    </w:p>
    <w:p w:rsidR="00B8522A" w:rsidRDefault="009162DA">
      <w:pPr>
        <w:pStyle w:val="ac"/>
        <w:numPr>
          <w:ilvl w:val="0"/>
          <w:numId w:val="2"/>
        </w:numPr>
        <w:ind w:leftChars="202" w:left="424" w:firstLineChars="0" w:firstLine="0"/>
        <w:jc w:val="left"/>
        <w:rPr>
          <w:sz w:val="24"/>
        </w:rPr>
      </w:pPr>
      <w:r>
        <w:rPr>
          <w:rFonts w:hint="eastAsia"/>
          <w:sz w:val="24"/>
        </w:rPr>
        <w:lastRenderedPageBreak/>
        <w:t>M</w:t>
      </w:r>
      <w:r>
        <w:rPr>
          <w:sz w:val="24"/>
        </w:rPr>
        <w:t>easurement of the elements of financial statements</w:t>
      </w:r>
    </w:p>
    <w:p w:rsidR="00B8522A" w:rsidRDefault="009162DA">
      <w:pPr>
        <w:pStyle w:val="ac"/>
        <w:numPr>
          <w:ilvl w:val="0"/>
          <w:numId w:val="2"/>
        </w:numPr>
        <w:ind w:leftChars="202" w:left="424" w:firstLineChars="0" w:firstLine="0"/>
        <w:jc w:val="left"/>
        <w:rPr>
          <w:sz w:val="24"/>
        </w:rPr>
      </w:pPr>
      <w:r>
        <w:rPr>
          <w:sz w:val="24"/>
        </w:rPr>
        <w:t xml:space="preserve">Fair presentation and compliance with IFRS </w:t>
      </w:r>
    </w:p>
    <w:p w:rsidR="00B8522A" w:rsidRPr="00026021" w:rsidRDefault="009162DA">
      <w:pPr>
        <w:spacing w:line="360" w:lineRule="exact"/>
        <w:ind w:leftChars="202" w:left="424"/>
        <w:rPr>
          <w:rFonts w:ascii="宋体" w:hAnsi="宋体"/>
          <w:b/>
          <w:bCs/>
          <w:sz w:val="24"/>
        </w:rPr>
      </w:pPr>
      <w:r w:rsidRPr="00026021">
        <w:rPr>
          <w:rFonts w:ascii="宋体" w:hAnsi="宋体" w:hint="eastAsia"/>
          <w:b/>
          <w:bCs/>
          <w:sz w:val="24"/>
        </w:rPr>
        <w:t>10.结合会计目标发展的历史进程，引导学生思考“财务报表使用者需要什么信息？会计能提供什么？如何提供？”等问题。引导学生要善于思考，在思考中分析问题。决策有用和受托责任是财务会计的目标，会计信息不仅与使用者的决策相关，而且具有经济后果。会计信息是企业利益相关者缔结合约的主要依据，会影响企业利益相关者权利的获得和义务的履行，这一特点要求思政教育中一方面要培养学生坚持会计法规、会计准则，在会计信息的产生过程中做到客观公正，另一方面，要培养学生遵重客观事实，在面临不确定性，学会运用实事求是方法论，公允地进行会计核算和信息披露。</w:t>
      </w:r>
    </w:p>
    <w:p w:rsidR="00B8522A" w:rsidRPr="00026021" w:rsidRDefault="009162DA">
      <w:pPr>
        <w:spacing w:line="360" w:lineRule="exact"/>
        <w:ind w:leftChars="202" w:left="424"/>
        <w:rPr>
          <w:rFonts w:ascii="宋体" w:hAnsi="宋体"/>
          <w:b/>
          <w:bCs/>
          <w:sz w:val="24"/>
        </w:rPr>
      </w:pPr>
      <w:r w:rsidRPr="00026021">
        <w:rPr>
          <w:rFonts w:ascii="宋体" w:hAnsi="宋体" w:hint="eastAsia"/>
          <w:b/>
          <w:bCs/>
          <w:sz w:val="24"/>
        </w:rPr>
        <w:t>11.通过讲解会计信息的特点，引导学生理解会计真实表达的含义，说明诚信品质在会计表达中的重要性.</w:t>
      </w:r>
    </w:p>
    <w:p w:rsidR="00B8522A" w:rsidRDefault="00B8522A">
      <w:pPr>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（三）思考与实践</w:t>
      </w:r>
    </w:p>
    <w:p w:rsidR="00B8522A" w:rsidRDefault="009162DA">
      <w:pPr>
        <w:autoSpaceDE w:val="0"/>
        <w:autoSpaceDN w:val="0"/>
        <w:adjustRightInd w:val="0"/>
        <w:ind w:leftChars="202" w:left="424"/>
        <w:jc w:val="left"/>
        <w:rPr>
          <w:kern w:val="0"/>
          <w:sz w:val="24"/>
        </w:rPr>
      </w:pPr>
      <w:r>
        <w:rPr>
          <w:sz w:val="24"/>
        </w:rPr>
        <w:t>1.</w:t>
      </w:r>
      <w:r>
        <w:rPr>
          <w:kern w:val="0"/>
          <w:sz w:val="24"/>
        </w:rPr>
        <w:t xml:space="preserve"> </w:t>
      </w:r>
      <w:r>
        <w:rPr>
          <w:rFonts w:hint="eastAsia"/>
          <w:kern w:val="0"/>
          <w:sz w:val="24"/>
        </w:rPr>
        <w:t xml:space="preserve">Define a </w:t>
      </w:r>
      <w:r>
        <w:rPr>
          <w:kern w:val="0"/>
          <w:sz w:val="24"/>
        </w:rPr>
        <w:t>‘</w:t>
      </w:r>
      <w:r>
        <w:rPr>
          <w:rFonts w:hint="eastAsia"/>
          <w:kern w:val="0"/>
          <w:sz w:val="24"/>
        </w:rPr>
        <w:t>conceptual framework</w:t>
      </w:r>
      <w:r>
        <w:rPr>
          <w:kern w:val="0"/>
          <w:sz w:val="24"/>
        </w:rPr>
        <w:t>’</w:t>
      </w:r>
      <w:r>
        <w:rPr>
          <w:rFonts w:hint="eastAsia"/>
          <w:kern w:val="0"/>
          <w:sz w:val="24"/>
        </w:rPr>
        <w:t>.</w:t>
      </w:r>
    </w:p>
    <w:p w:rsidR="00B8522A" w:rsidRDefault="009162DA">
      <w:pPr>
        <w:autoSpaceDE w:val="0"/>
        <w:autoSpaceDN w:val="0"/>
        <w:adjustRightInd w:val="0"/>
        <w:ind w:leftChars="202" w:left="424"/>
        <w:jc w:val="left"/>
        <w:rPr>
          <w:kern w:val="0"/>
          <w:sz w:val="24"/>
        </w:rPr>
      </w:pPr>
      <w:r>
        <w:rPr>
          <w:rFonts w:hint="eastAsia"/>
          <w:kern w:val="0"/>
          <w:sz w:val="24"/>
        </w:rPr>
        <w:t>2. What are the advantages and disadvantages of developing a conceptual framework?</w:t>
      </w:r>
    </w:p>
    <w:p w:rsidR="00B8522A" w:rsidRDefault="009162DA">
      <w:pPr>
        <w:autoSpaceDE w:val="0"/>
        <w:autoSpaceDN w:val="0"/>
        <w:adjustRightInd w:val="0"/>
        <w:ind w:leftChars="202" w:left="424"/>
        <w:jc w:val="left"/>
        <w:rPr>
          <w:kern w:val="0"/>
          <w:sz w:val="24"/>
        </w:rPr>
      </w:pPr>
      <w:r>
        <w:rPr>
          <w:rFonts w:hint="eastAsia"/>
          <w:kern w:val="0"/>
          <w:sz w:val="24"/>
        </w:rPr>
        <w:t>3. The needs of which category of user are paramount when preparing financial statements?</w:t>
      </w:r>
    </w:p>
    <w:p w:rsidR="00B8522A" w:rsidRDefault="009162DA">
      <w:pPr>
        <w:autoSpaceDE w:val="0"/>
        <w:autoSpaceDN w:val="0"/>
        <w:adjustRightInd w:val="0"/>
        <w:ind w:leftChars="202" w:left="424"/>
        <w:jc w:val="left"/>
        <w:rPr>
          <w:kern w:val="0"/>
          <w:sz w:val="24"/>
        </w:rPr>
      </w:pPr>
      <w:r>
        <w:rPr>
          <w:rFonts w:hint="eastAsia"/>
          <w:kern w:val="0"/>
          <w:sz w:val="24"/>
        </w:rPr>
        <w:t xml:space="preserve">4. </w:t>
      </w:r>
      <w:r>
        <w:rPr>
          <w:kern w:val="0"/>
          <w:sz w:val="24"/>
        </w:rPr>
        <w:t>Understandability, relevance, reliability and comparability.</w:t>
      </w:r>
    </w:p>
    <w:p w:rsidR="00B8522A" w:rsidRDefault="009162DA">
      <w:pPr>
        <w:autoSpaceDE w:val="0"/>
        <w:autoSpaceDN w:val="0"/>
        <w:adjustRightInd w:val="0"/>
        <w:ind w:leftChars="202" w:left="424"/>
        <w:jc w:val="left"/>
        <w:rPr>
          <w:kern w:val="0"/>
          <w:sz w:val="24"/>
        </w:rPr>
      </w:pPr>
      <w:r>
        <w:rPr>
          <w:rFonts w:hint="eastAsia"/>
          <w:sz w:val="24"/>
        </w:rPr>
        <w:t>5</w:t>
      </w:r>
      <w:r>
        <w:rPr>
          <w:sz w:val="24"/>
        </w:rPr>
        <w:t>.</w:t>
      </w:r>
      <w:r>
        <w:rPr>
          <w:kern w:val="0"/>
          <w:sz w:val="24"/>
        </w:rPr>
        <w:t xml:space="preserve"> The concept of 'faithful representation' ('true and fair view')</w:t>
      </w:r>
    </w:p>
    <w:p w:rsidR="00B8522A" w:rsidRDefault="009162DA">
      <w:pPr>
        <w:autoSpaceDE w:val="0"/>
        <w:autoSpaceDN w:val="0"/>
        <w:adjustRightInd w:val="0"/>
        <w:ind w:leftChars="202" w:left="424"/>
        <w:jc w:val="left"/>
        <w:rPr>
          <w:rFonts w:ascii="宋体" w:hAnsi="宋体"/>
          <w:sz w:val="24"/>
        </w:rPr>
      </w:pPr>
      <w:r>
        <w:rPr>
          <w:rFonts w:hint="eastAsia"/>
          <w:sz w:val="24"/>
        </w:rPr>
        <w:t>6</w:t>
      </w:r>
      <w:r>
        <w:rPr>
          <w:sz w:val="24"/>
        </w:rPr>
        <w:t>.</w:t>
      </w:r>
      <w:r>
        <w:rPr>
          <w:kern w:val="0"/>
          <w:sz w:val="24"/>
        </w:rPr>
        <w:t xml:space="preserve"> Reasons for the existence of a regulatory framework</w:t>
      </w:r>
      <w:r>
        <w:rPr>
          <w:rFonts w:hint="eastAsia"/>
          <w:kern w:val="0"/>
          <w:sz w:val="24"/>
        </w:rPr>
        <w:t>？</w:t>
      </w:r>
    </w:p>
    <w:p w:rsidR="00B8522A" w:rsidRDefault="00B8522A">
      <w:pPr>
        <w:tabs>
          <w:tab w:val="left" w:pos="0"/>
        </w:tabs>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本章教学主要采用的方法和手段是传统教学与多媒体教学或者投影相结合。对会计概念框架问题，利用多媒体教学手段，采用一些图示进行的教学讲解，同时也是对学生学习方法和思路进行的提示和指导。</w:t>
      </w:r>
    </w:p>
    <w:p w:rsidR="00B8522A" w:rsidRPr="00026021" w:rsidRDefault="009162DA">
      <w:pPr>
        <w:tabs>
          <w:tab w:val="left" w:pos="0"/>
        </w:tabs>
        <w:spacing w:line="360" w:lineRule="exact"/>
        <w:ind w:leftChars="202" w:left="424" w:firstLineChars="200" w:firstLine="482"/>
        <w:rPr>
          <w:b/>
          <w:sz w:val="24"/>
        </w:rPr>
      </w:pPr>
      <w:r w:rsidRPr="00026021">
        <w:rPr>
          <w:rFonts w:hint="eastAsia"/>
          <w:b/>
          <w:sz w:val="24"/>
        </w:rPr>
        <w:t>结合案例、论文来进行讨论分析。培养学生善于思考，在思考中分析问题。分析不出所以然，就解决不了实际问题。理论来源于实践，反过来又指导实践。通过探讨会计实务其中的会计理论问题，思考会计理论的可能的改进之处，为会计信息使用者提供决策有用的信息。</w:t>
      </w:r>
    </w:p>
    <w:p w:rsidR="00B8522A" w:rsidRPr="00026021" w:rsidRDefault="00B8522A">
      <w:pPr>
        <w:tabs>
          <w:tab w:val="left" w:pos="0"/>
        </w:tabs>
        <w:spacing w:line="360" w:lineRule="exact"/>
        <w:ind w:firstLineChars="200" w:firstLine="560"/>
        <w:rPr>
          <w:sz w:val="28"/>
          <w:szCs w:val="28"/>
        </w:rPr>
      </w:pPr>
    </w:p>
    <w:p w:rsidR="00B8522A" w:rsidRDefault="00B8522A">
      <w:pPr>
        <w:tabs>
          <w:tab w:val="left" w:pos="0"/>
        </w:tabs>
        <w:spacing w:line="360" w:lineRule="exact"/>
        <w:ind w:firstLineChars="200" w:firstLine="480"/>
        <w:rPr>
          <w:sz w:val="24"/>
        </w:rPr>
      </w:pPr>
    </w:p>
    <w:p w:rsidR="00B8522A" w:rsidRDefault="009162DA">
      <w:pPr>
        <w:tabs>
          <w:tab w:val="left" w:pos="-1440"/>
          <w:tab w:val="left" w:pos="-720"/>
          <w:tab w:val="left" w:pos="0"/>
          <w:tab w:val="left" w:pos="450"/>
        </w:tabs>
        <w:spacing w:line="360" w:lineRule="auto"/>
        <w:jc w:val="left"/>
        <w:rPr>
          <w:sz w:val="24"/>
        </w:rPr>
      </w:pPr>
      <w:r>
        <w:rPr>
          <w:sz w:val="24"/>
        </w:rPr>
        <w:t>CHAPTER 2  The regulatory framework</w:t>
      </w:r>
    </w:p>
    <w:p w:rsidR="00B8522A" w:rsidRDefault="009162DA">
      <w:pPr>
        <w:spacing w:line="360" w:lineRule="exact"/>
        <w:ind w:leftChars="202" w:left="424"/>
        <w:rPr>
          <w:rFonts w:ascii="宋体" w:hAnsi="宋体"/>
          <w:sz w:val="24"/>
        </w:rPr>
      </w:pPr>
      <w:r>
        <w:rPr>
          <w:rFonts w:ascii="宋体" w:hAnsi="宋体" w:hint="eastAsia"/>
          <w:sz w:val="24"/>
        </w:rPr>
        <w:t>（一）目的与要求</w:t>
      </w:r>
    </w:p>
    <w:p w:rsidR="00B8522A" w:rsidRDefault="009162DA">
      <w:pPr>
        <w:tabs>
          <w:tab w:val="left" w:pos="-1440"/>
          <w:tab w:val="left" w:pos="-720"/>
          <w:tab w:val="left" w:pos="0"/>
        </w:tabs>
        <w:ind w:leftChars="202" w:left="424"/>
        <w:jc w:val="left"/>
        <w:rPr>
          <w:sz w:val="24"/>
        </w:rPr>
      </w:pPr>
      <w:r>
        <w:rPr>
          <w:rFonts w:hint="eastAsia"/>
          <w:sz w:val="24"/>
        </w:rPr>
        <w:t>1.Know the regulatory framework.</w:t>
      </w:r>
    </w:p>
    <w:p w:rsidR="00B8522A" w:rsidRPr="00026021" w:rsidRDefault="009162DA">
      <w:pPr>
        <w:spacing w:line="360" w:lineRule="exact"/>
        <w:ind w:leftChars="202" w:left="424"/>
        <w:jc w:val="left"/>
        <w:rPr>
          <w:rFonts w:ascii="宋体" w:hAnsi="宋体"/>
          <w:sz w:val="28"/>
          <w:szCs w:val="28"/>
        </w:rPr>
      </w:pPr>
      <w:r w:rsidRPr="00026021">
        <w:rPr>
          <w:rFonts w:ascii="宋体" w:hAnsi="宋体" w:hint="eastAsia"/>
          <w:b/>
          <w:bCs/>
          <w:sz w:val="24"/>
        </w:rPr>
        <w:t>2.通过讲解国际会计准则的制定思想，介绍国际间合作与交流的必要，以及掌</w:t>
      </w:r>
      <w:r w:rsidRPr="00026021">
        <w:rPr>
          <w:rFonts w:ascii="宋体" w:hAnsi="宋体" w:hint="eastAsia"/>
          <w:b/>
          <w:bCs/>
          <w:sz w:val="24"/>
        </w:rPr>
        <w:lastRenderedPageBreak/>
        <w:t>握国际会计准则对我国经济发展的重要性。</w:t>
      </w:r>
      <w:r w:rsidRPr="00026021">
        <w:rPr>
          <w:rFonts w:ascii="宋体" w:hAnsi="宋体" w:hint="eastAsia"/>
          <w:sz w:val="28"/>
          <w:szCs w:val="28"/>
        </w:rPr>
        <w:t xml:space="preserve">  </w:t>
      </w:r>
    </w:p>
    <w:p w:rsidR="00B8522A" w:rsidRDefault="00B8522A">
      <w:pPr>
        <w:spacing w:line="360" w:lineRule="exact"/>
        <w:ind w:leftChars="202" w:left="424"/>
        <w:jc w:val="left"/>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（二）教学内容</w:t>
      </w:r>
    </w:p>
    <w:p w:rsidR="00B8522A" w:rsidRDefault="009162DA">
      <w:pPr>
        <w:numPr>
          <w:ilvl w:val="0"/>
          <w:numId w:val="3"/>
        </w:numPr>
        <w:adjustRightInd w:val="0"/>
        <w:snapToGrid w:val="0"/>
        <w:ind w:leftChars="202" w:left="424" w:firstLine="0"/>
        <w:jc w:val="left"/>
        <w:rPr>
          <w:sz w:val="24"/>
        </w:rPr>
      </w:pPr>
      <w:r>
        <w:rPr>
          <w:sz w:val="24"/>
        </w:rPr>
        <w:t>The need for a regulatory framework</w:t>
      </w:r>
    </w:p>
    <w:p w:rsidR="00B8522A" w:rsidRDefault="009162DA">
      <w:pPr>
        <w:numPr>
          <w:ilvl w:val="0"/>
          <w:numId w:val="3"/>
        </w:numPr>
        <w:adjustRightInd w:val="0"/>
        <w:snapToGrid w:val="0"/>
        <w:ind w:leftChars="202" w:left="424" w:firstLine="0"/>
        <w:jc w:val="left"/>
        <w:rPr>
          <w:sz w:val="24"/>
        </w:rPr>
      </w:pPr>
      <w:r>
        <w:rPr>
          <w:sz w:val="24"/>
        </w:rPr>
        <w:t>Setting of International Financial Reporting Standards (IFRS)</w:t>
      </w:r>
    </w:p>
    <w:p w:rsidR="00B8522A" w:rsidRPr="00026021" w:rsidRDefault="009162DA">
      <w:pPr>
        <w:numPr>
          <w:ilvl w:val="0"/>
          <w:numId w:val="3"/>
        </w:numPr>
        <w:spacing w:line="360" w:lineRule="exact"/>
        <w:ind w:leftChars="202" w:left="424" w:firstLine="0"/>
        <w:rPr>
          <w:rFonts w:ascii="宋体" w:hAnsi="宋体"/>
          <w:b/>
          <w:bCs/>
          <w:sz w:val="24"/>
        </w:rPr>
      </w:pPr>
      <w:r w:rsidRPr="00026021">
        <w:rPr>
          <w:rFonts w:ascii="宋体" w:hAnsi="宋体" w:hint="eastAsia"/>
          <w:b/>
          <w:bCs/>
          <w:sz w:val="24"/>
        </w:rPr>
        <w:t>通过介绍国际会计准则的制定规则与程序，解释随着社会经济的发展与变革，会计准则需要不断的修订与发展，要成为一个合格的国际财务工作者，需要在今后的工作中需要不断学习，提升职业素养。</w:t>
      </w:r>
    </w:p>
    <w:p w:rsidR="00B8522A" w:rsidRDefault="00B8522A">
      <w:pPr>
        <w:spacing w:line="360" w:lineRule="exact"/>
        <w:ind w:leftChars="202" w:left="424"/>
        <w:rPr>
          <w:rFonts w:ascii="宋体" w:hAnsi="宋体"/>
          <w:b/>
          <w:bCs/>
          <w:sz w:val="22"/>
          <w:szCs w:val="22"/>
        </w:rPr>
      </w:pPr>
    </w:p>
    <w:p w:rsidR="00B8522A" w:rsidRDefault="009162DA">
      <w:pPr>
        <w:spacing w:line="360" w:lineRule="exact"/>
        <w:ind w:leftChars="202" w:left="424"/>
        <w:rPr>
          <w:rFonts w:ascii="宋体" w:hAnsi="宋体"/>
          <w:sz w:val="24"/>
        </w:rPr>
      </w:pPr>
      <w:r>
        <w:rPr>
          <w:rFonts w:ascii="宋体" w:hAnsi="宋体" w:hint="eastAsia"/>
          <w:sz w:val="24"/>
        </w:rPr>
        <w:t>（三）思考与实践</w:t>
      </w:r>
    </w:p>
    <w:p w:rsidR="00B8522A" w:rsidRDefault="009162DA">
      <w:pPr>
        <w:pStyle w:val="ac"/>
        <w:numPr>
          <w:ilvl w:val="0"/>
          <w:numId w:val="4"/>
        </w:numPr>
        <w:adjustRightInd w:val="0"/>
        <w:snapToGrid w:val="0"/>
        <w:ind w:firstLineChars="0"/>
        <w:jc w:val="left"/>
        <w:rPr>
          <w:sz w:val="24"/>
        </w:rPr>
      </w:pPr>
      <w:r>
        <w:rPr>
          <w:sz w:val="24"/>
        </w:rPr>
        <w:t>The need for a regulatory framework</w:t>
      </w:r>
    </w:p>
    <w:p w:rsidR="00B8522A" w:rsidRDefault="00B8522A">
      <w:pPr>
        <w:tabs>
          <w:tab w:val="left" w:pos="0"/>
        </w:tabs>
        <w:spacing w:line="360" w:lineRule="exact"/>
        <w:ind w:leftChars="202" w:left="424"/>
        <w:rPr>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本章教学主要采用的方法和手段是传统教学与多媒体教学或者投影相结合。对国际会计准则社会问题，利用多媒体教学手段，采用一些图示进行的教学讲解，同时也是对学生学习方法和思路进行的提示和指导。</w:t>
      </w:r>
    </w:p>
    <w:p w:rsidR="00B8522A" w:rsidRPr="00026021" w:rsidRDefault="009162DA">
      <w:pPr>
        <w:tabs>
          <w:tab w:val="left" w:pos="0"/>
        </w:tabs>
        <w:spacing w:line="360" w:lineRule="exact"/>
        <w:ind w:leftChars="202" w:left="424" w:firstLineChars="200" w:firstLine="482"/>
        <w:rPr>
          <w:b/>
          <w:sz w:val="32"/>
          <w:szCs w:val="32"/>
        </w:rPr>
      </w:pPr>
      <w:r w:rsidRPr="00026021">
        <w:rPr>
          <w:rFonts w:hint="eastAsia"/>
          <w:b/>
          <w:bCs/>
          <w:sz w:val="24"/>
          <w:szCs w:val="32"/>
        </w:rPr>
        <w:t>包括会计法、会计准则在内的会计规范（可以统称会计制度）的产生、发展及其在社会主义经济建设中发挥的重要作用。要让学生认识到，</w:t>
      </w:r>
      <w:r w:rsidRPr="00026021">
        <w:rPr>
          <w:b/>
          <w:bCs/>
          <w:sz w:val="24"/>
          <w:szCs w:val="32"/>
        </w:rPr>
        <w:t>会计制度是经济制度的重要组成部分</w:t>
      </w:r>
      <w:r w:rsidRPr="00026021">
        <w:rPr>
          <w:b/>
          <w:bCs/>
          <w:sz w:val="24"/>
          <w:szCs w:val="32"/>
        </w:rPr>
        <w:t xml:space="preserve">, </w:t>
      </w:r>
      <w:r w:rsidRPr="00026021">
        <w:rPr>
          <w:b/>
          <w:bCs/>
          <w:sz w:val="24"/>
          <w:szCs w:val="32"/>
        </w:rPr>
        <w:t>属于上层建筑</w:t>
      </w:r>
      <w:r w:rsidRPr="00026021">
        <w:rPr>
          <w:b/>
          <w:bCs/>
          <w:sz w:val="24"/>
          <w:szCs w:val="32"/>
        </w:rPr>
        <w:t xml:space="preserve">, </w:t>
      </w:r>
      <w:r w:rsidRPr="00026021">
        <w:rPr>
          <w:rFonts w:hint="eastAsia"/>
          <w:b/>
          <w:bCs/>
          <w:sz w:val="24"/>
          <w:szCs w:val="32"/>
        </w:rPr>
        <w:t>“</w:t>
      </w:r>
      <w:r w:rsidRPr="00026021">
        <w:rPr>
          <w:b/>
          <w:bCs/>
          <w:sz w:val="24"/>
          <w:szCs w:val="32"/>
        </w:rPr>
        <w:t>是引导人们有秩序地进行生产和经济活动的规矩和准则</w:t>
      </w:r>
      <w:r w:rsidRPr="00026021">
        <w:rPr>
          <w:rFonts w:hint="eastAsia"/>
          <w:b/>
          <w:bCs/>
          <w:sz w:val="24"/>
          <w:szCs w:val="32"/>
        </w:rPr>
        <w:t>”</w:t>
      </w:r>
      <w:r w:rsidRPr="00026021">
        <w:rPr>
          <w:b/>
          <w:bCs/>
          <w:sz w:val="24"/>
          <w:szCs w:val="32"/>
        </w:rPr>
        <w:t xml:space="preserve">, </w:t>
      </w:r>
      <w:r w:rsidRPr="00026021">
        <w:rPr>
          <w:b/>
          <w:bCs/>
          <w:sz w:val="24"/>
          <w:szCs w:val="32"/>
        </w:rPr>
        <w:t>经济逾发展</w:t>
      </w:r>
      <w:r w:rsidRPr="00026021">
        <w:rPr>
          <w:b/>
          <w:bCs/>
          <w:sz w:val="24"/>
          <w:szCs w:val="32"/>
        </w:rPr>
        <w:t xml:space="preserve">, </w:t>
      </w:r>
      <w:r w:rsidRPr="00026021">
        <w:rPr>
          <w:b/>
          <w:bCs/>
          <w:sz w:val="24"/>
          <w:szCs w:val="32"/>
        </w:rPr>
        <w:t>经济活动逾复杂</w:t>
      </w:r>
      <w:r w:rsidRPr="00026021">
        <w:rPr>
          <w:b/>
          <w:bCs/>
          <w:sz w:val="24"/>
          <w:szCs w:val="32"/>
        </w:rPr>
        <w:t xml:space="preserve">, </w:t>
      </w:r>
      <w:r w:rsidRPr="00026021">
        <w:rPr>
          <w:b/>
          <w:bCs/>
          <w:sz w:val="24"/>
          <w:szCs w:val="32"/>
        </w:rPr>
        <w:t>就逾需要有一整套科学的制度</w:t>
      </w:r>
      <w:r w:rsidRPr="00026021">
        <w:rPr>
          <w:b/>
          <w:bCs/>
          <w:sz w:val="24"/>
          <w:szCs w:val="32"/>
        </w:rPr>
        <w:t xml:space="preserve">, </w:t>
      </w:r>
      <w:r w:rsidRPr="00026021">
        <w:rPr>
          <w:b/>
          <w:bCs/>
          <w:sz w:val="24"/>
          <w:szCs w:val="32"/>
        </w:rPr>
        <w:t>以保证各项活动的正常进行。</w:t>
      </w:r>
    </w:p>
    <w:p w:rsidR="00B8522A" w:rsidRPr="00026021" w:rsidRDefault="00B8522A">
      <w:pPr>
        <w:spacing w:line="360" w:lineRule="exact"/>
        <w:rPr>
          <w:rFonts w:ascii="宋体" w:hAnsi="宋体"/>
          <w:sz w:val="28"/>
          <w:szCs w:val="28"/>
        </w:rPr>
      </w:pPr>
    </w:p>
    <w:p w:rsidR="00B8522A" w:rsidRDefault="00B8522A">
      <w:pPr>
        <w:spacing w:line="360" w:lineRule="exact"/>
        <w:rPr>
          <w:rFonts w:ascii="宋体" w:hAnsi="宋体"/>
          <w:sz w:val="24"/>
        </w:rPr>
      </w:pPr>
    </w:p>
    <w:p w:rsidR="00B8522A" w:rsidRDefault="009162DA">
      <w:pPr>
        <w:spacing w:line="360" w:lineRule="exact"/>
        <w:rPr>
          <w:rFonts w:ascii="宋体" w:hAnsi="宋体"/>
          <w:sz w:val="24"/>
        </w:rPr>
      </w:pPr>
      <w:r>
        <w:rPr>
          <w:sz w:val="24"/>
        </w:rPr>
        <w:t>CHAPTER 3  Tangible non-current assets</w:t>
      </w:r>
    </w:p>
    <w:p w:rsidR="00B8522A" w:rsidRDefault="009162DA">
      <w:pPr>
        <w:spacing w:line="360" w:lineRule="exact"/>
        <w:ind w:leftChars="202" w:left="424"/>
        <w:rPr>
          <w:rFonts w:ascii="宋体" w:hAnsi="宋体"/>
          <w:sz w:val="24"/>
        </w:rPr>
      </w:pPr>
      <w:r>
        <w:rPr>
          <w:rFonts w:ascii="宋体" w:hAnsi="宋体" w:hint="eastAsia"/>
          <w:sz w:val="24"/>
        </w:rPr>
        <w:t>（一）目的与要求</w:t>
      </w:r>
    </w:p>
    <w:p w:rsidR="00B8522A" w:rsidRDefault="009162DA">
      <w:pPr>
        <w:pStyle w:val="ac"/>
        <w:numPr>
          <w:ilvl w:val="0"/>
          <w:numId w:val="5"/>
        </w:numPr>
        <w:tabs>
          <w:tab w:val="left" w:pos="-1440"/>
          <w:tab w:val="left" w:pos="-720"/>
          <w:tab w:val="left" w:pos="0"/>
          <w:tab w:val="left" w:pos="426"/>
        </w:tabs>
        <w:ind w:leftChars="202" w:left="424" w:firstLineChars="0" w:firstLine="0"/>
        <w:jc w:val="left"/>
        <w:rPr>
          <w:sz w:val="24"/>
        </w:rPr>
      </w:pPr>
      <w:r>
        <w:rPr>
          <w:sz w:val="24"/>
        </w:rPr>
        <w:t>Define and compute the initial measurement of a non-current (including a self-constructed and borrowing costs) asset</w:t>
      </w:r>
    </w:p>
    <w:p w:rsidR="00B8522A" w:rsidRDefault="009162DA">
      <w:pPr>
        <w:numPr>
          <w:ilvl w:val="0"/>
          <w:numId w:val="6"/>
        </w:numPr>
        <w:tabs>
          <w:tab w:val="clear" w:pos="1440"/>
          <w:tab w:val="left" w:pos="-1440"/>
          <w:tab w:val="left" w:pos="-720"/>
          <w:tab w:val="left" w:pos="0"/>
        </w:tabs>
        <w:ind w:leftChars="202" w:left="424" w:firstLine="0"/>
        <w:jc w:val="left"/>
        <w:rPr>
          <w:sz w:val="24"/>
        </w:rPr>
      </w:pPr>
      <w:r>
        <w:rPr>
          <w:sz w:val="24"/>
        </w:rPr>
        <w:t>Identify subsequent expenditure that may be capitalised, distinguishing between capital and revenue items</w:t>
      </w:r>
    </w:p>
    <w:p w:rsidR="00B8522A" w:rsidRDefault="009162DA">
      <w:pPr>
        <w:numPr>
          <w:ilvl w:val="0"/>
          <w:numId w:val="6"/>
        </w:numPr>
        <w:tabs>
          <w:tab w:val="clear" w:pos="1440"/>
          <w:tab w:val="left" w:pos="-1440"/>
          <w:tab w:val="left" w:pos="-720"/>
          <w:tab w:val="left" w:pos="0"/>
        </w:tabs>
        <w:ind w:leftChars="202" w:left="424" w:firstLine="0"/>
        <w:jc w:val="left"/>
        <w:rPr>
          <w:sz w:val="24"/>
        </w:rPr>
      </w:pPr>
      <w:r>
        <w:rPr>
          <w:sz w:val="24"/>
        </w:rPr>
        <w:t>Discuss the requirements of relevant accounting standards in relation to the revaluation of non-current assets</w:t>
      </w:r>
    </w:p>
    <w:p w:rsidR="00B8522A" w:rsidRDefault="009162DA">
      <w:pPr>
        <w:numPr>
          <w:ilvl w:val="0"/>
          <w:numId w:val="6"/>
        </w:numPr>
        <w:tabs>
          <w:tab w:val="clear" w:pos="1440"/>
          <w:tab w:val="left" w:pos="-1440"/>
          <w:tab w:val="left" w:pos="-720"/>
          <w:tab w:val="left" w:pos="0"/>
        </w:tabs>
        <w:ind w:leftChars="202" w:left="424" w:firstLine="0"/>
        <w:jc w:val="left"/>
        <w:rPr>
          <w:sz w:val="24"/>
        </w:rPr>
      </w:pPr>
      <w:r>
        <w:rPr>
          <w:sz w:val="24"/>
        </w:rPr>
        <w:t xml:space="preserve">Account for revaluation and disposal gains and losses for non-current assets </w:t>
      </w:r>
    </w:p>
    <w:p w:rsidR="00B8522A" w:rsidRDefault="009162DA">
      <w:pPr>
        <w:numPr>
          <w:ilvl w:val="0"/>
          <w:numId w:val="6"/>
        </w:numPr>
        <w:tabs>
          <w:tab w:val="clear" w:pos="1440"/>
          <w:tab w:val="left" w:pos="-1440"/>
          <w:tab w:val="left" w:pos="-720"/>
          <w:tab w:val="left" w:pos="0"/>
        </w:tabs>
        <w:ind w:leftChars="202" w:left="424" w:firstLine="0"/>
        <w:jc w:val="left"/>
        <w:rPr>
          <w:sz w:val="24"/>
        </w:rPr>
      </w:pPr>
      <w:r>
        <w:rPr>
          <w:sz w:val="24"/>
        </w:rPr>
        <w:t>Compute depreciation based on the cost and revaluation models and on assets that have two or more significant parts (complex assets)</w:t>
      </w:r>
    </w:p>
    <w:p w:rsidR="00B8522A" w:rsidRDefault="009162DA">
      <w:pPr>
        <w:numPr>
          <w:ilvl w:val="0"/>
          <w:numId w:val="6"/>
        </w:numPr>
        <w:tabs>
          <w:tab w:val="clear" w:pos="1440"/>
          <w:tab w:val="left" w:pos="-1440"/>
          <w:tab w:val="left" w:pos="-720"/>
          <w:tab w:val="left" w:pos="0"/>
        </w:tabs>
        <w:ind w:leftChars="202" w:left="424" w:firstLine="0"/>
        <w:jc w:val="left"/>
        <w:rPr>
          <w:sz w:val="24"/>
        </w:rPr>
      </w:pPr>
      <w:r>
        <w:rPr>
          <w:sz w:val="24"/>
        </w:rPr>
        <w:t>Discuss why the treatment of investment properties should differ from other properties</w:t>
      </w:r>
    </w:p>
    <w:p w:rsidR="00B8522A" w:rsidRDefault="009162DA">
      <w:pPr>
        <w:numPr>
          <w:ilvl w:val="0"/>
          <w:numId w:val="6"/>
        </w:numPr>
        <w:tabs>
          <w:tab w:val="clear" w:pos="1440"/>
          <w:tab w:val="left" w:pos="-1440"/>
          <w:tab w:val="left" w:pos="-720"/>
          <w:tab w:val="left" w:pos="0"/>
        </w:tabs>
        <w:ind w:leftChars="202" w:left="424" w:firstLine="0"/>
        <w:jc w:val="left"/>
        <w:rPr>
          <w:sz w:val="24"/>
        </w:rPr>
      </w:pPr>
      <w:r>
        <w:rPr>
          <w:sz w:val="24"/>
        </w:rPr>
        <w:t xml:space="preserve">Apply the requirements of relevant accounting standards for investment property </w:t>
      </w:r>
    </w:p>
    <w:p w:rsidR="00B8522A" w:rsidRPr="00026021" w:rsidRDefault="009162DA">
      <w:pPr>
        <w:numPr>
          <w:ilvl w:val="0"/>
          <w:numId w:val="6"/>
        </w:numPr>
        <w:tabs>
          <w:tab w:val="clear" w:pos="1440"/>
          <w:tab w:val="left" w:pos="0"/>
        </w:tabs>
        <w:spacing w:line="360" w:lineRule="exact"/>
        <w:ind w:leftChars="202" w:left="424" w:firstLine="0"/>
        <w:rPr>
          <w:b/>
          <w:bCs/>
          <w:sz w:val="24"/>
          <w:szCs w:val="32"/>
        </w:rPr>
      </w:pPr>
      <w:r w:rsidRPr="00026021">
        <w:rPr>
          <w:rFonts w:hint="eastAsia"/>
          <w:b/>
          <w:bCs/>
          <w:sz w:val="24"/>
          <w:szCs w:val="32"/>
        </w:rPr>
        <w:lastRenderedPageBreak/>
        <w:t>对于</w:t>
      </w:r>
      <w:r w:rsidRPr="00026021">
        <w:rPr>
          <w:rFonts w:hint="eastAsia"/>
          <w:b/>
          <w:bCs/>
          <w:sz w:val="24"/>
          <w:szCs w:val="32"/>
        </w:rPr>
        <w:t>PPE</w:t>
      </w:r>
      <w:r w:rsidRPr="00026021">
        <w:rPr>
          <w:rFonts w:hint="eastAsia"/>
          <w:b/>
          <w:bCs/>
          <w:sz w:val="24"/>
          <w:szCs w:val="32"/>
        </w:rPr>
        <w:t>的后续计量，在正确认识国际会计准则和我国会计准则全面趋同的基础上，还要了解存异的地方。培养既有国际视野又能服务社会主义市场经济建设的专业人才。</w:t>
      </w:r>
    </w:p>
    <w:p w:rsidR="00B8522A" w:rsidRPr="00026021" w:rsidRDefault="00B8522A">
      <w:pPr>
        <w:spacing w:line="360" w:lineRule="exact"/>
        <w:ind w:leftChars="202" w:left="424"/>
        <w:jc w:val="left"/>
        <w:rPr>
          <w:rFonts w:ascii="宋体" w:hAnsi="宋体"/>
          <w:sz w:val="32"/>
          <w:szCs w:val="32"/>
          <w:highlight w:val="green"/>
        </w:rPr>
      </w:pPr>
    </w:p>
    <w:p w:rsidR="00B8522A" w:rsidRDefault="009162DA">
      <w:pPr>
        <w:spacing w:line="360" w:lineRule="exact"/>
        <w:ind w:leftChars="202" w:left="424"/>
        <w:rPr>
          <w:rFonts w:ascii="宋体" w:hAnsi="宋体"/>
          <w:sz w:val="24"/>
        </w:rPr>
      </w:pPr>
      <w:r>
        <w:rPr>
          <w:rFonts w:ascii="宋体" w:hAnsi="宋体" w:hint="eastAsia"/>
          <w:sz w:val="24"/>
        </w:rPr>
        <w:t>（二）教学内容</w:t>
      </w:r>
    </w:p>
    <w:p w:rsidR="00B8522A" w:rsidRDefault="009162DA">
      <w:pPr>
        <w:numPr>
          <w:ilvl w:val="0"/>
          <w:numId w:val="7"/>
        </w:numPr>
        <w:tabs>
          <w:tab w:val="left" w:pos="-1440"/>
          <w:tab w:val="left" w:pos="-720"/>
          <w:tab w:val="left" w:pos="0"/>
          <w:tab w:val="left" w:pos="450"/>
        </w:tabs>
        <w:ind w:leftChars="202" w:left="424" w:firstLine="0"/>
        <w:jc w:val="left"/>
        <w:rPr>
          <w:sz w:val="24"/>
        </w:rPr>
      </w:pPr>
      <w:r>
        <w:rPr>
          <w:sz w:val="24"/>
        </w:rPr>
        <w:t xml:space="preserve">IAS 16 </w:t>
      </w:r>
      <w:r>
        <w:rPr>
          <w:i/>
          <w:iCs/>
          <w:sz w:val="24"/>
        </w:rPr>
        <w:t>Property, Plant and Equipment</w:t>
      </w:r>
    </w:p>
    <w:p w:rsidR="00B8522A" w:rsidRDefault="009162DA">
      <w:pPr>
        <w:numPr>
          <w:ilvl w:val="0"/>
          <w:numId w:val="7"/>
        </w:numPr>
        <w:tabs>
          <w:tab w:val="left" w:pos="-1440"/>
          <w:tab w:val="left" w:pos="-720"/>
          <w:tab w:val="left" w:pos="0"/>
          <w:tab w:val="left" w:pos="450"/>
        </w:tabs>
        <w:ind w:leftChars="202" w:left="424" w:firstLine="0"/>
        <w:jc w:val="left"/>
        <w:rPr>
          <w:sz w:val="24"/>
        </w:rPr>
      </w:pPr>
      <w:r>
        <w:rPr>
          <w:sz w:val="24"/>
        </w:rPr>
        <w:t>Depreciation accounting</w:t>
      </w:r>
    </w:p>
    <w:p w:rsidR="00B8522A" w:rsidRDefault="009162DA">
      <w:pPr>
        <w:numPr>
          <w:ilvl w:val="0"/>
          <w:numId w:val="7"/>
        </w:numPr>
        <w:tabs>
          <w:tab w:val="left" w:pos="-1440"/>
          <w:tab w:val="left" w:pos="-720"/>
          <w:tab w:val="left" w:pos="0"/>
          <w:tab w:val="left" w:pos="450"/>
        </w:tabs>
        <w:ind w:leftChars="202" w:left="424" w:firstLine="0"/>
        <w:jc w:val="left"/>
        <w:rPr>
          <w:sz w:val="24"/>
        </w:rPr>
      </w:pPr>
      <w:r>
        <w:rPr>
          <w:sz w:val="24"/>
        </w:rPr>
        <w:t xml:space="preserve">IAS 40 </w:t>
      </w:r>
      <w:r>
        <w:rPr>
          <w:i/>
          <w:iCs/>
          <w:sz w:val="24"/>
        </w:rPr>
        <w:t>Investment Property</w:t>
      </w:r>
    </w:p>
    <w:p w:rsidR="00B8522A" w:rsidRDefault="009162DA">
      <w:pPr>
        <w:numPr>
          <w:ilvl w:val="0"/>
          <w:numId w:val="7"/>
        </w:numPr>
        <w:tabs>
          <w:tab w:val="left" w:pos="-1440"/>
          <w:tab w:val="left" w:pos="-720"/>
          <w:tab w:val="left" w:pos="0"/>
          <w:tab w:val="left" w:pos="450"/>
        </w:tabs>
        <w:spacing w:line="360" w:lineRule="exact"/>
        <w:ind w:leftChars="202" w:left="424" w:firstLine="0"/>
        <w:jc w:val="left"/>
        <w:rPr>
          <w:rFonts w:ascii="宋体" w:hAnsi="宋体"/>
          <w:sz w:val="24"/>
        </w:rPr>
      </w:pPr>
      <w:r>
        <w:rPr>
          <w:sz w:val="24"/>
        </w:rPr>
        <w:t xml:space="preserve">IAS 23 </w:t>
      </w:r>
      <w:r>
        <w:rPr>
          <w:i/>
          <w:iCs/>
          <w:sz w:val="24"/>
        </w:rPr>
        <w:t>Borrowing Costs</w:t>
      </w:r>
    </w:p>
    <w:p w:rsidR="00B8522A" w:rsidRPr="00026021" w:rsidRDefault="009162DA">
      <w:pPr>
        <w:spacing w:line="360" w:lineRule="exact"/>
        <w:ind w:leftChars="202" w:left="424"/>
        <w:rPr>
          <w:rFonts w:ascii="宋体" w:hAnsi="宋体"/>
          <w:b/>
          <w:bCs/>
          <w:sz w:val="24"/>
        </w:rPr>
      </w:pPr>
      <w:r w:rsidRPr="00026021">
        <w:rPr>
          <w:rFonts w:ascii="宋体" w:hAnsi="宋体" w:hint="eastAsia"/>
          <w:sz w:val="28"/>
          <w:szCs w:val="28"/>
        </w:rPr>
        <w:t>5.</w:t>
      </w:r>
      <w:r w:rsidRPr="00026021">
        <w:rPr>
          <w:rFonts w:ascii="宋体" w:hAnsi="宋体" w:hint="eastAsia"/>
          <w:b/>
          <w:bCs/>
          <w:sz w:val="24"/>
        </w:rPr>
        <w:t>固定资产后续计量可以有重估模式，我们国家准则采用成本模式后续计量，通过比较分析，了解中国会计准则在与国际会计准则趋同的过程中，是求大同存小异，体现中国特色，彰显我国会计国际话语权及地位,涵养学生家国情怀。清楚地认识会计专业大学生的使命与担当,培养了学生对自身专业的自豪感。</w:t>
      </w:r>
    </w:p>
    <w:p w:rsidR="00B8522A" w:rsidRPr="00026021" w:rsidRDefault="00B8522A">
      <w:pPr>
        <w:spacing w:line="360" w:lineRule="exact"/>
        <w:ind w:leftChars="202" w:left="424"/>
        <w:rPr>
          <w:rFonts w:ascii="宋体" w:hAnsi="宋体"/>
          <w:sz w:val="28"/>
          <w:szCs w:val="28"/>
        </w:rPr>
      </w:pPr>
    </w:p>
    <w:p w:rsidR="00B8522A" w:rsidRDefault="009162DA">
      <w:pPr>
        <w:spacing w:line="360" w:lineRule="exact"/>
        <w:ind w:leftChars="202" w:left="424"/>
        <w:rPr>
          <w:rFonts w:ascii="宋体" w:hAnsi="宋体"/>
          <w:sz w:val="24"/>
        </w:rPr>
      </w:pPr>
      <w:r>
        <w:rPr>
          <w:rFonts w:ascii="宋体" w:hAnsi="宋体" w:hint="eastAsia"/>
          <w:sz w:val="24"/>
        </w:rPr>
        <w:t>（三）思考与实践</w:t>
      </w:r>
    </w:p>
    <w:p w:rsidR="00B8522A" w:rsidRDefault="009162DA">
      <w:pPr>
        <w:tabs>
          <w:tab w:val="left" w:pos="0"/>
        </w:tabs>
        <w:spacing w:line="360" w:lineRule="exact"/>
        <w:ind w:leftChars="202" w:left="424"/>
        <w:rPr>
          <w:kern w:val="0"/>
          <w:sz w:val="24"/>
        </w:rPr>
      </w:pPr>
      <w:r>
        <w:rPr>
          <w:rFonts w:hint="eastAsia"/>
          <w:sz w:val="24"/>
        </w:rPr>
        <w:t>1</w:t>
      </w:r>
      <w:r>
        <w:rPr>
          <w:sz w:val="24"/>
        </w:rPr>
        <w:t>.</w:t>
      </w:r>
      <w:r>
        <w:rPr>
          <w:kern w:val="0"/>
          <w:sz w:val="24"/>
        </w:rPr>
        <w:t xml:space="preserve"> Recognition and measurement of tangible non-current assets</w:t>
      </w:r>
    </w:p>
    <w:p w:rsidR="00B8522A" w:rsidRDefault="00B8522A">
      <w:pPr>
        <w:tabs>
          <w:tab w:val="left" w:pos="0"/>
        </w:tabs>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固定资产的计量和确认问题，利用多媒体教学手段，采用一些图示进行的教学讲解，同时也是对学生学习方法和思路进行的提示和指导。</w:t>
      </w:r>
    </w:p>
    <w:p w:rsidR="00B8522A" w:rsidRPr="00026021" w:rsidRDefault="009162DA">
      <w:pPr>
        <w:tabs>
          <w:tab w:val="left" w:pos="0"/>
        </w:tabs>
        <w:spacing w:line="360" w:lineRule="exact"/>
        <w:ind w:leftChars="202" w:left="424" w:firstLineChars="200" w:firstLine="482"/>
        <w:rPr>
          <w:b/>
          <w:sz w:val="24"/>
        </w:rPr>
      </w:pPr>
      <w:r w:rsidRPr="00026021">
        <w:rPr>
          <w:rFonts w:hint="eastAsia"/>
          <w:b/>
          <w:sz w:val="24"/>
        </w:rPr>
        <w:t>本章通过介绍固定资产会计准则、投资性房地产、生物资产的相关要求，解释公允价值运用在资产估值中的重要性；各类资产的正确分类有利于公司价值的真实表达，提供有利于投资者正确决策的信息。</w:t>
      </w:r>
    </w:p>
    <w:p w:rsidR="00B8522A" w:rsidRDefault="00B8522A">
      <w:pPr>
        <w:tabs>
          <w:tab w:val="left" w:pos="0"/>
        </w:tabs>
        <w:spacing w:line="360" w:lineRule="exact"/>
        <w:ind w:leftChars="202" w:left="424"/>
        <w:rPr>
          <w:sz w:val="24"/>
        </w:rPr>
      </w:pPr>
    </w:p>
    <w:p w:rsidR="00B8522A" w:rsidRDefault="00B8522A">
      <w:pPr>
        <w:tabs>
          <w:tab w:val="left" w:pos="0"/>
        </w:tabs>
        <w:spacing w:line="360" w:lineRule="exact"/>
        <w:ind w:firstLineChars="200" w:firstLine="480"/>
        <w:rPr>
          <w:sz w:val="24"/>
        </w:rPr>
      </w:pPr>
    </w:p>
    <w:p w:rsidR="00B8522A" w:rsidRDefault="009162DA">
      <w:pPr>
        <w:spacing w:line="360" w:lineRule="exact"/>
        <w:rPr>
          <w:rFonts w:ascii="宋体" w:hAnsi="宋体"/>
          <w:sz w:val="24"/>
        </w:rPr>
      </w:pPr>
      <w:r>
        <w:rPr>
          <w:sz w:val="24"/>
        </w:rPr>
        <w:t>CHAPTER 4</w:t>
      </w:r>
      <w:r>
        <w:rPr>
          <w:rFonts w:hint="eastAsia"/>
          <w:sz w:val="24"/>
        </w:rPr>
        <w:t xml:space="preserve">  </w:t>
      </w:r>
      <w:r>
        <w:rPr>
          <w:sz w:val="24"/>
        </w:rPr>
        <w:t xml:space="preserve"> Intangible assets</w:t>
      </w:r>
      <w:r>
        <w:rPr>
          <w:rFonts w:ascii="宋体" w:hAnsi="宋体"/>
          <w:sz w:val="24"/>
        </w:rPr>
        <w:t xml:space="preserve"> </w:t>
      </w:r>
    </w:p>
    <w:p w:rsidR="00B8522A" w:rsidRDefault="009162DA">
      <w:pPr>
        <w:spacing w:line="360" w:lineRule="exact"/>
        <w:ind w:leftChars="202" w:left="424"/>
        <w:rPr>
          <w:rFonts w:ascii="宋体" w:hAnsi="宋体"/>
          <w:sz w:val="24"/>
        </w:rPr>
      </w:pPr>
      <w:r>
        <w:rPr>
          <w:rFonts w:ascii="宋体" w:hAnsi="宋体" w:hint="eastAsia"/>
          <w:sz w:val="24"/>
        </w:rPr>
        <w:t>（一）目的与要求</w:t>
      </w:r>
    </w:p>
    <w:p w:rsidR="00B8522A" w:rsidRDefault="009162DA">
      <w:pPr>
        <w:numPr>
          <w:ilvl w:val="0"/>
          <w:numId w:val="8"/>
        </w:numPr>
        <w:tabs>
          <w:tab w:val="clear" w:pos="1080"/>
          <w:tab w:val="left" w:pos="-1440"/>
          <w:tab w:val="left" w:pos="-720"/>
          <w:tab w:val="left" w:pos="142"/>
          <w:tab w:val="left" w:pos="426"/>
        </w:tabs>
        <w:ind w:leftChars="202" w:left="846" w:hangingChars="176" w:hanging="422"/>
        <w:jc w:val="left"/>
        <w:rPr>
          <w:sz w:val="24"/>
        </w:rPr>
      </w:pPr>
      <w:r>
        <w:rPr>
          <w:sz w:val="24"/>
        </w:rPr>
        <w:t>Discuss the nature and accounting treatment of internally generated and purchased intangibles</w:t>
      </w:r>
    </w:p>
    <w:p w:rsidR="00B8522A" w:rsidRDefault="009162DA">
      <w:pPr>
        <w:numPr>
          <w:ilvl w:val="0"/>
          <w:numId w:val="8"/>
        </w:numPr>
        <w:tabs>
          <w:tab w:val="clear" w:pos="1080"/>
          <w:tab w:val="left" w:pos="-1440"/>
          <w:tab w:val="left" w:pos="-720"/>
          <w:tab w:val="left" w:pos="142"/>
          <w:tab w:val="left" w:pos="426"/>
        </w:tabs>
        <w:ind w:leftChars="202" w:left="846" w:hangingChars="176" w:hanging="422"/>
        <w:jc w:val="left"/>
        <w:rPr>
          <w:sz w:val="24"/>
        </w:rPr>
      </w:pPr>
      <w:r>
        <w:rPr>
          <w:sz w:val="24"/>
        </w:rPr>
        <w:t>Distinguish between goodwill and other intangibles</w:t>
      </w:r>
    </w:p>
    <w:p w:rsidR="00B8522A" w:rsidRDefault="009162DA">
      <w:pPr>
        <w:numPr>
          <w:ilvl w:val="0"/>
          <w:numId w:val="8"/>
        </w:numPr>
        <w:tabs>
          <w:tab w:val="clear" w:pos="1080"/>
          <w:tab w:val="left" w:pos="-1440"/>
          <w:tab w:val="left" w:pos="-720"/>
          <w:tab w:val="left" w:pos="142"/>
          <w:tab w:val="left" w:pos="426"/>
        </w:tabs>
        <w:ind w:leftChars="202" w:left="846" w:hangingChars="176" w:hanging="422"/>
        <w:jc w:val="left"/>
        <w:rPr>
          <w:sz w:val="24"/>
        </w:rPr>
      </w:pPr>
      <w:r>
        <w:rPr>
          <w:sz w:val="24"/>
        </w:rPr>
        <w:t>Describe the criteria for the initial recognition and measurement of intangible assets</w:t>
      </w:r>
    </w:p>
    <w:p w:rsidR="00B8522A" w:rsidRDefault="009162DA">
      <w:pPr>
        <w:numPr>
          <w:ilvl w:val="0"/>
          <w:numId w:val="8"/>
        </w:numPr>
        <w:tabs>
          <w:tab w:val="clear" w:pos="1080"/>
          <w:tab w:val="left" w:pos="-1440"/>
          <w:tab w:val="left" w:pos="-720"/>
          <w:tab w:val="left" w:pos="142"/>
          <w:tab w:val="left" w:pos="426"/>
        </w:tabs>
        <w:ind w:leftChars="202" w:left="846" w:hangingChars="176" w:hanging="422"/>
        <w:jc w:val="left"/>
        <w:rPr>
          <w:sz w:val="24"/>
        </w:rPr>
      </w:pPr>
      <w:r>
        <w:rPr>
          <w:sz w:val="24"/>
        </w:rPr>
        <w:t xml:space="preserve">Describe the subsequent accounting treatment, including the principle of impairment tests in relation to goodwill </w:t>
      </w:r>
    </w:p>
    <w:p w:rsidR="00B8522A" w:rsidRDefault="009162DA">
      <w:pPr>
        <w:numPr>
          <w:ilvl w:val="0"/>
          <w:numId w:val="8"/>
        </w:numPr>
        <w:tabs>
          <w:tab w:val="clear" w:pos="1080"/>
          <w:tab w:val="left" w:pos="-1440"/>
          <w:tab w:val="left" w:pos="-720"/>
          <w:tab w:val="left" w:pos="142"/>
          <w:tab w:val="left" w:pos="426"/>
        </w:tabs>
        <w:spacing w:line="360" w:lineRule="exact"/>
        <w:ind w:leftChars="202" w:left="846" w:hangingChars="176" w:hanging="422"/>
        <w:jc w:val="left"/>
        <w:rPr>
          <w:rFonts w:ascii="宋体" w:hAnsi="宋体"/>
          <w:sz w:val="24"/>
        </w:rPr>
      </w:pPr>
      <w:r>
        <w:rPr>
          <w:sz w:val="24"/>
        </w:rPr>
        <w:t xml:space="preserve">Indicate why the value of purchase consideration for an investment may be less </w:t>
      </w:r>
      <w:r>
        <w:rPr>
          <w:sz w:val="24"/>
        </w:rPr>
        <w:lastRenderedPageBreak/>
        <w:t>than the value of the acquired identifiable net assets and how the difference should be accounted for</w:t>
      </w:r>
    </w:p>
    <w:p w:rsidR="00B8522A" w:rsidRDefault="009162DA">
      <w:pPr>
        <w:numPr>
          <w:ilvl w:val="0"/>
          <w:numId w:val="8"/>
        </w:numPr>
        <w:tabs>
          <w:tab w:val="clear" w:pos="1080"/>
          <w:tab w:val="left" w:pos="-1440"/>
          <w:tab w:val="left" w:pos="-720"/>
          <w:tab w:val="left" w:pos="142"/>
          <w:tab w:val="left" w:pos="426"/>
        </w:tabs>
        <w:spacing w:line="360" w:lineRule="exact"/>
        <w:ind w:leftChars="202" w:left="846" w:hangingChars="176" w:hanging="422"/>
        <w:jc w:val="left"/>
        <w:rPr>
          <w:rFonts w:ascii="宋体" w:hAnsi="宋体"/>
          <w:sz w:val="24"/>
        </w:rPr>
      </w:pPr>
      <w:r>
        <w:rPr>
          <w:sz w:val="24"/>
        </w:rPr>
        <w:t>Describe and apply the requirements of relevant accounting standards to research and development expenditure</w:t>
      </w:r>
      <w:r>
        <w:rPr>
          <w:rFonts w:ascii="宋体" w:hAnsi="宋体" w:hint="eastAsia"/>
          <w:sz w:val="24"/>
        </w:rPr>
        <w:t xml:space="preserve">  </w:t>
      </w:r>
    </w:p>
    <w:p w:rsidR="00B8522A" w:rsidRPr="00026021" w:rsidRDefault="009162DA">
      <w:pPr>
        <w:numPr>
          <w:ilvl w:val="0"/>
          <w:numId w:val="8"/>
        </w:numPr>
        <w:tabs>
          <w:tab w:val="clear" w:pos="1080"/>
          <w:tab w:val="left" w:pos="-1440"/>
          <w:tab w:val="left" w:pos="-720"/>
          <w:tab w:val="left" w:pos="142"/>
          <w:tab w:val="left" w:pos="426"/>
        </w:tabs>
        <w:spacing w:line="360" w:lineRule="exact"/>
        <w:ind w:leftChars="202" w:left="848" w:hangingChars="176" w:hanging="424"/>
        <w:jc w:val="left"/>
        <w:rPr>
          <w:rFonts w:ascii="宋体" w:hAnsi="宋体"/>
          <w:sz w:val="28"/>
          <w:szCs w:val="28"/>
        </w:rPr>
      </w:pPr>
      <w:r w:rsidRPr="00026021">
        <w:rPr>
          <w:rFonts w:ascii="宋体" w:hAnsi="宋体" w:hint="eastAsia"/>
          <w:b/>
          <w:bCs/>
          <w:sz w:val="24"/>
        </w:rPr>
        <w:t>解释无形资产对企业经营的重要意义，加大研发投入提升创新能力的必要性，创新中国实现从科技大国迈向世界科技强国。</w:t>
      </w:r>
    </w:p>
    <w:p w:rsidR="00B8522A" w:rsidRDefault="00B8522A">
      <w:pPr>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（二）教学内容</w:t>
      </w:r>
    </w:p>
    <w:p w:rsidR="00B8522A" w:rsidRDefault="009162DA">
      <w:pPr>
        <w:pStyle w:val="ac"/>
        <w:numPr>
          <w:ilvl w:val="0"/>
          <w:numId w:val="9"/>
        </w:numPr>
        <w:tabs>
          <w:tab w:val="left" w:pos="-1440"/>
          <w:tab w:val="left" w:pos="-720"/>
          <w:tab w:val="left" w:pos="0"/>
          <w:tab w:val="left" w:pos="450"/>
        </w:tabs>
        <w:ind w:firstLineChars="0" w:firstLine="6"/>
        <w:jc w:val="left"/>
        <w:rPr>
          <w:sz w:val="24"/>
        </w:rPr>
      </w:pPr>
      <w:r>
        <w:rPr>
          <w:sz w:val="24"/>
        </w:rPr>
        <w:t xml:space="preserve">IAS 38 </w:t>
      </w:r>
      <w:r>
        <w:rPr>
          <w:i/>
          <w:iCs/>
          <w:sz w:val="24"/>
        </w:rPr>
        <w:t>Intangible assets</w:t>
      </w:r>
    </w:p>
    <w:p w:rsidR="00B8522A" w:rsidRDefault="009162DA">
      <w:pPr>
        <w:pStyle w:val="ac"/>
        <w:numPr>
          <w:ilvl w:val="0"/>
          <w:numId w:val="9"/>
        </w:numPr>
        <w:tabs>
          <w:tab w:val="left" w:pos="-1440"/>
          <w:tab w:val="left" w:pos="-720"/>
          <w:tab w:val="left" w:pos="0"/>
          <w:tab w:val="left" w:pos="450"/>
        </w:tabs>
        <w:ind w:firstLineChars="0" w:firstLine="6"/>
        <w:jc w:val="left"/>
        <w:rPr>
          <w:sz w:val="24"/>
        </w:rPr>
      </w:pPr>
      <w:r>
        <w:rPr>
          <w:sz w:val="24"/>
        </w:rPr>
        <w:t>Research and development costs</w:t>
      </w:r>
    </w:p>
    <w:p w:rsidR="00B8522A" w:rsidRDefault="009162DA">
      <w:pPr>
        <w:pStyle w:val="ac"/>
        <w:numPr>
          <w:ilvl w:val="0"/>
          <w:numId w:val="9"/>
        </w:numPr>
        <w:tabs>
          <w:tab w:val="left" w:pos="-1440"/>
          <w:tab w:val="left" w:pos="-720"/>
          <w:tab w:val="left" w:pos="0"/>
          <w:tab w:val="left" w:pos="450"/>
        </w:tabs>
        <w:ind w:firstLineChars="0" w:firstLine="6"/>
        <w:jc w:val="left"/>
        <w:rPr>
          <w:sz w:val="24"/>
        </w:rPr>
      </w:pPr>
      <w:r>
        <w:rPr>
          <w:sz w:val="24"/>
        </w:rPr>
        <w:t>Goodwill (IFRS 3)</w:t>
      </w:r>
    </w:p>
    <w:p w:rsidR="00B8522A" w:rsidRPr="00026021" w:rsidRDefault="009162DA">
      <w:pPr>
        <w:numPr>
          <w:ilvl w:val="0"/>
          <w:numId w:val="9"/>
        </w:numPr>
        <w:spacing w:line="360" w:lineRule="exact"/>
        <w:ind w:firstLine="6"/>
        <w:rPr>
          <w:rFonts w:ascii="宋体" w:hAnsi="宋体"/>
          <w:b/>
          <w:bCs/>
          <w:sz w:val="24"/>
        </w:rPr>
      </w:pPr>
      <w:r w:rsidRPr="00026021">
        <w:rPr>
          <w:sz w:val="28"/>
          <w:szCs w:val="28"/>
        </w:rPr>
        <w:t>IAS 38</w:t>
      </w:r>
      <w:r w:rsidRPr="00026021">
        <w:rPr>
          <w:rFonts w:ascii="宋体" w:hAnsi="宋体" w:hint="eastAsia"/>
          <w:b/>
          <w:bCs/>
          <w:sz w:val="24"/>
        </w:rPr>
        <w:t>中规定研究阶段的支出全部费用化，开发阶段的支出符合资本化条件的可以资本化。但资本市场中，有很多企业走极端，即要么全部费用化、要么全部资本化。对此，帮助学生理解研发支出核算的适当性，做到真实公允的反映企业研发信息。并结合新发展理念，深入贯彻落实科学发展观，搞好研究开发，全面提升企业自主创新能力，不断提高发展的质量和效益，实现又好又快发展。</w:t>
      </w:r>
    </w:p>
    <w:p w:rsidR="00B8522A" w:rsidRDefault="00B8522A">
      <w:pPr>
        <w:spacing w:line="360" w:lineRule="exact"/>
        <w:ind w:leftChars="202" w:left="424" w:firstLineChars="200" w:firstLine="480"/>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（三）思考与实践</w:t>
      </w:r>
    </w:p>
    <w:p w:rsidR="00B8522A" w:rsidRDefault="009162DA">
      <w:pPr>
        <w:tabs>
          <w:tab w:val="left" w:pos="0"/>
        </w:tabs>
        <w:spacing w:line="360" w:lineRule="exact"/>
        <w:ind w:leftChars="202" w:left="424" w:firstLine="2"/>
        <w:rPr>
          <w:rFonts w:ascii="宋体" w:hAnsi="宋体"/>
          <w:sz w:val="24"/>
        </w:rPr>
      </w:pPr>
      <w:r>
        <w:rPr>
          <w:kern w:val="0"/>
          <w:sz w:val="24"/>
        </w:rPr>
        <w:t>1. Recognition and measurement of intangible assets</w:t>
      </w:r>
    </w:p>
    <w:p w:rsidR="00B8522A" w:rsidRDefault="00B8522A">
      <w:pPr>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无形资产、研发费用、商誉的计量和确认问题，利用多媒体教学手段，采用一些图示进行的教学讲解，同时也是对学生学习方法和思路进行的提示和指导。</w:t>
      </w:r>
    </w:p>
    <w:p w:rsidR="00B8522A" w:rsidRPr="00026021" w:rsidRDefault="009162DA">
      <w:pPr>
        <w:tabs>
          <w:tab w:val="left" w:pos="0"/>
        </w:tabs>
        <w:spacing w:line="360" w:lineRule="exact"/>
        <w:ind w:leftChars="202" w:left="424" w:firstLineChars="200" w:firstLine="482"/>
        <w:rPr>
          <w:b/>
          <w:sz w:val="24"/>
        </w:rPr>
      </w:pPr>
      <w:r w:rsidRPr="00026021">
        <w:rPr>
          <w:rFonts w:hint="eastAsia"/>
          <w:b/>
          <w:sz w:val="24"/>
        </w:rPr>
        <w:t>本章通过介绍无形资产会计准则、商誉的相关要求，</w:t>
      </w:r>
      <w:bookmarkStart w:id="2" w:name="OLE_LINK3"/>
      <w:r w:rsidRPr="00026021">
        <w:rPr>
          <w:rFonts w:hint="eastAsia"/>
          <w:b/>
          <w:sz w:val="24"/>
        </w:rPr>
        <w:t>解释现有阶段无形资产对企业经营的重要意义，我国企业加大研发投资提升创新能力的必要性</w:t>
      </w:r>
      <w:bookmarkEnd w:id="2"/>
      <w:r w:rsidRPr="00026021">
        <w:rPr>
          <w:rFonts w:hint="eastAsia"/>
          <w:b/>
          <w:sz w:val="24"/>
        </w:rPr>
        <w:t>，以及现有准则的不合理之处；解释准则不允许计量企业自身商誉的原因，体现了会计信息的公允要求，避免企业操纵会计信息。</w:t>
      </w:r>
    </w:p>
    <w:p w:rsidR="00B8522A" w:rsidRPr="005C12C3" w:rsidRDefault="005C12C3">
      <w:pPr>
        <w:tabs>
          <w:tab w:val="left" w:pos="0"/>
        </w:tabs>
        <w:spacing w:line="360" w:lineRule="exact"/>
        <w:ind w:leftChars="202" w:left="424" w:firstLineChars="200" w:firstLine="482"/>
        <w:rPr>
          <w:b/>
          <w:bCs/>
          <w:sz w:val="24"/>
        </w:rPr>
      </w:pPr>
      <w:r w:rsidRPr="005C12C3">
        <w:rPr>
          <w:rFonts w:hint="eastAsia"/>
          <w:b/>
          <w:bCs/>
          <w:sz w:val="24"/>
        </w:rPr>
        <w:t>党的二十大提出实施科教兴国战略，必须坚持科技是第一生产力、人才是第一资源、创新是第一动力。大量无形资产如专利权是科技创新的直接成果，通过数据对比和案例分析强化学生的创新意识，培养德才兼备的高素质人才。</w:t>
      </w:r>
    </w:p>
    <w:p w:rsidR="00B8522A" w:rsidRDefault="00B8522A">
      <w:pPr>
        <w:tabs>
          <w:tab w:val="left" w:pos="0"/>
        </w:tabs>
        <w:spacing w:line="360" w:lineRule="exact"/>
        <w:ind w:leftChars="202" w:left="424" w:firstLineChars="200" w:firstLine="480"/>
        <w:rPr>
          <w:sz w:val="24"/>
        </w:rPr>
      </w:pPr>
    </w:p>
    <w:p w:rsidR="00B8522A" w:rsidRDefault="009162DA">
      <w:pPr>
        <w:spacing w:line="360" w:lineRule="exact"/>
        <w:rPr>
          <w:sz w:val="24"/>
        </w:rPr>
      </w:pPr>
      <w:r>
        <w:rPr>
          <w:sz w:val="24"/>
        </w:rPr>
        <w:t>CHAPTER 5</w:t>
      </w:r>
      <w:r>
        <w:rPr>
          <w:rFonts w:hint="eastAsia"/>
          <w:sz w:val="24"/>
        </w:rPr>
        <w:t xml:space="preserve">  </w:t>
      </w:r>
      <w:r>
        <w:rPr>
          <w:sz w:val="24"/>
        </w:rPr>
        <w:t xml:space="preserve"> Impairment of assets</w:t>
      </w:r>
    </w:p>
    <w:p w:rsidR="00B8522A" w:rsidRDefault="009162DA">
      <w:pPr>
        <w:spacing w:line="360" w:lineRule="exact"/>
        <w:ind w:leftChars="202" w:left="424"/>
        <w:rPr>
          <w:rFonts w:ascii="宋体" w:hAnsi="宋体"/>
          <w:sz w:val="24"/>
        </w:rPr>
      </w:pPr>
      <w:r>
        <w:rPr>
          <w:rFonts w:ascii="宋体" w:hAnsi="宋体" w:hint="eastAsia"/>
          <w:sz w:val="24"/>
        </w:rPr>
        <w:t>（一）目的与要求</w:t>
      </w:r>
    </w:p>
    <w:p w:rsidR="00B8522A" w:rsidRDefault="009162DA">
      <w:pPr>
        <w:numPr>
          <w:ilvl w:val="0"/>
          <w:numId w:val="10"/>
        </w:numPr>
        <w:tabs>
          <w:tab w:val="clear" w:pos="720"/>
          <w:tab w:val="left" w:pos="-1440"/>
          <w:tab w:val="left" w:pos="-720"/>
        </w:tabs>
        <w:ind w:leftChars="202" w:left="424" w:firstLine="0"/>
        <w:jc w:val="left"/>
        <w:rPr>
          <w:sz w:val="24"/>
        </w:rPr>
      </w:pPr>
      <w:r>
        <w:rPr>
          <w:bCs/>
          <w:sz w:val="24"/>
        </w:rPr>
        <w:t>Define an impairment loss</w:t>
      </w:r>
    </w:p>
    <w:p w:rsidR="00B8522A" w:rsidRDefault="009162DA">
      <w:pPr>
        <w:numPr>
          <w:ilvl w:val="0"/>
          <w:numId w:val="10"/>
        </w:numPr>
        <w:tabs>
          <w:tab w:val="clear" w:pos="720"/>
          <w:tab w:val="left" w:pos="-1440"/>
          <w:tab w:val="left" w:pos="-720"/>
        </w:tabs>
        <w:ind w:leftChars="202" w:left="424" w:firstLine="0"/>
        <w:jc w:val="left"/>
        <w:rPr>
          <w:sz w:val="24"/>
        </w:rPr>
      </w:pPr>
      <w:r>
        <w:rPr>
          <w:bCs/>
          <w:sz w:val="24"/>
        </w:rPr>
        <w:t>Identify the circumstances that may indicate impairments to assets</w:t>
      </w:r>
    </w:p>
    <w:p w:rsidR="00B8522A" w:rsidRDefault="009162DA">
      <w:pPr>
        <w:numPr>
          <w:ilvl w:val="0"/>
          <w:numId w:val="10"/>
        </w:numPr>
        <w:tabs>
          <w:tab w:val="clear" w:pos="720"/>
          <w:tab w:val="left" w:pos="-1440"/>
          <w:tab w:val="left" w:pos="-720"/>
          <w:tab w:val="left" w:pos="426"/>
        </w:tabs>
        <w:spacing w:line="360" w:lineRule="exact"/>
        <w:ind w:leftChars="202" w:left="424" w:firstLine="0"/>
        <w:jc w:val="left"/>
        <w:rPr>
          <w:rFonts w:ascii="宋体" w:hAnsi="宋体"/>
          <w:sz w:val="24"/>
        </w:rPr>
      </w:pPr>
      <w:r>
        <w:rPr>
          <w:bCs/>
          <w:sz w:val="24"/>
        </w:rPr>
        <w:lastRenderedPageBreak/>
        <w:t>Describe what is meant by a cash generating unit</w:t>
      </w:r>
    </w:p>
    <w:p w:rsidR="00B8522A" w:rsidRDefault="009162DA">
      <w:pPr>
        <w:numPr>
          <w:ilvl w:val="0"/>
          <w:numId w:val="10"/>
        </w:numPr>
        <w:tabs>
          <w:tab w:val="clear" w:pos="720"/>
          <w:tab w:val="left" w:pos="-1440"/>
          <w:tab w:val="left" w:pos="-720"/>
          <w:tab w:val="left" w:pos="426"/>
        </w:tabs>
        <w:spacing w:line="360" w:lineRule="exact"/>
        <w:ind w:leftChars="202" w:left="424" w:firstLine="0"/>
        <w:jc w:val="left"/>
        <w:rPr>
          <w:rFonts w:ascii="宋体" w:hAnsi="宋体"/>
          <w:sz w:val="24"/>
        </w:rPr>
      </w:pPr>
      <w:r>
        <w:rPr>
          <w:bCs/>
          <w:sz w:val="24"/>
        </w:rPr>
        <w:t>State the basis on which impairment losses should be allocated, and allocate an impairment loss to the assets of a cash generating unit</w:t>
      </w:r>
      <w:r>
        <w:rPr>
          <w:rFonts w:ascii="宋体" w:hAnsi="宋体" w:hint="eastAsia"/>
          <w:sz w:val="24"/>
        </w:rPr>
        <w:t xml:space="preserve"> </w:t>
      </w:r>
    </w:p>
    <w:p w:rsidR="00B8522A" w:rsidRPr="00026021" w:rsidRDefault="009162DA">
      <w:pPr>
        <w:numPr>
          <w:ilvl w:val="0"/>
          <w:numId w:val="10"/>
        </w:numPr>
        <w:tabs>
          <w:tab w:val="clear" w:pos="720"/>
          <w:tab w:val="left" w:pos="-1440"/>
          <w:tab w:val="left" w:pos="-720"/>
          <w:tab w:val="left" w:pos="426"/>
        </w:tabs>
        <w:spacing w:line="360" w:lineRule="exact"/>
        <w:ind w:leftChars="202" w:left="424" w:firstLine="0"/>
        <w:jc w:val="left"/>
        <w:rPr>
          <w:rFonts w:ascii="宋体" w:hAnsi="宋体"/>
          <w:b/>
          <w:bCs/>
          <w:sz w:val="24"/>
        </w:rPr>
      </w:pPr>
      <w:r w:rsidRPr="00026021">
        <w:rPr>
          <w:rFonts w:ascii="宋体" w:hAnsi="宋体" w:hint="eastAsia"/>
          <w:b/>
          <w:bCs/>
          <w:sz w:val="24"/>
        </w:rPr>
        <w:t>在</w:t>
      </w:r>
      <w:r w:rsidRPr="00026021">
        <w:rPr>
          <w:b/>
          <w:bCs/>
          <w:sz w:val="24"/>
        </w:rPr>
        <w:t xml:space="preserve">IAS 36 </w:t>
      </w:r>
      <w:r w:rsidRPr="00026021">
        <w:rPr>
          <w:rFonts w:ascii="宋体" w:hAnsi="宋体" w:hint="eastAsia"/>
          <w:b/>
          <w:bCs/>
          <w:sz w:val="24"/>
        </w:rPr>
        <w:t>规定范围内的资产，只有满足资产减值确认条件，企业才能计提资产减值准备。企业不能通过计提减值准备，操纵会计盈余，会计人员要坚守会计职业道德。</w:t>
      </w:r>
    </w:p>
    <w:p w:rsidR="00B8522A" w:rsidRPr="00026021" w:rsidRDefault="00B8522A">
      <w:pPr>
        <w:spacing w:line="360" w:lineRule="exact"/>
        <w:ind w:leftChars="202" w:left="424"/>
        <w:rPr>
          <w:rFonts w:ascii="宋体" w:hAnsi="宋体"/>
          <w:sz w:val="28"/>
          <w:szCs w:val="28"/>
        </w:rPr>
      </w:pPr>
    </w:p>
    <w:p w:rsidR="00B8522A" w:rsidRDefault="009162DA">
      <w:pPr>
        <w:spacing w:line="360" w:lineRule="exact"/>
        <w:ind w:leftChars="202" w:left="424"/>
        <w:rPr>
          <w:rFonts w:ascii="宋体" w:hAnsi="宋体"/>
          <w:sz w:val="24"/>
        </w:rPr>
      </w:pPr>
      <w:r>
        <w:rPr>
          <w:rFonts w:ascii="宋体" w:hAnsi="宋体" w:hint="eastAsia"/>
          <w:sz w:val="24"/>
        </w:rPr>
        <w:t>（二）教学内容</w:t>
      </w:r>
    </w:p>
    <w:p w:rsidR="00B8522A" w:rsidRDefault="009162DA">
      <w:pPr>
        <w:numPr>
          <w:ilvl w:val="0"/>
          <w:numId w:val="11"/>
        </w:numPr>
        <w:tabs>
          <w:tab w:val="left" w:pos="-1440"/>
          <w:tab w:val="left" w:pos="-720"/>
          <w:tab w:val="left" w:pos="0"/>
          <w:tab w:val="left" w:pos="450"/>
        </w:tabs>
        <w:ind w:left="420" w:firstLine="0"/>
        <w:jc w:val="left"/>
        <w:rPr>
          <w:sz w:val="24"/>
        </w:rPr>
      </w:pPr>
      <w:bookmarkStart w:id="3" w:name="OLE_LINK1"/>
      <w:r>
        <w:rPr>
          <w:sz w:val="24"/>
        </w:rPr>
        <w:t xml:space="preserve">IAS 36 </w:t>
      </w:r>
      <w:bookmarkEnd w:id="3"/>
      <w:r>
        <w:rPr>
          <w:i/>
          <w:iCs/>
          <w:sz w:val="24"/>
        </w:rPr>
        <w:t>Impairment of assets</w:t>
      </w:r>
    </w:p>
    <w:p w:rsidR="00B8522A" w:rsidRDefault="009162DA">
      <w:pPr>
        <w:numPr>
          <w:ilvl w:val="0"/>
          <w:numId w:val="11"/>
        </w:numPr>
        <w:tabs>
          <w:tab w:val="left" w:pos="-1440"/>
          <w:tab w:val="left" w:pos="-720"/>
          <w:tab w:val="left" w:pos="0"/>
          <w:tab w:val="left" w:pos="450"/>
        </w:tabs>
        <w:ind w:left="420" w:firstLine="0"/>
        <w:jc w:val="left"/>
        <w:rPr>
          <w:sz w:val="24"/>
        </w:rPr>
      </w:pPr>
      <w:r>
        <w:rPr>
          <w:sz w:val="24"/>
        </w:rPr>
        <w:t>Cash generating units</w:t>
      </w:r>
    </w:p>
    <w:p w:rsidR="00B8522A" w:rsidRDefault="009162DA">
      <w:pPr>
        <w:numPr>
          <w:ilvl w:val="0"/>
          <w:numId w:val="11"/>
        </w:numPr>
        <w:tabs>
          <w:tab w:val="left" w:pos="-1440"/>
          <w:tab w:val="left" w:pos="-720"/>
          <w:tab w:val="left" w:pos="0"/>
          <w:tab w:val="left" w:pos="450"/>
        </w:tabs>
        <w:spacing w:line="360" w:lineRule="exact"/>
        <w:ind w:left="420" w:firstLine="0"/>
        <w:jc w:val="left"/>
        <w:rPr>
          <w:rFonts w:ascii="宋体" w:hAnsi="宋体"/>
          <w:sz w:val="24"/>
        </w:rPr>
      </w:pPr>
      <w:r>
        <w:rPr>
          <w:sz w:val="24"/>
        </w:rPr>
        <w:t>Goodwill and the impairment of assets</w:t>
      </w:r>
    </w:p>
    <w:p w:rsidR="00B8522A" w:rsidRDefault="009162DA">
      <w:pPr>
        <w:numPr>
          <w:ilvl w:val="0"/>
          <w:numId w:val="11"/>
        </w:numPr>
        <w:tabs>
          <w:tab w:val="left" w:pos="-1440"/>
          <w:tab w:val="left" w:pos="-720"/>
          <w:tab w:val="left" w:pos="0"/>
          <w:tab w:val="left" w:pos="450"/>
        </w:tabs>
        <w:spacing w:line="360" w:lineRule="exact"/>
        <w:ind w:left="420" w:firstLine="0"/>
        <w:jc w:val="left"/>
        <w:rPr>
          <w:rFonts w:ascii="宋体" w:hAnsi="宋体"/>
          <w:sz w:val="24"/>
        </w:rPr>
      </w:pPr>
      <w:r>
        <w:rPr>
          <w:sz w:val="24"/>
        </w:rPr>
        <w:t>Accounting treatment of an impairment loss</w:t>
      </w:r>
    </w:p>
    <w:p w:rsidR="00B8522A" w:rsidRPr="00026021" w:rsidRDefault="009162DA">
      <w:pPr>
        <w:numPr>
          <w:ilvl w:val="0"/>
          <w:numId w:val="11"/>
        </w:numPr>
        <w:tabs>
          <w:tab w:val="left" w:pos="-1440"/>
          <w:tab w:val="left" w:pos="-720"/>
          <w:tab w:val="left" w:pos="0"/>
          <w:tab w:val="left" w:pos="450"/>
        </w:tabs>
        <w:spacing w:line="360" w:lineRule="exact"/>
        <w:ind w:left="420" w:firstLine="0"/>
        <w:jc w:val="left"/>
        <w:rPr>
          <w:rFonts w:ascii="宋体" w:hAnsi="宋体"/>
          <w:b/>
          <w:bCs/>
          <w:sz w:val="24"/>
        </w:rPr>
      </w:pPr>
      <w:r w:rsidRPr="00026021">
        <w:rPr>
          <w:rFonts w:ascii="宋体" w:hAnsi="宋体" w:hint="eastAsia"/>
          <w:b/>
          <w:bCs/>
          <w:sz w:val="24"/>
        </w:rPr>
        <w:t>会计上计提减值准备其本意是出于对“谨慎性（或稳健性）”的考虑，当客观经济环境确实造成资产减值，应计提减值准备。但资本市场中，个别企业滥用资产减值准备以操纵盈余来达到某种目的，因此，讲解该内容时，将儒家的“诚信”思想融入进去，告诫学生要根据客观实际情况，不能过度计提或滥用资产减值准备。结合2018年资本市场中，商誉减值准备计提暴雷现象，分析商誉减值大量或过度计提的背景和深层次原因，告诫学生不要通过对商誉减值的操纵来粉饰利润，应树立“诚信为本”的理念。</w:t>
      </w:r>
    </w:p>
    <w:p w:rsidR="00B8522A" w:rsidRPr="00026021" w:rsidRDefault="00B8522A">
      <w:pPr>
        <w:spacing w:line="360" w:lineRule="exact"/>
        <w:ind w:leftChars="202" w:left="424"/>
        <w:rPr>
          <w:rFonts w:ascii="宋体" w:hAnsi="宋体"/>
          <w:sz w:val="28"/>
          <w:szCs w:val="28"/>
        </w:rPr>
      </w:pPr>
    </w:p>
    <w:p w:rsidR="00B8522A" w:rsidRDefault="009162DA">
      <w:pPr>
        <w:spacing w:line="360" w:lineRule="exact"/>
        <w:ind w:leftChars="202" w:left="424"/>
        <w:rPr>
          <w:rFonts w:ascii="宋体" w:hAnsi="宋体"/>
          <w:sz w:val="24"/>
        </w:rPr>
      </w:pPr>
      <w:r>
        <w:rPr>
          <w:rFonts w:ascii="宋体" w:hAnsi="宋体" w:hint="eastAsia"/>
          <w:sz w:val="24"/>
        </w:rPr>
        <w:t>（三）思考与实践</w:t>
      </w:r>
    </w:p>
    <w:p w:rsidR="00B8522A" w:rsidRDefault="009162DA">
      <w:pPr>
        <w:autoSpaceDE w:val="0"/>
        <w:autoSpaceDN w:val="0"/>
        <w:adjustRightInd w:val="0"/>
        <w:ind w:leftChars="202" w:left="424"/>
        <w:jc w:val="left"/>
        <w:rPr>
          <w:kern w:val="0"/>
          <w:sz w:val="24"/>
        </w:rPr>
      </w:pPr>
      <w:r>
        <w:rPr>
          <w:rFonts w:hint="eastAsia"/>
          <w:kern w:val="0"/>
          <w:sz w:val="24"/>
        </w:rPr>
        <w:t>1</w:t>
      </w:r>
      <w:r>
        <w:rPr>
          <w:kern w:val="0"/>
          <w:sz w:val="24"/>
        </w:rPr>
        <w:t>. State the basis on which impairment losses should be allocated, and allocate an impairment loss to the assets of a cash generating unit.</w:t>
      </w:r>
    </w:p>
    <w:p w:rsidR="00B8522A" w:rsidRDefault="009162DA">
      <w:pPr>
        <w:tabs>
          <w:tab w:val="left" w:pos="0"/>
        </w:tabs>
        <w:spacing w:line="360" w:lineRule="exact"/>
        <w:ind w:leftChars="202" w:left="424"/>
        <w:rPr>
          <w:rFonts w:ascii="宋体" w:hAnsi="宋体"/>
          <w:sz w:val="24"/>
        </w:rPr>
      </w:pPr>
      <w:r>
        <w:rPr>
          <w:rFonts w:hint="eastAsia"/>
          <w:sz w:val="24"/>
        </w:rPr>
        <w:t>2</w:t>
      </w:r>
      <w:r>
        <w:rPr>
          <w:sz w:val="24"/>
        </w:rPr>
        <w:t>.</w:t>
      </w:r>
      <w:r>
        <w:rPr>
          <w:bCs/>
          <w:kern w:val="0"/>
          <w:sz w:val="24"/>
        </w:rPr>
        <w:t xml:space="preserve"> Substance over form, recognition and measurement of revenue</w:t>
      </w:r>
    </w:p>
    <w:p w:rsidR="00B8522A" w:rsidRDefault="00B8522A">
      <w:pPr>
        <w:tabs>
          <w:tab w:val="left" w:pos="0"/>
        </w:tabs>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资产减值的确认和计量问题，利用多媒体教学手段，采用一些图示进行的教学讲解，同时也是对学生学习方法和思路进行的提示和指导。</w:t>
      </w:r>
    </w:p>
    <w:p w:rsidR="00B8522A" w:rsidRDefault="009162DA">
      <w:pPr>
        <w:tabs>
          <w:tab w:val="left" w:pos="0"/>
        </w:tabs>
        <w:spacing w:line="360" w:lineRule="exact"/>
        <w:ind w:leftChars="202" w:left="424" w:firstLineChars="200" w:firstLine="482"/>
        <w:rPr>
          <w:b/>
          <w:sz w:val="24"/>
        </w:rPr>
      </w:pPr>
      <w:r>
        <w:rPr>
          <w:rFonts w:hint="eastAsia"/>
          <w:b/>
          <w:sz w:val="24"/>
        </w:rPr>
        <w:t>本章通过介绍资产减值准则的相关条件，解释资产价值的确定方法，体现了会计信息的公允要求，避免企业操纵会计信息，会计人员职业操守的重要意义。介绍财务造假对社会经济的影响。</w:t>
      </w:r>
    </w:p>
    <w:p w:rsidR="00B8522A" w:rsidRDefault="00B8522A">
      <w:pPr>
        <w:tabs>
          <w:tab w:val="left" w:pos="0"/>
        </w:tabs>
        <w:spacing w:line="360" w:lineRule="exact"/>
        <w:ind w:leftChars="202" w:left="424"/>
        <w:rPr>
          <w:sz w:val="24"/>
        </w:rPr>
      </w:pPr>
    </w:p>
    <w:p w:rsidR="00B8522A" w:rsidRDefault="00B8522A">
      <w:pPr>
        <w:spacing w:line="360" w:lineRule="exact"/>
        <w:rPr>
          <w:sz w:val="24"/>
        </w:rPr>
      </w:pPr>
    </w:p>
    <w:p w:rsidR="00B8522A" w:rsidRDefault="009162DA">
      <w:pPr>
        <w:spacing w:line="360" w:lineRule="exact"/>
        <w:rPr>
          <w:sz w:val="24"/>
        </w:rPr>
      </w:pPr>
      <w:r>
        <w:rPr>
          <w:sz w:val="24"/>
        </w:rPr>
        <w:t>CHAPTER 6</w:t>
      </w:r>
      <w:r>
        <w:rPr>
          <w:rFonts w:hint="eastAsia"/>
          <w:sz w:val="24"/>
        </w:rPr>
        <w:t xml:space="preserve">  </w:t>
      </w:r>
      <w:r>
        <w:rPr>
          <w:sz w:val="24"/>
        </w:rPr>
        <w:t>Revenue</w:t>
      </w:r>
    </w:p>
    <w:p w:rsidR="00B8522A" w:rsidRDefault="009162DA">
      <w:pPr>
        <w:spacing w:line="360" w:lineRule="exact"/>
        <w:ind w:leftChars="201" w:left="422"/>
        <w:rPr>
          <w:rFonts w:ascii="宋体" w:hAnsi="宋体"/>
          <w:sz w:val="24"/>
        </w:rPr>
      </w:pPr>
      <w:r>
        <w:rPr>
          <w:rFonts w:ascii="宋体" w:hAnsi="宋体" w:hint="eastAsia"/>
          <w:sz w:val="24"/>
        </w:rPr>
        <w:lastRenderedPageBreak/>
        <w:t>（一）目的与要求</w:t>
      </w:r>
    </w:p>
    <w:p w:rsidR="00B8522A" w:rsidRDefault="009162DA">
      <w:pPr>
        <w:pStyle w:val="ac"/>
        <w:numPr>
          <w:ilvl w:val="0"/>
          <w:numId w:val="12"/>
        </w:numPr>
        <w:tabs>
          <w:tab w:val="left" w:pos="-1440"/>
          <w:tab w:val="left" w:pos="-720"/>
          <w:tab w:val="left" w:pos="0"/>
          <w:tab w:val="left" w:pos="450"/>
        </w:tabs>
        <w:adjustRightInd w:val="0"/>
        <w:snapToGrid w:val="0"/>
        <w:spacing w:line="400" w:lineRule="exact"/>
        <w:ind w:leftChars="201" w:left="422" w:firstLineChars="0" w:firstLine="0"/>
        <w:jc w:val="left"/>
        <w:rPr>
          <w:sz w:val="24"/>
        </w:rPr>
      </w:pPr>
      <w:r>
        <w:rPr>
          <w:bCs/>
          <w:sz w:val="24"/>
        </w:rPr>
        <w:t>Explain and apply the principles of recognition of revenue:</w:t>
      </w:r>
    </w:p>
    <w:p w:rsidR="00B8522A" w:rsidRDefault="009162DA">
      <w:pPr>
        <w:pStyle w:val="ac"/>
        <w:numPr>
          <w:ilvl w:val="0"/>
          <w:numId w:val="12"/>
        </w:numPr>
        <w:tabs>
          <w:tab w:val="left" w:pos="-1440"/>
          <w:tab w:val="left" w:pos="-720"/>
          <w:tab w:val="left" w:pos="0"/>
          <w:tab w:val="left" w:pos="450"/>
        </w:tabs>
        <w:adjustRightInd w:val="0"/>
        <w:snapToGrid w:val="0"/>
        <w:spacing w:line="400" w:lineRule="exact"/>
        <w:ind w:leftChars="201" w:left="422" w:firstLineChars="0" w:firstLine="0"/>
        <w:jc w:val="left"/>
        <w:rPr>
          <w:sz w:val="24"/>
        </w:rPr>
      </w:pPr>
      <w:r>
        <w:rPr>
          <w:bCs/>
          <w:sz w:val="24"/>
        </w:rPr>
        <w:t xml:space="preserve">Explain and apply the criteria for recognising revenue generated from contracts where performance obligations are satisfied over time or at a point in time </w:t>
      </w:r>
    </w:p>
    <w:p w:rsidR="00B8522A" w:rsidRDefault="009162DA">
      <w:pPr>
        <w:pStyle w:val="ac"/>
        <w:numPr>
          <w:ilvl w:val="0"/>
          <w:numId w:val="12"/>
        </w:numPr>
        <w:tabs>
          <w:tab w:val="left" w:pos="-1440"/>
          <w:tab w:val="left" w:pos="-720"/>
          <w:tab w:val="left" w:pos="0"/>
          <w:tab w:val="left" w:pos="450"/>
        </w:tabs>
        <w:adjustRightInd w:val="0"/>
        <w:snapToGrid w:val="0"/>
        <w:spacing w:line="400" w:lineRule="exact"/>
        <w:ind w:leftChars="201" w:left="422" w:firstLineChars="0" w:firstLine="0"/>
        <w:jc w:val="left"/>
        <w:rPr>
          <w:sz w:val="24"/>
        </w:rPr>
      </w:pPr>
      <w:r>
        <w:rPr>
          <w:bCs/>
          <w:sz w:val="24"/>
        </w:rPr>
        <w:t>Describe the acceptable methods for measuring</w:t>
      </w:r>
      <w:r>
        <w:rPr>
          <w:rFonts w:hint="eastAsia"/>
          <w:bCs/>
          <w:sz w:val="24"/>
        </w:rPr>
        <w:t xml:space="preserve"> </w:t>
      </w:r>
      <w:r>
        <w:rPr>
          <w:bCs/>
          <w:sz w:val="24"/>
        </w:rPr>
        <w:t xml:space="preserve">progress towards complete satisfaction of a </w:t>
      </w:r>
      <w:r>
        <w:rPr>
          <w:bCs/>
          <w:sz w:val="24"/>
        </w:rPr>
        <w:tab/>
        <w:t xml:space="preserve">performance obligation. </w:t>
      </w:r>
    </w:p>
    <w:p w:rsidR="00B8522A" w:rsidRDefault="009162DA">
      <w:pPr>
        <w:pStyle w:val="ac"/>
        <w:numPr>
          <w:ilvl w:val="0"/>
          <w:numId w:val="12"/>
        </w:numPr>
        <w:tabs>
          <w:tab w:val="left" w:pos="-1440"/>
          <w:tab w:val="left" w:pos="-720"/>
          <w:tab w:val="left" w:pos="0"/>
          <w:tab w:val="left" w:pos="450"/>
        </w:tabs>
        <w:adjustRightInd w:val="0"/>
        <w:snapToGrid w:val="0"/>
        <w:spacing w:line="400" w:lineRule="exact"/>
        <w:ind w:leftChars="201" w:left="422" w:firstLineChars="0" w:firstLine="0"/>
        <w:jc w:val="left"/>
        <w:rPr>
          <w:sz w:val="24"/>
        </w:rPr>
      </w:pPr>
      <w:r>
        <w:rPr>
          <w:bCs/>
          <w:sz w:val="24"/>
        </w:rPr>
        <w:t xml:space="preserve">Explain and apply the criteria for the recognition of contract costs. </w:t>
      </w:r>
    </w:p>
    <w:p w:rsidR="00B8522A" w:rsidRDefault="009162DA">
      <w:pPr>
        <w:spacing w:line="360" w:lineRule="exact"/>
        <w:ind w:leftChars="201" w:left="422"/>
        <w:rPr>
          <w:bCs/>
          <w:sz w:val="24"/>
        </w:rPr>
      </w:pPr>
      <w:r>
        <w:rPr>
          <w:bCs/>
          <w:sz w:val="24"/>
        </w:rPr>
        <w:t>Government grants</w:t>
      </w:r>
    </w:p>
    <w:p w:rsidR="00B8522A" w:rsidRPr="00026021" w:rsidRDefault="009162DA">
      <w:pPr>
        <w:numPr>
          <w:ilvl w:val="0"/>
          <w:numId w:val="12"/>
        </w:numPr>
        <w:spacing w:line="360" w:lineRule="exact"/>
        <w:ind w:leftChars="201" w:left="422" w:firstLine="0"/>
        <w:rPr>
          <w:bCs/>
          <w:sz w:val="28"/>
          <w:szCs w:val="28"/>
        </w:rPr>
      </w:pPr>
      <w:r w:rsidRPr="00026021">
        <w:rPr>
          <w:rFonts w:hint="eastAsia"/>
          <w:b/>
          <w:sz w:val="24"/>
        </w:rPr>
        <w:t>通过介绍收入确认五步法模型，灌输学生实务中要严格遵守收入确认原则。会计舞弊案例中，非常多会涉及收入确认问题，要求学生要真实公允反映企业收入信息，不能舞弊。</w:t>
      </w:r>
    </w:p>
    <w:p w:rsidR="00B8522A" w:rsidRDefault="00B8522A">
      <w:pPr>
        <w:spacing w:line="360" w:lineRule="exact"/>
        <w:ind w:leftChars="201" w:left="422"/>
        <w:rPr>
          <w:rFonts w:ascii="宋体" w:hAnsi="宋体"/>
          <w:sz w:val="24"/>
        </w:rPr>
      </w:pPr>
    </w:p>
    <w:p w:rsidR="00B8522A" w:rsidRDefault="009162DA">
      <w:pPr>
        <w:spacing w:line="360" w:lineRule="exact"/>
        <w:ind w:leftChars="201" w:left="422"/>
        <w:rPr>
          <w:rFonts w:ascii="宋体" w:hAnsi="宋体"/>
          <w:sz w:val="24"/>
        </w:rPr>
      </w:pPr>
      <w:r>
        <w:rPr>
          <w:rFonts w:ascii="宋体" w:hAnsi="宋体" w:hint="eastAsia"/>
          <w:sz w:val="24"/>
        </w:rPr>
        <w:t>（二）教学内容</w:t>
      </w:r>
    </w:p>
    <w:p w:rsidR="00B8522A" w:rsidRDefault="009162DA">
      <w:pPr>
        <w:numPr>
          <w:ilvl w:val="0"/>
          <w:numId w:val="13"/>
        </w:numPr>
        <w:tabs>
          <w:tab w:val="left" w:pos="-1440"/>
          <w:tab w:val="left" w:pos="-720"/>
          <w:tab w:val="left" w:pos="0"/>
          <w:tab w:val="left" w:pos="450"/>
        </w:tabs>
        <w:ind w:leftChars="201" w:left="422" w:firstLine="0"/>
        <w:jc w:val="left"/>
        <w:rPr>
          <w:sz w:val="24"/>
        </w:rPr>
      </w:pPr>
      <w:r>
        <w:rPr>
          <w:bCs/>
          <w:sz w:val="24"/>
        </w:rPr>
        <w:t xml:space="preserve">IFRS 15 </w:t>
      </w:r>
      <w:r>
        <w:rPr>
          <w:bCs/>
          <w:i/>
          <w:iCs/>
          <w:sz w:val="24"/>
        </w:rPr>
        <w:t>Revenue from contracts with customers</w:t>
      </w:r>
      <w:r>
        <w:rPr>
          <w:bCs/>
          <w:sz w:val="24"/>
        </w:rPr>
        <w:t xml:space="preserve"> </w:t>
      </w:r>
    </w:p>
    <w:p w:rsidR="00B8522A" w:rsidRDefault="009162DA">
      <w:pPr>
        <w:numPr>
          <w:ilvl w:val="0"/>
          <w:numId w:val="13"/>
        </w:numPr>
        <w:tabs>
          <w:tab w:val="left" w:pos="-1440"/>
          <w:tab w:val="left" w:pos="-720"/>
          <w:tab w:val="left" w:pos="0"/>
          <w:tab w:val="left" w:pos="450"/>
        </w:tabs>
        <w:ind w:leftChars="201" w:left="422" w:firstLine="0"/>
        <w:jc w:val="left"/>
        <w:rPr>
          <w:sz w:val="24"/>
        </w:rPr>
      </w:pPr>
      <w:r>
        <w:rPr>
          <w:bCs/>
          <w:sz w:val="24"/>
        </w:rPr>
        <w:t>Recognition and measurement</w:t>
      </w:r>
    </w:p>
    <w:p w:rsidR="00B8522A" w:rsidRDefault="009162DA">
      <w:pPr>
        <w:numPr>
          <w:ilvl w:val="0"/>
          <w:numId w:val="13"/>
        </w:numPr>
        <w:tabs>
          <w:tab w:val="left" w:pos="-1440"/>
          <w:tab w:val="left" w:pos="-720"/>
          <w:tab w:val="left" w:pos="0"/>
          <w:tab w:val="left" w:pos="450"/>
        </w:tabs>
        <w:ind w:leftChars="201" w:left="422" w:firstLine="0"/>
        <w:jc w:val="left"/>
        <w:rPr>
          <w:sz w:val="24"/>
        </w:rPr>
      </w:pPr>
      <w:r>
        <w:rPr>
          <w:bCs/>
          <w:sz w:val="24"/>
        </w:rPr>
        <w:t>Common types of transaction</w:t>
      </w:r>
    </w:p>
    <w:p w:rsidR="00B8522A" w:rsidRDefault="009162DA">
      <w:pPr>
        <w:numPr>
          <w:ilvl w:val="0"/>
          <w:numId w:val="13"/>
        </w:numPr>
        <w:tabs>
          <w:tab w:val="left" w:pos="-1440"/>
          <w:tab w:val="left" w:pos="-720"/>
          <w:tab w:val="left" w:pos="0"/>
          <w:tab w:val="left" w:pos="450"/>
        </w:tabs>
        <w:ind w:leftChars="201" w:left="422" w:firstLine="0"/>
        <w:jc w:val="left"/>
        <w:rPr>
          <w:sz w:val="24"/>
        </w:rPr>
      </w:pPr>
      <w:r>
        <w:rPr>
          <w:bCs/>
          <w:sz w:val="24"/>
        </w:rPr>
        <w:t>Presentation and disclosure</w:t>
      </w:r>
    </w:p>
    <w:p w:rsidR="00B8522A" w:rsidRDefault="009162DA">
      <w:pPr>
        <w:numPr>
          <w:ilvl w:val="0"/>
          <w:numId w:val="13"/>
        </w:numPr>
        <w:tabs>
          <w:tab w:val="left" w:pos="-1440"/>
          <w:tab w:val="left" w:pos="-720"/>
          <w:tab w:val="left" w:pos="0"/>
          <w:tab w:val="left" w:pos="450"/>
        </w:tabs>
        <w:ind w:leftChars="201" w:left="422" w:firstLine="0"/>
        <w:jc w:val="left"/>
        <w:rPr>
          <w:sz w:val="24"/>
        </w:rPr>
      </w:pPr>
      <w:r>
        <w:rPr>
          <w:bCs/>
          <w:sz w:val="24"/>
        </w:rPr>
        <w:t>Performance obligations satisfied over time</w:t>
      </w:r>
      <w:r>
        <w:rPr>
          <w:bCs/>
          <w:i/>
          <w:iCs/>
          <w:sz w:val="24"/>
        </w:rPr>
        <w:t xml:space="preserve"> </w:t>
      </w:r>
    </w:p>
    <w:p w:rsidR="00B8522A" w:rsidRDefault="009162DA">
      <w:pPr>
        <w:numPr>
          <w:ilvl w:val="0"/>
          <w:numId w:val="13"/>
        </w:numPr>
        <w:spacing w:line="360" w:lineRule="exact"/>
        <w:ind w:leftChars="201" w:left="422" w:firstLine="0"/>
        <w:rPr>
          <w:sz w:val="24"/>
        </w:rPr>
      </w:pPr>
      <w:r>
        <w:rPr>
          <w:bCs/>
          <w:sz w:val="24"/>
        </w:rPr>
        <w:t xml:space="preserve">IAS 20 </w:t>
      </w:r>
      <w:r>
        <w:rPr>
          <w:bCs/>
          <w:i/>
          <w:iCs/>
          <w:sz w:val="24"/>
        </w:rPr>
        <w:t>Government grants and disclosure of Government assistance</w:t>
      </w:r>
    </w:p>
    <w:p w:rsidR="00B8522A" w:rsidRPr="00026021" w:rsidRDefault="009162DA">
      <w:pPr>
        <w:numPr>
          <w:ilvl w:val="0"/>
          <w:numId w:val="13"/>
        </w:numPr>
        <w:spacing w:line="360" w:lineRule="exact"/>
        <w:ind w:leftChars="201" w:left="422" w:firstLine="0"/>
        <w:rPr>
          <w:sz w:val="28"/>
          <w:szCs w:val="28"/>
        </w:rPr>
      </w:pPr>
      <w:r w:rsidRPr="00026021">
        <w:rPr>
          <w:rFonts w:hint="eastAsia"/>
          <w:b/>
          <w:bCs/>
          <w:sz w:val="24"/>
        </w:rPr>
        <w:t>新收入准则对收入的确认以控制权转移作为收入确认时点的判断标准，体现了商业实质性，体现了真实交易，以合同为基础，明确各方的权利和义务。随着新收入准则的执行，在实践中潜移默化地对财务人员灌输了</w:t>
      </w:r>
      <w:bookmarkStart w:id="4" w:name="OLE_LINK2"/>
      <w:r w:rsidRPr="00026021">
        <w:rPr>
          <w:rFonts w:hint="eastAsia"/>
          <w:b/>
          <w:bCs/>
          <w:sz w:val="24"/>
        </w:rPr>
        <w:t>尊重真实交易</w:t>
      </w:r>
      <w:bookmarkEnd w:id="4"/>
      <w:r w:rsidRPr="00026021">
        <w:rPr>
          <w:rFonts w:hint="eastAsia"/>
          <w:b/>
          <w:bCs/>
          <w:sz w:val="24"/>
        </w:rPr>
        <w:t>实质的思想，而且一定程度上敦促销售方遵守合同，履行契约，这对推动整个社会的诚信建设是有益的。</w:t>
      </w:r>
    </w:p>
    <w:p w:rsidR="00B8522A" w:rsidRPr="00026021" w:rsidRDefault="009162DA">
      <w:pPr>
        <w:numPr>
          <w:ilvl w:val="0"/>
          <w:numId w:val="13"/>
        </w:numPr>
        <w:spacing w:line="360" w:lineRule="exact"/>
        <w:ind w:leftChars="201" w:left="422" w:firstLine="0"/>
        <w:rPr>
          <w:b/>
          <w:bCs/>
          <w:sz w:val="24"/>
        </w:rPr>
      </w:pPr>
      <w:r w:rsidRPr="00026021">
        <w:rPr>
          <w:b/>
          <w:bCs/>
          <w:sz w:val="24"/>
        </w:rPr>
        <w:t>新政府补助准则体现了经济实质性，如实反映经济业务实质，对企业的政府补助业务进行恰当处理，也是</w:t>
      </w:r>
      <w:r w:rsidRPr="00026021">
        <w:rPr>
          <w:b/>
          <w:bCs/>
          <w:sz w:val="24"/>
        </w:rPr>
        <w:t>“</w:t>
      </w:r>
      <w:r w:rsidRPr="00026021">
        <w:rPr>
          <w:b/>
          <w:bCs/>
          <w:sz w:val="24"/>
        </w:rPr>
        <w:t>会计诚信</w:t>
      </w:r>
      <w:r w:rsidRPr="00026021">
        <w:rPr>
          <w:b/>
          <w:bCs/>
          <w:sz w:val="24"/>
        </w:rPr>
        <w:t>”</w:t>
      </w:r>
      <w:r w:rsidRPr="00026021">
        <w:rPr>
          <w:b/>
          <w:bCs/>
          <w:sz w:val="24"/>
        </w:rPr>
        <w:t>的体现。会计准则制定机构尊重经济实质，企业会计核算贯彻这一思想，久而久之，必将推动财务人员牢固树立真实交易实质理念，必将增强会计诚信文化建设，而且准则的这一细小变化，正体现了会计在国家治理体系和治理能力建设中发挥的作用</w:t>
      </w:r>
      <w:r w:rsidRPr="00026021">
        <w:rPr>
          <w:rFonts w:hint="eastAsia"/>
          <w:b/>
          <w:bCs/>
          <w:sz w:val="24"/>
        </w:rPr>
        <w:t>。</w:t>
      </w:r>
    </w:p>
    <w:p w:rsidR="00B8522A" w:rsidRDefault="00B8522A">
      <w:pPr>
        <w:spacing w:line="360" w:lineRule="exact"/>
        <w:ind w:leftChars="201" w:left="422"/>
        <w:rPr>
          <w:rFonts w:ascii="宋体" w:hAnsi="宋体"/>
          <w:sz w:val="24"/>
        </w:rPr>
      </w:pPr>
    </w:p>
    <w:p w:rsidR="00B8522A" w:rsidRDefault="009162DA">
      <w:pPr>
        <w:spacing w:line="360" w:lineRule="exact"/>
        <w:ind w:leftChars="201" w:left="422"/>
        <w:rPr>
          <w:rFonts w:ascii="宋体" w:hAnsi="宋体"/>
          <w:sz w:val="24"/>
        </w:rPr>
      </w:pPr>
      <w:r>
        <w:rPr>
          <w:rFonts w:ascii="宋体" w:hAnsi="宋体" w:hint="eastAsia"/>
          <w:sz w:val="24"/>
        </w:rPr>
        <w:t>（三）思考与实践</w:t>
      </w:r>
    </w:p>
    <w:p w:rsidR="00B8522A" w:rsidRDefault="009162DA">
      <w:pPr>
        <w:spacing w:line="300" w:lineRule="auto"/>
        <w:ind w:leftChars="201" w:left="422"/>
        <w:rPr>
          <w:sz w:val="24"/>
        </w:rPr>
      </w:pPr>
      <w:r>
        <w:rPr>
          <w:rFonts w:hint="eastAsia"/>
          <w:sz w:val="24"/>
        </w:rPr>
        <w:t xml:space="preserve">1. What are output methods of measuring satisfaction of performance </w:t>
      </w:r>
      <w:r>
        <w:rPr>
          <w:sz w:val="24"/>
        </w:rPr>
        <w:t>obligations</w:t>
      </w:r>
      <w:r>
        <w:rPr>
          <w:rFonts w:hint="eastAsia"/>
          <w:sz w:val="24"/>
        </w:rPr>
        <w:t>?</w:t>
      </w:r>
    </w:p>
    <w:p w:rsidR="00B8522A" w:rsidRDefault="009162DA">
      <w:pPr>
        <w:spacing w:line="300" w:lineRule="auto"/>
        <w:ind w:leftChars="201" w:left="422"/>
        <w:rPr>
          <w:sz w:val="24"/>
        </w:rPr>
      </w:pPr>
      <w:r>
        <w:rPr>
          <w:rFonts w:hint="eastAsia"/>
          <w:sz w:val="24"/>
        </w:rPr>
        <w:t>2.What are the two types of contract dealt with in IFRS 15?</w:t>
      </w:r>
    </w:p>
    <w:p w:rsidR="00B8522A" w:rsidRDefault="009162DA">
      <w:pPr>
        <w:spacing w:line="300" w:lineRule="auto"/>
        <w:ind w:leftChars="201" w:left="422"/>
        <w:rPr>
          <w:sz w:val="24"/>
        </w:rPr>
      </w:pPr>
      <w:r>
        <w:rPr>
          <w:rFonts w:hint="eastAsia"/>
          <w:sz w:val="24"/>
        </w:rPr>
        <w:t xml:space="preserve">3.List the five steps for </w:t>
      </w:r>
      <w:r>
        <w:rPr>
          <w:sz w:val="24"/>
        </w:rPr>
        <w:t>recognizing</w:t>
      </w:r>
      <w:r>
        <w:rPr>
          <w:rFonts w:hint="eastAsia"/>
          <w:sz w:val="24"/>
        </w:rPr>
        <w:t xml:space="preserve"> revenue under IFRS 15.</w:t>
      </w:r>
    </w:p>
    <w:p w:rsidR="00B8522A" w:rsidRDefault="009162DA">
      <w:pPr>
        <w:spacing w:line="300" w:lineRule="auto"/>
        <w:ind w:leftChars="201" w:left="422"/>
        <w:rPr>
          <w:sz w:val="24"/>
        </w:rPr>
      </w:pPr>
      <w:r>
        <w:rPr>
          <w:rFonts w:hint="eastAsia"/>
          <w:sz w:val="24"/>
        </w:rPr>
        <w:t xml:space="preserve">4.What are the two methods </w:t>
      </w:r>
      <w:r>
        <w:rPr>
          <w:sz w:val="24"/>
        </w:rPr>
        <w:t>available</w:t>
      </w:r>
      <w:r>
        <w:rPr>
          <w:rFonts w:hint="eastAsia"/>
          <w:sz w:val="24"/>
        </w:rPr>
        <w:t xml:space="preserve"> for treatment of government grants related to </w:t>
      </w:r>
      <w:r>
        <w:rPr>
          <w:rFonts w:hint="eastAsia"/>
          <w:sz w:val="24"/>
        </w:rPr>
        <w:lastRenderedPageBreak/>
        <w:t>assets?</w:t>
      </w:r>
    </w:p>
    <w:p w:rsidR="00B8522A" w:rsidRDefault="009162DA">
      <w:pPr>
        <w:tabs>
          <w:tab w:val="left" w:pos="0"/>
        </w:tabs>
        <w:spacing w:line="360" w:lineRule="exact"/>
        <w:ind w:leftChars="201" w:left="422"/>
        <w:rPr>
          <w:rFonts w:ascii="宋体" w:hAnsi="宋体"/>
          <w:sz w:val="24"/>
        </w:rPr>
      </w:pPr>
      <w:r>
        <w:rPr>
          <w:rFonts w:hint="eastAsia"/>
          <w:sz w:val="24"/>
        </w:rPr>
        <w:t xml:space="preserve">5.What is the transfer that must take place before revenue can be </w:t>
      </w:r>
      <w:r>
        <w:rPr>
          <w:sz w:val="24"/>
        </w:rPr>
        <w:t>recognized</w:t>
      </w:r>
      <w:r>
        <w:rPr>
          <w:rFonts w:hint="eastAsia"/>
          <w:sz w:val="24"/>
        </w:rPr>
        <w:t>?</w:t>
      </w:r>
    </w:p>
    <w:p w:rsidR="00B8522A" w:rsidRDefault="00B8522A">
      <w:pPr>
        <w:tabs>
          <w:tab w:val="left" w:pos="0"/>
        </w:tabs>
        <w:spacing w:line="360" w:lineRule="exact"/>
        <w:ind w:leftChars="201" w:left="422"/>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合同收入的确认和计量问题，利用多媒体教学手段，采用一些图示进行的教学讲解，同时也是对学生学习方法和思路进行的提示和指导。</w:t>
      </w:r>
    </w:p>
    <w:p w:rsidR="00B8522A" w:rsidRDefault="009162DA">
      <w:pPr>
        <w:tabs>
          <w:tab w:val="left" w:pos="0"/>
        </w:tabs>
        <w:spacing w:line="360" w:lineRule="exact"/>
        <w:ind w:leftChars="202" w:left="424" w:firstLineChars="200" w:firstLine="482"/>
        <w:rPr>
          <w:sz w:val="24"/>
        </w:rPr>
      </w:pPr>
      <w:r>
        <w:rPr>
          <w:rFonts w:hint="eastAsia"/>
          <w:b/>
          <w:sz w:val="24"/>
        </w:rPr>
        <w:t>本章通过介绍收入准则的确认条件与步骤，解释现有经济业务的多样性与复杂性。正确确认与计量企业的收入，需要会计人员不断学习与思考，且熟悉企业的经济业务发生的实质与过程，业财融合。</w:t>
      </w:r>
    </w:p>
    <w:p w:rsidR="00B8522A" w:rsidRDefault="00B8522A">
      <w:pPr>
        <w:spacing w:line="360" w:lineRule="exact"/>
        <w:rPr>
          <w:rFonts w:ascii="宋体" w:hAnsi="宋体"/>
          <w:sz w:val="24"/>
        </w:rPr>
      </w:pPr>
    </w:p>
    <w:p w:rsidR="00B8522A" w:rsidRDefault="00B8522A">
      <w:pPr>
        <w:spacing w:line="360" w:lineRule="exact"/>
        <w:rPr>
          <w:sz w:val="24"/>
        </w:rPr>
      </w:pPr>
    </w:p>
    <w:p w:rsidR="00B8522A" w:rsidRDefault="009162DA">
      <w:pPr>
        <w:tabs>
          <w:tab w:val="left" w:pos="7080"/>
        </w:tabs>
        <w:spacing w:before="60"/>
        <w:rPr>
          <w:sz w:val="24"/>
        </w:rPr>
      </w:pPr>
      <w:r>
        <w:rPr>
          <w:sz w:val="24"/>
        </w:rPr>
        <w:t>CHAPTER 7</w:t>
      </w:r>
      <w:r>
        <w:rPr>
          <w:rFonts w:hint="eastAsia"/>
          <w:sz w:val="24"/>
        </w:rPr>
        <w:t xml:space="preserve">  </w:t>
      </w:r>
      <w:r>
        <w:rPr>
          <w:sz w:val="24"/>
        </w:rPr>
        <w:t>Introduction to groups</w:t>
      </w:r>
    </w:p>
    <w:p w:rsidR="00B8522A" w:rsidRDefault="009162DA">
      <w:pPr>
        <w:spacing w:line="360" w:lineRule="exact"/>
        <w:ind w:leftChars="201" w:left="422"/>
        <w:rPr>
          <w:rFonts w:ascii="宋体" w:hAnsi="宋体"/>
          <w:sz w:val="24"/>
        </w:rPr>
      </w:pPr>
      <w:r>
        <w:rPr>
          <w:rFonts w:ascii="宋体" w:hAnsi="宋体" w:hint="eastAsia"/>
          <w:sz w:val="24"/>
        </w:rPr>
        <w:t>（一）目的与要求</w:t>
      </w:r>
    </w:p>
    <w:p w:rsidR="00B8522A" w:rsidRDefault="009162DA">
      <w:pPr>
        <w:numPr>
          <w:ilvl w:val="0"/>
          <w:numId w:val="14"/>
        </w:numPr>
        <w:tabs>
          <w:tab w:val="left" w:pos="-1440"/>
          <w:tab w:val="left" w:pos="-720"/>
          <w:tab w:val="left" w:pos="0"/>
          <w:tab w:val="left" w:pos="450"/>
        </w:tabs>
        <w:adjustRightInd w:val="0"/>
        <w:snapToGrid w:val="0"/>
        <w:ind w:leftChars="201" w:left="422" w:firstLine="0"/>
        <w:jc w:val="left"/>
        <w:rPr>
          <w:sz w:val="24"/>
        </w:rPr>
      </w:pPr>
      <w:r>
        <w:rPr>
          <w:sz w:val="24"/>
        </w:rPr>
        <w:t>Describe the concept of a group as a single economic unit</w:t>
      </w:r>
    </w:p>
    <w:p w:rsidR="00B8522A" w:rsidRDefault="009162DA">
      <w:pPr>
        <w:numPr>
          <w:ilvl w:val="0"/>
          <w:numId w:val="14"/>
        </w:numPr>
        <w:tabs>
          <w:tab w:val="left" w:pos="-1440"/>
          <w:tab w:val="left" w:pos="-720"/>
          <w:tab w:val="left" w:pos="0"/>
          <w:tab w:val="left" w:pos="450"/>
        </w:tabs>
        <w:adjustRightInd w:val="0"/>
        <w:snapToGrid w:val="0"/>
        <w:ind w:leftChars="201" w:left="422" w:firstLine="0"/>
        <w:jc w:val="left"/>
        <w:rPr>
          <w:sz w:val="24"/>
        </w:rPr>
      </w:pPr>
      <w:r>
        <w:rPr>
          <w:sz w:val="24"/>
        </w:rPr>
        <w:t>Explain and apply the definition of a subsidiary within relevant accounting standards</w:t>
      </w:r>
    </w:p>
    <w:p w:rsidR="00B8522A" w:rsidRDefault="009162DA">
      <w:pPr>
        <w:numPr>
          <w:ilvl w:val="0"/>
          <w:numId w:val="14"/>
        </w:numPr>
        <w:tabs>
          <w:tab w:val="left" w:pos="-1440"/>
          <w:tab w:val="left" w:pos="-720"/>
          <w:tab w:val="left" w:pos="0"/>
          <w:tab w:val="left" w:pos="450"/>
        </w:tabs>
        <w:adjustRightInd w:val="0"/>
        <w:snapToGrid w:val="0"/>
        <w:ind w:leftChars="201" w:left="422" w:firstLine="0"/>
        <w:jc w:val="left"/>
        <w:rPr>
          <w:sz w:val="24"/>
        </w:rPr>
      </w:pPr>
      <w:r>
        <w:rPr>
          <w:sz w:val="24"/>
        </w:rPr>
        <w:t xml:space="preserve">Identify and outline using accounting standards and other applicable regulation the circumstances in which a group is required to prepare consolidated financial statements </w:t>
      </w:r>
    </w:p>
    <w:p w:rsidR="00B8522A" w:rsidRDefault="009162DA">
      <w:pPr>
        <w:numPr>
          <w:ilvl w:val="0"/>
          <w:numId w:val="14"/>
        </w:numPr>
        <w:tabs>
          <w:tab w:val="left" w:pos="-1440"/>
          <w:tab w:val="left" w:pos="-720"/>
          <w:tab w:val="left" w:pos="0"/>
          <w:tab w:val="left" w:pos="450"/>
        </w:tabs>
        <w:adjustRightInd w:val="0"/>
        <w:snapToGrid w:val="0"/>
        <w:ind w:leftChars="201" w:left="422" w:firstLine="0"/>
        <w:jc w:val="left"/>
        <w:rPr>
          <w:sz w:val="24"/>
        </w:rPr>
      </w:pPr>
      <w:r>
        <w:rPr>
          <w:sz w:val="24"/>
        </w:rPr>
        <w:t xml:space="preserve">Describe the circumstances when a group may claim exemption from the preparation of consolidated financial statements </w:t>
      </w:r>
    </w:p>
    <w:p w:rsidR="00B8522A" w:rsidRDefault="009162DA">
      <w:pPr>
        <w:numPr>
          <w:ilvl w:val="0"/>
          <w:numId w:val="14"/>
        </w:numPr>
        <w:tabs>
          <w:tab w:val="left" w:pos="-1440"/>
          <w:tab w:val="left" w:pos="-720"/>
          <w:tab w:val="left" w:pos="0"/>
          <w:tab w:val="left" w:pos="450"/>
        </w:tabs>
        <w:adjustRightInd w:val="0"/>
        <w:snapToGrid w:val="0"/>
        <w:ind w:leftChars="201" w:left="422" w:firstLine="0"/>
        <w:jc w:val="left"/>
        <w:rPr>
          <w:sz w:val="24"/>
        </w:rPr>
      </w:pPr>
      <w:r>
        <w:rPr>
          <w:sz w:val="24"/>
        </w:rPr>
        <w:t xml:space="preserve">Explain why directors may not wish to consolidate a subsidiary and when this is permitted by accounting standards and other applicable regulation </w:t>
      </w:r>
    </w:p>
    <w:p w:rsidR="00B8522A" w:rsidRDefault="009162DA">
      <w:pPr>
        <w:numPr>
          <w:ilvl w:val="0"/>
          <w:numId w:val="14"/>
        </w:numPr>
        <w:tabs>
          <w:tab w:val="left" w:pos="-1440"/>
          <w:tab w:val="left" w:pos="-720"/>
          <w:tab w:val="left" w:pos="0"/>
          <w:tab w:val="left" w:pos="450"/>
        </w:tabs>
        <w:adjustRightInd w:val="0"/>
        <w:snapToGrid w:val="0"/>
        <w:ind w:leftChars="201" w:left="422" w:firstLine="0"/>
        <w:jc w:val="left"/>
        <w:rPr>
          <w:sz w:val="24"/>
        </w:rPr>
      </w:pPr>
      <w:r>
        <w:rPr>
          <w:sz w:val="24"/>
        </w:rPr>
        <w:t xml:space="preserve">Explain the need for using coterminous year ends and uniform accounting policies when preparing consolidated financial statements </w:t>
      </w:r>
    </w:p>
    <w:p w:rsidR="00B8522A" w:rsidRDefault="009162DA">
      <w:pPr>
        <w:numPr>
          <w:ilvl w:val="0"/>
          <w:numId w:val="14"/>
        </w:numPr>
        <w:tabs>
          <w:tab w:val="left" w:pos="-1440"/>
          <w:tab w:val="left" w:pos="-720"/>
          <w:tab w:val="left" w:pos="0"/>
          <w:tab w:val="left" w:pos="450"/>
        </w:tabs>
        <w:adjustRightInd w:val="0"/>
        <w:snapToGrid w:val="0"/>
        <w:ind w:leftChars="201" w:left="422" w:firstLine="0"/>
        <w:jc w:val="left"/>
        <w:rPr>
          <w:rFonts w:eastAsia="楷体_GB2312"/>
          <w:sz w:val="24"/>
        </w:rPr>
      </w:pPr>
      <w:r>
        <w:rPr>
          <w:sz w:val="24"/>
        </w:rPr>
        <w:t>Explain the objective of consolidated financial statements</w:t>
      </w:r>
    </w:p>
    <w:p w:rsidR="00B8522A" w:rsidRPr="00026021" w:rsidRDefault="009162DA">
      <w:pPr>
        <w:numPr>
          <w:ilvl w:val="0"/>
          <w:numId w:val="14"/>
        </w:numPr>
        <w:spacing w:line="360" w:lineRule="exact"/>
        <w:ind w:leftChars="201" w:left="422" w:firstLine="0"/>
        <w:rPr>
          <w:b/>
          <w:bCs/>
          <w:sz w:val="24"/>
        </w:rPr>
      </w:pPr>
      <w:r w:rsidRPr="00026021">
        <w:rPr>
          <w:rFonts w:ascii="宋体" w:hAnsi="宋体" w:hint="eastAsia"/>
          <w:b/>
          <w:bCs/>
          <w:sz w:val="24"/>
        </w:rPr>
        <w:t>正确理解</w:t>
      </w:r>
      <w:r w:rsidRPr="00026021">
        <w:rPr>
          <w:rFonts w:hint="eastAsia"/>
          <w:b/>
          <w:bCs/>
          <w:sz w:val="24"/>
        </w:rPr>
        <w:t>母公司编制合并报表的合并范围，真实公允呈现企业集团财务状况、经营成果的全貌，遵纪守法、强化责任担当。</w:t>
      </w:r>
    </w:p>
    <w:p w:rsidR="00B8522A" w:rsidRPr="00026021" w:rsidRDefault="00B8522A">
      <w:pPr>
        <w:spacing w:line="360" w:lineRule="exact"/>
        <w:ind w:leftChars="201" w:left="422"/>
        <w:rPr>
          <w:b/>
          <w:bCs/>
          <w:sz w:val="24"/>
        </w:rPr>
      </w:pPr>
    </w:p>
    <w:p w:rsidR="00B8522A" w:rsidRDefault="009162DA">
      <w:pPr>
        <w:spacing w:line="360" w:lineRule="exact"/>
        <w:ind w:leftChars="201" w:left="422"/>
        <w:rPr>
          <w:rFonts w:ascii="宋体" w:hAnsi="宋体"/>
          <w:sz w:val="24"/>
        </w:rPr>
      </w:pPr>
      <w:r>
        <w:rPr>
          <w:rFonts w:ascii="宋体" w:hAnsi="宋体" w:hint="eastAsia"/>
          <w:sz w:val="24"/>
        </w:rPr>
        <w:t>（二）教学内容</w:t>
      </w:r>
    </w:p>
    <w:p w:rsidR="00B8522A" w:rsidRDefault="009162DA">
      <w:pPr>
        <w:numPr>
          <w:ilvl w:val="0"/>
          <w:numId w:val="15"/>
        </w:numPr>
        <w:tabs>
          <w:tab w:val="left" w:pos="-1440"/>
          <w:tab w:val="left" w:pos="-720"/>
          <w:tab w:val="left" w:pos="0"/>
          <w:tab w:val="left" w:pos="450"/>
        </w:tabs>
        <w:adjustRightInd w:val="0"/>
        <w:snapToGrid w:val="0"/>
        <w:ind w:leftChars="201" w:left="422" w:firstLine="0"/>
        <w:jc w:val="left"/>
        <w:rPr>
          <w:sz w:val="24"/>
        </w:rPr>
      </w:pPr>
      <w:r>
        <w:rPr>
          <w:sz w:val="24"/>
        </w:rPr>
        <w:t>Group accounts</w:t>
      </w:r>
    </w:p>
    <w:p w:rsidR="00B8522A" w:rsidRDefault="009162DA">
      <w:pPr>
        <w:numPr>
          <w:ilvl w:val="0"/>
          <w:numId w:val="15"/>
        </w:numPr>
        <w:tabs>
          <w:tab w:val="left" w:pos="-1440"/>
          <w:tab w:val="left" w:pos="-720"/>
          <w:tab w:val="left" w:pos="0"/>
          <w:tab w:val="left" w:pos="450"/>
        </w:tabs>
        <w:adjustRightInd w:val="0"/>
        <w:snapToGrid w:val="0"/>
        <w:ind w:leftChars="201" w:left="422" w:firstLine="0"/>
        <w:jc w:val="left"/>
        <w:rPr>
          <w:sz w:val="24"/>
        </w:rPr>
      </w:pPr>
      <w:r>
        <w:rPr>
          <w:sz w:val="24"/>
        </w:rPr>
        <w:t>Consolidated and separate financial statements</w:t>
      </w:r>
    </w:p>
    <w:p w:rsidR="00B8522A" w:rsidRDefault="009162DA">
      <w:pPr>
        <w:numPr>
          <w:ilvl w:val="0"/>
          <w:numId w:val="15"/>
        </w:numPr>
        <w:tabs>
          <w:tab w:val="left" w:pos="-1440"/>
          <w:tab w:val="left" w:pos="-720"/>
          <w:tab w:val="left" w:pos="0"/>
          <w:tab w:val="left" w:pos="450"/>
        </w:tabs>
        <w:adjustRightInd w:val="0"/>
        <w:snapToGrid w:val="0"/>
        <w:ind w:leftChars="201" w:left="422" w:firstLine="0"/>
        <w:jc w:val="left"/>
        <w:rPr>
          <w:sz w:val="24"/>
        </w:rPr>
      </w:pPr>
      <w:r>
        <w:rPr>
          <w:sz w:val="24"/>
        </w:rPr>
        <w:t>Content of group accounts and group structure</w:t>
      </w:r>
    </w:p>
    <w:p w:rsidR="00B8522A" w:rsidRPr="00026021" w:rsidRDefault="009162DA">
      <w:pPr>
        <w:numPr>
          <w:ilvl w:val="0"/>
          <w:numId w:val="15"/>
        </w:numPr>
        <w:tabs>
          <w:tab w:val="left" w:pos="-1440"/>
          <w:tab w:val="left" w:pos="-720"/>
          <w:tab w:val="left" w:pos="0"/>
          <w:tab w:val="left" w:pos="450"/>
        </w:tabs>
        <w:adjustRightInd w:val="0"/>
        <w:snapToGrid w:val="0"/>
        <w:ind w:leftChars="201" w:left="422" w:firstLine="0"/>
        <w:jc w:val="left"/>
        <w:rPr>
          <w:b/>
          <w:bCs/>
          <w:sz w:val="24"/>
        </w:rPr>
      </w:pPr>
      <w:bookmarkStart w:id="5" w:name="OLE_LINK4"/>
      <w:r w:rsidRPr="00026021">
        <w:rPr>
          <w:rFonts w:hint="eastAsia"/>
          <w:b/>
          <w:bCs/>
          <w:sz w:val="24"/>
        </w:rPr>
        <w:t>母公司编制合并报表的合并范围</w:t>
      </w:r>
      <w:bookmarkEnd w:id="5"/>
      <w:r w:rsidRPr="00026021">
        <w:rPr>
          <w:rFonts w:hint="eastAsia"/>
          <w:b/>
          <w:bCs/>
          <w:sz w:val="24"/>
        </w:rPr>
        <w:t>，要以控制为判断依据，严格遵守准则规定。引用美国安然事件作为案例，教导学生要敬畏法律</w:t>
      </w:r>
      <w:r w:rsidRPr="00026021">
        <w:rPr>
          <w:b/>
          <w:bCs/>
          <w:sz w:val="24"/>
        </w:rPr>
        <w:t>、诚实守信、勇于担当社会责任</w:t>
      </w:r>
      <w:r w:rsidRPr="00026021">
        <w:rPr>
          <w:rFonts w:hint="eastAsia"/>
          <w:b/>
          <w:bCs/>
          <w:sz w:val="24"/>
        </w:rPr>
        <w:t>。</w:t>
      </w:r>
    </w:p>
    <w:p w:rsidR="00B8522A" w:rsidRPr="00026021" w:rsidRDefault="00B8522A">
      <w:pPr>
        <w:spacing w:line="360" w:lineRule="exact"/>
        <w:ind w:leftChars="201" w:left="422"/>
        <w:rPr>
          <w:rFonts w:ascii="宋体" w:hAnsi="宋体"/>
          <w:sz w:val="28"/>
          <w:szCs w:val="28"/>
        </w:rPr>
      </w:pPr>
    </w:p>
    <w:p w:rsidR="00B8522A" w:rsidRDefault="009162DA">
      <w:pPr>
        <w:spacing w:line="360" w:lineRule="exact"/>
        <w:ind w:leftChars="201" w:left="422"/>
        <w:rPr>
          <w:rFonts w:ascii="宋体" w:hAnsi="宋体"/>
          <w:sz w:val="24"/>
        </w:rPr>
      </w:pPr>
      <w:r>
        <w:rPr>
          <w:rFonts w:ascii="宋体" w:hAnsi="宋体" w:hint="eastAsia"/>
          <w:sz w:val="24"/>
        </w:rPr>
        <w:t>（三）思考与实践</w:t>
      </w:r>
    </w:p>
    <w:p w:rsidR="00B8522A" w:rsidRDefault="009162DA">
      <w:pPr>
        <w:spacing w:line="300" w:lineRule="auto"/>
        <w:ind w:leftChars="201" w:left="422" w:firstLine="2"/>
        <w:rPr>
          <w:sz w:val="24"/>
        </w:rPr>
      </w:pPr>
      <w:r>
        <w:rPr>
          <w:rFonts w:hint="eastAsia"/>
          <w:sz w:val="24"/>
        </w:rPr>
        <w:t>1.What accounting treatment does IFRS 10 require of a parent company?</w:t>
      </w:r>
    </w:p>
    <w:p w:rsidR="00B8522A" w:rsidRDefault="009162DA">
      <w:pPr>
        <w:spacing w:line="300" w:lineRule="auto"/>
        <w:ind w:leftChars="201" w:left="422" w:firstLine="2"/>
        <w:rPr>
          <w:sz w:val="24"/>
        </w:rPr>
      </w:pPr>
      <w:r>
        <w:rPr>
          <w:rFonts w:hint="eastAsia"/>
          <w:sz w:val="24"/>
        </w:rPr>
        <w:lastRenderedPageBreak/>
        <w:t>2.How should an investment in a subsidiary be accounted for in the separate financial statements of the parent?</w:t>
      </w:r>
    </w:p>
    <w:p w:rsidR="00B8522A" w:rsidRDefault="009162DA">
      <w:pPr>
        <w:spacing w:line="300" w:lineRule="auto"/>
        <w:ind w:leftChars="201" w:left="422" w:firstLine="2"/>
        <w:rPr>
          <w:sz w:val="24"/>
        </w:rPr>
      </w:pPr>
      <w:r>
        <w:rPr>
          <w:rFonts w:hint="eastAsia"/>
          <w:sz w:val="24"/>
        </w:rPr>
        <w:t>3.What is a non-controlling interest?</w:t>
      </w:r>
    </w:p>
    <w:p w:rsidR="00B8522A" w:rsidRDefault="00B8522A">
      <w:pPr>
        <w:tabs>
          <w:tab w:val="left" w:pos="0"/>
        </w:tabs>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rFonts w:ascii="宋体" w:hAnsi="宋体"/>
          <w:sz w:val="24"/>
        </w:rPr>
      </w:pPr>
      <w:r>
        <w:rPr>
          <w:rFonts w:hint="eastAsia"/>
          <w:sz w:val="24"/>
        </w:rPr>
        <w:t>本章教学主要采用的方法和手段是传统教学与多媒体教学或者投影相结合。对如何确认集团公司及合并财务报告问题，利用多媒体教学手段，采用一些图示进行的教学讲解，同时也是对学生学习方法和思路进行的提示和指导。</w:t>
      </w:r>
    </w:p>
    <w:p w:rsidR="00B8522A" w:rsidRDefault="009162DA">
      <w:pPr>
        <w:tabs>
          <w:tab w:val="left" w:pos="0"/>
        </w:tabs>
        <w:spacing w:line="360" w:lineRule="exact"/>
        <w:ind w:leftChars="202" w:left="424" w:firstLineChars="200" w:firstLine="482"/>
        <w:rPr>
          <w:sz w:val="24"/>
        </w:rPr>
      </w:pPr>
      <w:r>
        <w:rPr>
          <w:rFonts w:hint="eastAsia"/>
          <w:b/>
          <w:sz w:val="24"/>
        </w:rPr>
        <w:t>本章通过介绍企业集团的特点，解释将一个企业集团作为一个会计主体提供财务报表的必要性，避免企业采用设立多重子公司的形式，逃避法律监管，损害投资者利益。</w:t>
      </w:r>
    </w:p>
    <w:p w:rsidR="00B8522A" w:rsidRDefault="00B8522A">
      <w:pPr>
        <w:spacing w:line="360" w:lineRule="exact"/>
        <w:ind w:leftChars="257" w:left="540" w:firstLineChars="49" w:firstLine="118"/>
        <w:rPr>
          <w:rFonts w:ascii="宋体" w:hAnsi="宋体"/>
          <w:sz w:val="24"/>
        </w:rPr>
      </w:pPr>
    </w:p>
    <w:p w:rsidR="00B8522A" w:rsidRDefault="00B8522A">
      <w:pPr>
        <w:spacing w:line="360" w:lineRule="exact"/>
        <w:ind w:leftChars="257" w:left="540" w:firstLineChars="49" w:firstLine="118"/>
        <w:rPr>
          <w:rFonts w:ascii="宋体" w:hAnsi="宋体"/>
          <w:sz w:val="24"/>
        </w:rPr>
      </w:pPr>
    </w:p>
    <w:p w:rsidR="00B8522A" w:rsidRDefault="009162DA">
      <w:pPr>
        <w:spacing w:line="360" w:lineRule="exact"/>
        <w:ind w:leftChars="1" w:left="422" w:hangingChars="175" w:hanging="420"/>
        <w:rPr>
          <w:sz w:val="24"/>
        </w:rPr>
      </w:pPr>
      <w:r>
        <w:rPr>
          <w:sz w:val="24"/>
        </w:rPr>
        <w:t>CHAPTER 8</w:t>
      </w:r>
      <w:r>
        <w:rPr>
          <w:rFonts w:hint="eastAsia"/>
          <w:sz w:val="24"/>
        </w:rPr>
        <w:t xml:space="preserve">  </w:t>
      </w:r>
      <w:r>
        <w:rPr>
          <w:sz w:val="24"/>
        </w:rPr>
        <w:t>The consolidated statement of financial position</w:t>
      </w:r>
    </w:p>
    <w:p w:rsidR="00B8522A" w:rsidRDefault="009162DA">
      <w:pPr>
        <w:spacing w:line="360" w:lineRule="exact"/>
        <w:ind w:leftChars="200" w:left="420"/>
        <w:rPr>
          <w:rFonts w:ascii="宋体" w:hAnsi="宋体"/>
          <w:sz w:val="24"/>
        </w:rPr>
      </w:pPr>
      <w:r>
        <w:rPr>
          <w:rFonts w:ascii="宋体" w:hAnsi="宋体" w:hint="eastAsia"/>
          <w:sz w:val="24"/>
        </w:rPr>
        <w:t>（一）目的与要求</w:t>
      </w:r>
    </w:p>
    <w:p w:rsidR="00B8522A" w:rsidRDefault="009162DA">
      <w:pPr>
        <w:pStyle w:val="ac"/>
        <w:numPr>
          <w:ilvl w:val="0"/>
          <w:numId w:val="16"/>
        </w:numPr>
        <w:tabs>
          <w:tab w:val="left" w:pos="-1440"/>
          <w:tab w:val="left" w:pos="-720"/>
          <w:tab w:val="left" w:pos="0"/>
          <w:tab w:val="left" w:pos="450"/>
        </w:tabs>
        <w:adjustRightInd w:val="0"/>
        <w:snapToGrid w:val="0"/>
        <w:ind w:leftChars="200" w:firstLineChars="0" w:firstLine="0"/>
        <w:jc w:val="left"/>
        <w:rPr>
          <w:sz w:val="24"/>
        </w:rPr>
      </w:pPr>
      <w:r>
        <w:rPr>
          <w:sz w:val="24"/>
        </w:rPr>
        <w:t>Explain why it is necessary to eliminate intra group transactions</w:t>
      </w:r>
    </w:p>
    <w:p w:rsidR="00B8522A" w:rsidRDefault="009162DA">
      <w:pPr>
        <w:pStyle w:val="ac"/>
        <w:numPr>
          <w:ilvl w:val="0"/>
          <w:numId w:val="16"/>
        </w:numPr>
        <w:tabs>
          <w:tab w:val="left" w:pos="-1440"/>
          <w:tab w:val="left" w:pos="-720"/>
          <w:tab w:val="left" w:pos="0"/>
          <w:tab w:val="left" w:pos="450"/>
        </w:tabs>
        <w:adjustRightInd w:val="0"/>
        <w:snapToGrid w:val="0"/>
        <w:ind w:leftChars="200" w:firstLineChars="0" w:firstLine="0"/>
        <w:jc w:val="left"/>
        <w:rPr>
          <w:sz w:val="24"/>
        </w:rPr>
      </w:pPr>
      <w:r>
        <w:rPr>
          <w:sz w:val="24"/>
        </w:rPr>
        <w:t>Describe and apply the required accounting treatment of consolidated goodwill</w:t>
      </w:r>
    </w:p>
    <w:p w:rsidR="00B8522A" w:rsidRDefault="009162DA">
      <w:pPr>
        <w:pStyle w:val="ac"/>
        <w:numPr>
          <w:ilvl w:val="0"/>
          <w:numId w:val="16"/>
        </w:numPr>
        <w:tabs>
          <w:tab w:val="left" w:pos="-1440"/>
          <w:tab w:val="left" w:pos="-720"/>
          <w:tab w:val="left" w:pos="0"/>
          <w:tab w:val="left" w:pos="450"/>
        </w:tabs>
        <w:adjustRightInd w:val="0"/>
        <w:snapToGrid w:val="0"/>
        <w:ind w:leftChars="200" w:firstLineChars="0" w:firstLine="0"/>
        <w:jc w:val="left"/>
        <w:rPr>
          <w:rFonts w:ascii="宋体" w:hAnsi="宋体"/>
          <w:sz w:val="24"/>
        </w:rPr>
      </w:pPr>
      <w:r>
        <w:rPr>
          <w:sz w:val="24"/>
        </w:rPr>
        <w:t>Explain why it is necessary to use fair values for the consideration of an investment in a subsidiary together with the fair values of a subsidiary's identifiable assets and liabilities when preparing consolidated financial statements</w:t>
      </w:r>
    </w:p>
    <w:p w:rsidR="00B8522A" w:rsidRDefault="009162DA">
      <w:pPr>
        <w:numPr>
          <w:ilvl w:val="0"/>
          <w:numId w:val="16"/>
        </w:numPr>
        <w:tabs>
          <w:tab w:val="left" w:pos="-1440"/>
          <w:tab w:val="left" w:pos="-720"/>
          <w:tab w:val="left" w:pos="0"/>
          <w:tab w:val="left" w:pos="450"/>
        </w:tabs>
        <w:adjustRightInd w:val="0"/>
        <w:snapToGrid w:val="0"/>
        <w:ind w:leftChars="200" w:firstLine="0"/>
        <w:jc w:val="left"/>
        <w:rPr>
          <w:sz w:val="24"/>
        </w:rPr>
      </w:pPr>
      <w:r>
        <w:rPr>
          <w:sz w:val="24"/>
        </w:rPr>
        <w:t>Prepare a consolidated statement of financial position for a simple group (parent and one subsidiary) dealing with pre and post acquisition profits, non-controlling interests and consolidated goodwill</w:t>
      </w:r>
    </w:p>
    <w:p w:rsidR="00B8522A" w:rsidRDefault="009162DA">
      <w:pPr>
        <w:numPr>
          <w:ilvl w:val="0"/>
          <w:numId w:val="16"/>
        </w:numPr>
        <w:tabs>
          <w:tab w:val="left" w:pos="-1440"/>
          <w:tab w:val="left" w:pos="-720"/>
          <w:tab w:val="left" w:pos="0"/>
          <w:tab w:val="left" w:pos="450"/>
        </w:tabs>
        <w:adjustRightInd w:val="0"/>
        <w:snapToGrid w:val="0"/>
        <w:ind w:leftChars="200" w:firstLine="0"/>
        <w:jc w:val="left"/>
        <w:rPr>
          <w:sz w:val="24"/>
        </w:rPr>
      </w:pPr>
      <w:r>
        <w:rPr>
          <w:sz w:val="24"/>
        </w:rPr>
        <w:t>Explain and account for other reserves (eg share premium and revaluation reserves)</w:t>
      </w:r>
    </w:p>
    <w:p w:rsidR="00B8522A" w:rsidRDefault="009162DA">
      <w:pPr>
        <w:numPr>
          <w:ilvl w:val="0"/>
          <w:numId w:val="16"/>
        </w:numPr>
        <w:tabs>
          <w:tab w:val="left" w:pos="-1440"/>
          <w:tab w:val="left" w:pos="-720"/>
          <w:tab w:val="left" w:pos="0"/>
          <w:tab w:val="left" w:pos="450"/>
        </w:tabs>
        <w:adjustRightInd w:val="0"/>
        <w:snapToGrid w:val="0"/>
        <w:ind w:leftChars="200" w:firstLine="0"/>
        <w:jc w:val="left"/>
        <w:rPr>
          <w:sz w:val="24"/>
        </w:rPr>
      </w:pPr>
      <w:r>
        <w:rPr>
          <w:sz w:val="24"/>
        </w:rPr>
        <w:t>Account for the effects (in the financial statements) of intra-group trading</w:t>
      </w:r>
    </w:p>
    <w:p w:rsidR="00B8522A" w:rsidRDefault="009162DA">
      <w:pPr>
        <w:numPr>
          <w:ilvl w:val="0"/>
          <w:numId w:val="16"/>
        </w:numPr>
        <w:tabs>
          <w:tab w:val="left" w:pos="-1440"/>
          <w:tab w:val="left" w:pos="-720"/>
          <w:tab w:val="left" w:pos="0"/>
          <w:tab w:val="left" w:pos="450"/>
        </w:tabs>
        <w:adjustRightInd w:val="0"/>
        <w:snapToGrid w:val="0"/>
        <w:ind w:leftChars="200" w:firstLine="0"/>
        <w:jc w:val="left"/>
        <w:rPr>
          <w:sz w:val="24"/>
        </w:rPr>
      </w:pPr>
      <w:r>
        <w:rPr>
          <w:sz w:val="24"/>
        </w:rPr>
        <w:t>Account for the effects of fair value adjustments (including their effect on consolidated goodwill) to depreciating and non-depreciating non-current assets; inventory; monetary liabilities and assets and liabilities not included in the subsidiary's own statement of financial position, including contingent assets and liabilities</w:t>
      </w:r>
    </w:p>
    <w:p w:rsidR="00B8522A" w:rsidRDefault="009162DA">
      <w:pPr>
        <w:numPr>
          <w:ilvl w:val="0"/>
          <w:numId w:val="16"/>
        </w:numPr>
        <w:tabs>
          <w:tab w:val="left" w:pos="-1440"/>
          <w:tab w:val="left" w:pos="-720"/>
          <w:tab w:val="left" w:pos="0"/>
          <w:tab w:val="left" w:pos="450"/>
        </w:tabs>
        <w:adjustRightInd w:val="0"/>
        <w:snapToGrid w:val="0"/>
        <w:ind w:leftChars="200" w:firstLine="0"/>
        <w:jc w:val="left"/>
        <w:rPr>
          <w:rFonts w:ascii="宋体" w:hAnsi="宋体"/>
          <w:sz w:val="24"/>
        </w:rPr>
      </w:pPr>
      <w:r>
        <w:rPr>
          <w:sz w:val="24"/>
        </w:rPr>
        <w:t xml:space="preserve">Account for goodwill impairment </w:t>
      </w:r>
    </w:p>
    <w:p w:rsidR="00B8522A" w:rsidRPr="00026021" w:rsidRDefault="009162DA">
      <w:pPr>
        <w:numPr>
          <w:ilvl w:val="0"/>
          <w:numId w:val="16"/>
        </w:numPr>
        <w:tabs>
          <w:tab w:val="left" w:pos="-1440"/>
          <w:tab w:val="left" w:pos="-720"/>
          <w:tab w:val="left" w:pos="0"/>
          <w:tab w:val="left" w:pos="450"/>
        </w:tabs>
        <w:adjustRightInd w:val="0"/>
        <w:snapToGrid w:val="0"/>
        <w:ind w:leftChars="200" w:firstLine="0"/>
        <w:jc w:val="left"/>
        <w:rPr>
          <w:rFonts w:ascii="宋体" w:hAnsi="宋体"/>
          <w:sz w:val="28"/>
          <w:szCs w:val="28"/>
        </w:rPr>
      </w:pPr>
      <w:r w:rsidRPr="00026021">
        <w:rPr>
          <w:rFonts w:hint="eastAsia"/>
          <w:b/>
          <w:bCs/>
          <w:sz w:val="24"/>
        </w:rPr>
        <w:t>企业应自觉维护国家利益、社会利益、集体利益，提供会计报表要真实公允，体现客观公正，遵纪守法、不能粉饰财务报表。</w:t>
      </w:r>
    </w:p>
    <w:p w:rsidR="00B8522A" w:rsidRPr="00026021" w:rsidRDefault="00B8522A">
      <w:pPr>
        <w:tabs>
          <w:tab w:val="left" w:pos="-1440"/>
          <w:tab w:val="left" w:pos="-720"/>
          <w:tab w:val="left" w:pos="0"/>
          <w:tab w:val="left" w:pos="450"/>
        </w:tabs>
        <w:adjustRightInd w:val="0"/>
        <w:snapToGrid w:val="0"/>
        <w:ind w:leftChars="200" w:left="420"/>
        <w:jc w:val="left"/>
        <w:rPr>
          <w:rFonts w:ascii="宋体" w:hAnsi="宋体"/>
          <w:sz w:val="28"/>
          <w:szCs w:val="28"/>
        </w:rPr>
      </w:pPr>
    </w:p>
    <w:p w:rsidR="00B8522A" w:rsidRDefault="009162DA">
      <w:pPr>
        <w:spacing w:line="360" w:lineRule="exact"/>
        <w:ind w:leftChars="200" w:left="420"/>
        <w:rPr>
          <w:rFonts w:ascii="宋体" w:hAnsi="宋体"/>
          <w:sz w:val="24"/>
        </w:rPr>
      </w:pPr>
      <w:r>
        <w:rPr>
          <w:rFonts w:ascii="宋体" w:hAnsi="宋体" w:hint="eastAsia"/>
          <w:sz w:val="24"/>
        </w:rPr>
        <w:t>（二）教学内容</w:t>
      </w:r>
    </w:p>
    <w:p w:rsidR="00B8522A" w:rsidRDefault="009162DA">
      <w:pPr>
        <w:numPr>
          <w:ilvl w:val="0"/>
          <w:numId w:val="17"/>
        </w:numPr>
        <w:tabs>
          <w:tab w:val="left" w:pos="-1440"/>
          <w:tab w:val="left" w:pos="-720"/>
          <w:tab w:val="left" w:pos="0"/>
          <w:tab w:val="left" w:pos="450"/>
        </w:tabs>
        <w:adjustRightInd w:val="0"/>
        <w:snapToGrid w:val="0"/>
        <w:ind w:leftChars="200" w:left="420" w:firstLine="0"/>
        <w:jc w:val="left"/>
        <w:rPr>
          <w:sz w:val="24"/>
        </w:rPr>
      </w:pPr>
      <w:r>
        <w:rPr>
          <w:bCs/>
          <w:sz w:val="24"/>
        </w:rPr>
        <w:t>IFRS 10: Summary of consolidation procedures</w:t>
      </w:r>
    </w:p>
    <w:p w:rsidR="00B8522A" w:rsidRDefault="009162DA">
      <w:pPr>
        <w:numPr>
          <w:ilvl w:val="0"/>
          <w:numId w:val="17"/>
        </w:numPr>
        <w:tabs>
          <w:tab w:val="left" w:pos="-1440"/>
          <w:tab w:val="left" w:pos="-720"/>
          <w:tab w:val="left" w:pos="0"/>
          <w:tab w:val="left" w:pos="450"/>
        </w:tabs>
        <w:adjustRightInd w:val="0"/>
        <w:snapToGrid w:val="0"/>
        <w:ind w:leftChars="200" w:left="420" w:firstLine="0"/>
        <w:jc w:val="left"/>
        <w:rPr>
          <w:sz w:val="24"/>
        </w:rPr>
      </w:pPr>
      <w:r>
        <w:rPr>
          <w:bCs/>
          <w:sz w:val="24"/>
        </w:rPr>
        <w:t>Non-controlling interests</w:t>
      </w:r>
    </w:p>
    <w:p w:rsidR="00B8522A" w:rsidRDefault="009162DA">
      <w:pPr>
        <w:numPr>
          <w:ilvl w:val="0"/>
          <w:numId w:val="17"/>
        </w:numPr>
        <w:tabs>
          <w:tab w:val="left" w:pos="-1440"/>
          <w:tab w:val="left" w:pos="-720"/>
          <w:tab w:val="left" w:pos="0"/>
          <w:tab w:val="left" w:pos="450"/>
        </w:tabs>
        <w:adjustRightInd w:val="0"/>
        <w:snapToGrid w:val="0"/>
        <w:ind w:leftChars="200" w:left="420" w:firstLine="0"/>
        <w:jc w:val="left"/>
        <w:rPr>
          <w:sz w:val="24"/>
        </w:rPr>
      </w:pPr>
      <w:r>
        <w:rPr>
          <w:bCs/>
          <w:sz w:val="24"/>
        </w:rPr>
        <w:t>Dividends paid by a subsidiary</w:t>
      </w:r>
    </w:p>
    <w:p w:rsidR="00B8522A" w:rsidRDefault="009162DA">
      <w:pPr>
        <w:numPr>
          <w:ilvl w:val="0"/>
          <w:numId w:val="17"/>
        </w:numPr>
        <w:tabs>
          <w:tab w:val="left" w:pos="-1440"/>
          <w:tab w:val="left" w:pos="-720"/>
          <w:tab w:val="left" w:pos="0"/>
          <w:tab w:val="left" w:pos="450"/>
        </w:tabs>
        <w:adjustRightInd w:val="0"/>
        <w:snapToGrid w:val="0"/>
        <w:ind w:leftChars="200" w:left="420" w:firstLine="0"/>
        <w:jc w:val="left"/>
        <w:rPr>
          <w:sz w:val="24"/>
        </w:rPr>
      </w:pPr>
      <w:r>
        <w:rPr>
          <w:bCs/>
          <w:sz w:val="24"/>
        </w:rPr>
        <w:t>IFRS 10: Summary of consolidation procedures</w:t>
      </w:r>
    </w:p>
    <w:p w:rsidR="00B8522A" w:rsidRDefault="009162DA">
      <w:pPr>
        <w:numPr>
          <w:ilvl w:val="0"/>
          <w:numId w:val="17"/>
        </w:numPr>
        <w:tabs>
          <w:tab w:val="left" w:pos="-1440"/>
          <w:tab w:val="left" w:pos="-720"/>
          <w:tab w:val="left" w:pos="0"/>
          <w:tab w:val="left" w:pos="450"/>
        </w:tabs>
        <w:adjustRightInd w:val="0"/>
        <w:snapToGrid w:val="0"/>
        <w:ind w:leftChars="200" w:left="420" w:firstLine="0"/>
        <w:jc w:val="left"/>
        <w:rPr>
          <w:sz w:val="24"/>
        </w:rPr>
      </w:pPr>
      <w:r>
        <w:rPr>
          <w:bCs/>
          <w:sz w:val="24"/>
        </w:rPr>
        <w:t>Non-controlling interests</w:t>
      </w:r>
    </w:p>
    <w:p w:rsidR="00B8522A" w:rsidRDefault="009162DA">
      <w:pPr>
        <w:numPr>
          <w:ilvl w:val="0"/>
          <w:numId w:val="17"/>
        </w:numPr>
        <w:tabs>
          <w:tab w:val="left" w:pos="-1440"/>
          <w:tab w:val="left" w:pos="-720"/>
          <w:tab w:val="left" w:pos="0"/>
          <w:tab w:val="left" w:pos="450"/>
        </w:tabs>
        <w:adjustRightInd w:val="0"/>
        <w:snapToGrid w:val="0"/>
        <w:ind w:leftChars="200" w:left="420" w:firstLine="0"/>
        <w:jc w:val="left"/>
        <w:rPr>
          <w:sz w:val="24"/>
        </w:rPr>
      </w:pPr>
      <w:r>
        <w:rPr>
          <w:bCs/>
          <w:sz w:val="24"/>
        </w:rPr>
        <w:lastRenderedPageBreak/>
        <w:t>Dividends paid by a subsidiary</w:t>
      </w:r>
    </w:p>
    <w:p w:rsidR="00B8522A" w:rsidRDefault="009162DA">
      <w:pPr>
        <w:numPr>
          <w:ilvl w:val="0"/>
          <w:numId w:val="17"/>
        </w:numPr>
        <w:tabs>
          <w:tab w:val="left" w:pos="-1440"/>
          <w:tab w:val="left" w:pos="-720"/>
          <w:tab w:val="left" w:pos="0"/>
          <w:tab w:val="left" w:pos="450"/>
        </w:tabs>
        <w:adjustRightInd w:val="0"/>
        <w:snapToGrid w:val="0"/>
        <w:ind w:leftChars="200" w:left="420" w:firstLine="0"/>
        <w:jc w:val="left"/>
        <w:rPr>
          <w:sz w:val="24"/>
        </w:rPr>
      </w:pPr>
      <w:r>
        <w:rPr>
          <w:bCs/>
          <w:sz w:val="24"/>
        </w:rPr>
        <w:t>Goodwill arising on consolidation</w:t>
      </w:r>
    </w:p>
    <w:p w:rsidR="00B8522A" w:rsidRDefault="009162DA">
      <w:pPr>
        <w:numPr>
          <w:ilvl w:val="0"/>
          <w:numId w:val="17"/>
        </w:numPr>
        <w:tabs>
          <w:tab w:val="left" w:pos="-1440"/>
          <w:tab w:val="left" w:pos="-720"/>
          <w:tab w:val="left" w:pos="0"/>
          <w:tab w:val="left" w:pos="450"/>
        </w:tabs>
        <w:adjustRightInd w:val="0"/>
        <w:snapToGrid w:val="0"/>
        <w:ind w:leftChars="200" w:left="420" w:firstLine="0"/>
        <w:jc w:val="left"/>
        <w:rPr>
          <w:sz w:val="24"/>
        </w:rPr>
      </w:pPr>
      <w:r>
        <w:rPr>
          <w:bCs/>
          <w:sz w:val="24"/>
        </w:rPr>
        <w:t>Non-controlling interest at fair value</w:t>
      </w:r>
    </w:p>
    <w:p w:rsidR="00B8522A" w:rsidRDefault="009162DA">
      <w:pPr>
        <w:numPr>
          <w:ilvl w:val="0"/>
          <w:numId w:val="17"/>
        </w:numPr>
        <w:tabs>
          <w:tab w:val="left" w:pos="-1440"/>
          <w:tab w:val="left" w:pos="-720"/>
          <w:tab w:val="left" w:pos="0"/>
          <w:tab w:val="left" w:pos="450"/>
        </w:tabs>
        <w:adjustRightInd w:val="0"/>
        <w:snapToGrid w:val="0"/>
        <w:ind w:leftChars="200" w:left="420" w:firstLine="0"/>
        <w:jc w:val="left"/>
        <w:rPr>
          <w:sz w:val="24"/>
        </w:rPr>
      </w:pPr>
      <w:r>
        <w:rPr>
          <w:bCs/>
          <w:sz w:val="24"/>
        </w:rPr>
        <w:t>Intra-group trading</w:t>
      </w:r>
    </w:p>
    <w:p w:rsidR="00B8522A" w:rsidRPr="00026021" w:rsidRDefault="009162DA">
      <w:pPr>
        <w:numPr>
          <w:ilvl w:val="0"/>
          <w:numId w:val="17"/>
        </w:numPr>
        <w:spacing w:line="360" w:lineRule="exact"/>
        <w:ind w:leftChars="200" w:left="420" w:firstLine="0"/>
        <w:rPr>
          <w:rFonts w:ascii="宋体" w:hAnsi="宋体"/>
          <w:b/>
          <w:bCs/>
          <w:sz w:val="24"/>
        </w:rPr>
      </w:pPr>
      <w:r w:rsidRPr="00026021">
        <w:rPr>
          <w:rFonts w:ascii="宋体" w:hAnsi="宋体" w:hint="eastAsia"/>
          <w:b/>
          <w:bCs/>
          <w:sz w:val="24"/>
        </w:rPr>
        <w:t>编制集团合并资产负债表，整个集团作为一个会计主体，要以真实发生的交易事项作为编制报表的依据，因此要抵消抵消集团内部交易，对集团的资产负债情况进行如实表达。践行“社会主义核心价值观”中公正和诚信理念，养成细心、责任、担当等良好的职业素养和职业道德。</w:t>
      </w:r>
    </w:p>
    <w:p w:rsidR="00B8522A" w:rsidRDefault="00B8522A">
      <w:pPr>
        <w:spacing w:line="360" w:lineRule="exact"/>
        <w:ind w:leftChars="200" w:left="420"/>
        <w:rPr>
          <w:rFonts w:ascii="宋体" w:hAnsi="宋体"/>
          <w:sz w:val="24"/>
        </w:rPr>
      </w:pPr>
    </w:p>
    <w:p w:rsidR="00B8522A" w:rsidRDefault="009162DA">
      <w:pPr>
        <w:spacing w:line="360" w:lineRule="exact"/>
        <w:ind w:leftChars="200" w:left="420"/>
        <w:rPr>
          <w:rFonts w:ascii="宋体" w:hAnsi="宋体"/>
          <w:sz w:val="24"/>
        </w:rPr>
      </w:pPr>
      <w:r>
        <w:rPr>
          <w:rFonts w:ascii="宋体" w:hAnsi="宋体" w:hint="eastAsia"/>
          <w:sz w:val="24"/>
        </w:rPr>
        <w:t>（三）思考与实践</w:t>
      </w:r>
    </w:p>
    <w:p w:rsidR="00B8522A" w:rsidRDefault="009162DA">
      <w:pPr>
        <w:spacing w:line="300" w:lineRule="auto"/>
        <w:ind w:leftChars="200" w:left="420" w:firstLineChars="2" w:firstLine="5"/>
        <w:rPr>
          <w:sz w:val="24"/>
        </w:rPr>
      </w:pPr>
      <w:r>
        <w:rPr>
          <w:rFonts w:hint="eastAsia"/>
          <w:sz w:val="24"/>
        </w:rPr>
        <w:t xml:space="preserve">1.How to compute </w:t>
      </w:r>
      <w:r>
        <w:rPr>
          <w:sz w:val="24"/>
        </w:rPr>
        <w:t>goodwill</w:t>
      </w:r>
      <w:r>
        <w:rPr>
          <w:rFonts w:hint="eastAsia"/>
          <w:sz w:val="24"/>
        </w:rPr>
        <w:t xml:space="preserve"> when consolidated financial statements?</w:t>
      </w:r>
    </w:p>
    <w:p w:rsidR="00B8522A" w:rsidRDefault="009162DA">
      <w:pPr>
        <w:spacing w:line="300" w:lineRule="auto"/>
        <w:ind w:leftChars="200" w:left="420" w:firstLineChars="2" w:firstLine="5"/>
        <w:rPr>
          <w:sz w:val="24"/>
        </w:rPr>
      </w:pPr>
      <w:r>
        <w:rPr>
          <w:rFonts w:hint="eastAsia"/>
          <w:sz w:val="24"/>
        </w:rPr>
        <w:t>2.What entries are made in the workings to record the pre-acquisition profits of a subsidiary?</w:t>
      </w:r>
    </w:p>
    <w:p w:rsidR="00B8522A" w:rsidRDefault="009162DA">
      <w:pPr>
        <w:spacing w:line="300" w:lineRule="auto"/>
        <w:ind w:leftChars="200" w:left="420" w:firstLineChars="2" w:firstLine="5"/>
        <w:rPr>
          <w:sz w:val="24"/>
        </w:rPr>
      </w:pPr>
      <w:r>
        <w:rPr>
          <w:rFonts w:hint="eastAsia"/>
          <w:sz w:val="24"/>
        </w:rPr>
        <w:t>3.Describe the requirement of IFRS 3 in relation to the revaluation of a subsidiary company</w:t>
      </w:r>
      <w:r>
        <w:rPr>
          <w:sz w:val="24"/>
        </w:rPr>
        <w:t>’</w:t>
      </w:r>
      <w:r>
        <w:rPr>
          <w:rFonts w:hint="eastAsia"/>
          <w:sz w:val="24"/>
        </w:rPr>
        <w:t>s assets to fair value at the acquisition date.</w:t>
      </w:r>
    </w:p>
    <w:p w:rsidR="00B8522A" w:rsidRDefault="009162DA">
      <w:pPr>
        <w:tabs>
          <w:tab w:val="left" w:pos="0"/>
        </w:tabs>
        <w:spacing w:line="360" w:lineRule="exact"/>
        <w:ind w:leftChars="200" w:left="420" w:firstLineChars="2" w:firstLine="5"/>
        <w:rPr>
          <w:rFonts w:ascii="宋体" w:hAnsi="宋体"/>
          <w:sz w:val="24"/>
        </w:rPr>
      </w:pPr>
      <w:r>
        <w:rPr>
          <w:rFonts w:hint="eastAsia"/>
          <w:sz w:val="24"/>
        </w:rPr>
        <w:t>4.What guidelines are given by IFRS 3 in relation to valuing land and buildings fairly?</w:t>
      </w:r>
    </w:p>
    <w:p w:rsidR="00B8522A" w:rsidRDefault="00B8522A">
      <w:pPr>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本章教学主要采用的方法和手段是传统教学与多媒体教学或者投影相结合。对合并资产负债表问题，利用多媒体教学手段，采用一些图示进行的教学讲解，同时也是对学生学习方法和思路进行的提示和指导。</w:t>
      </w:r>
    </w:p>
    <w:p w:rsidR="00B8522A" w:rsidRPr="00026021" w:rsidRDefault="009162DA">
      <w:pPr>
        <w:tabs>
          <w:tab w:val="left" w:pos="0"/>
        </w:tabs>
        <w:spacing w:line="360" w:lineRule="exact"/>
        <w:ind w:leftChars="202" w:left="424" w:firstLineChars="200" w:firstLine="482"/>
        <w:rPr>
          <w:sz w:val="28"/>
          <w:szCs w:val="28"/>
        </w:rPr>
      </w:pPr>
      <w:r w:rsidRPr="00026021">
        <w:rPr>
          <w:rFonts w:hint="eastAsia"/>
          <w:b/>
          <w:sz w:val="24"/>
        </w:rPr>
        <w:t>本章通过介绍合并企业集团资产负债表的方法，解释将企业集团作为一个会计主体，其资产、负债与所有者权益的合并过程；介绍合并后的资产负债表对企业资产负债的真实表达，有利于投资者防患投资风险，促进整体经济的发展。</w:t>
      </w:r>
    </w:p>
    <w:p w:rsidR="00B8522A" w:rsidRPr="00026021" w:rsidRDefault="00B8522A">
      <w:pPr>
        <w:spacing w:line="360" w:lineRule="exact"/>
        <w:ind w:leftChars="257" w:left="540" w:firstLineChars="49" w:firstLine="137"/>
        <w:rPr>
          <w:rFonts w:ascii="宋体" w:hAnsi="宋体"/>
          <w:sz w:val="28"/>
          <w:szCs w:val="28"/>
        </w:rPr>
      </w:pPr>
    </w:p>
    <w:p w:rsidR="00B8522A" w:rsidRDefault="00B8522A">
      <w:pPr>
        <w:spacing w:line="360" w:lineRule="exact"/>
        <w:ind w:leftChars="257" w:left="540" w:firstLineChars="49" w:firstLine="118"/>
        <w:rPr>
          <w:rFonts w:ascii="宋体" w:hAnsi="宋体"/>
          <w:sz w:val="24"/>
          <w:highlight w:val="green"/>
        </w:rPr>
      </w:pPr>
    </w:p>
    <w:p w:rsidR="00B8522A" w:rsidRDefault="009162DA">
      <w:pPr>
        <w:ind w:left="1680" w:hangingChars="700" w:hanging="1680"/>
        <w:rPr>
          <w:sz w:val="24"/>
        </w:rPr>
      </w:pPr>
      <w:r>
        <w:rPr>
          <w:color w:val="000000"/>
          <w:sz w:val="24"/>
        </w:rPr>
        <w:t>CHAPTER 9</w:t>
      </w:r>
      <w:r>
        <w:rPr>
          <w:rFonts w:hint="eastAsia"/>
          <w:color w:val="000000"/>
          <w:sz w:val="24"/>
        </w:rPr>
        <w:t xml:space="preserve">  </w:t>
      </w:r>
      <w:r>
        <w:rPr>
          <w:color w:val="000000"/>
          <w:sz w:val="24"/>
        </w:rPr>
        <w:t>The consolidated statement of profit or loss and other comprehensive income</w:t>
      </w:r>
    </w:p>
    <w:p w:rsidR="00B8522A" w:rsidRDefault="009162DA">
      <w:pPr>
        <w:spacing w:line="360" w:lineRule="exact"/>
        <w:ind w:leftChars="200" w:left="420"/>
        <w:rPr>
          <w:rFonts w:ascii="宋体" w:hAnsi="宋体"/>
          <w:sz w:val="24"/>
        </w:rPr>
      </w:pPr>
      <w:r>
        <w:rPr>
          <w:rFonts w:ascii="宋体" w:hAnsi="宋体" w:hint="eastAsia"/>
          <w:sz w:val="24"/>
        </w:rPr>
        <w:t>（一）目的与要求</w:t>
      </w:r>
    </w:p>
    <w:p w:rsidR="00B8522A" w:rsidRDefault="009162DA">
      <w:pPr>
        <w:numPr>
          <w:ilvl w:val="0"/>
          <w:numId w:val="18"/>
        </w:numPr>
        <w:adjustRightInd w:val="0"/>
        <w:snapToGrid w:val="0"/>
        <w:ind w:leftChars="200" w:left="420" w:firstLine="0"/>
        <w:rPr>
          <w:color w:val="000000"/>
          <w:sz w:val="24"/>
        </w:rPr>
      </w:pPr>
      <w:r>
        <w:rPr>
          <w:color w:val="000000"/>
          <w:sz w:val="24"/>
        </w:rPr>
        <w:t xml:space="preserve">Prepare a consolidated statement of profit or loss and consolidated statement of profit or loss and other comprehensive income for a simple group dealing with an acquisition in the period and non-controlling interest </w:t>
      </w:r>
    </w:p>
    <w:p w:rsidR="00B8522A" w:rsidRPr="00026021" w:rsidRDefault="009162DA">
      <w:pPr>
        <w:spacing w:line="360" w:lineRule="exact"/>
        <w:ind w:leftChars="200" w:left="420"/>
        <w:rPr>
          <w:rFonts w:ascii="宋体" w:hAnsi="宋体"/>
          <w:sz w:val="28"/>
          <w:szCs w:val="28"/>
        </w:rPr>
      </w:pPr>
      <w:r w:rsidRPr="00026021">
        <w:rPr>
          <w:rFonts w:ascii="宋体" w:hAnsi="宋体" w:hint="eastAsia"/>
          <w:sz w:val="28"/>
          <w:szCs w:val="28"/>
        </w:rPr>
        <w:t>2.</w:t>
      </w:r>
      <w:r w:rsidRPr="00026021">
        <w:rPr>
          <w:rFonts w:ascii="宋体" w:hAnsi="宋体" w:hint="eastAsia"/>
          <w:b/>
          <w:bCs/>
          <w:sz w:val="24"/>
        </w:rPr>
        <w:t>合并损益表要求真实公允反映集团经营成果，如实反映企业的能力与风险。要</w:t>
      </w:r>
      <w:r w:rsidRPr="00026021">
        <w:rPr>
          <w:rFonts w:hint="eastAsia"/>
          <w:b/>
          <w:bCs/>
          <w:sz w:val="24"/>
        </w:rPr>
        <w:t>避免采用集团间的内部关联交易操纵会计数据。</w:t>
      </w:r>
    </w:p>
    <w:p w:rsidR="00B8522A" w:rsidRPr="00026021" w:rsidRDefault="00B8522A">
      <w:pPr>
        <w:spacing w:line="360" w:lineRule="exact"/>
        <w:ind w:leftChars="200" w:left="420"/>
        <w:rPr>
          <w:rFonts w:ascii="宋体" w:hAnsi="宋体"/>
          <w:sz w:val="28"/>
          <w:szCs w:val="28"/>
        </w:rPr>
      </w:pPr>
    </w:p>
    <w:p w:rsidR="00B8522A" w:rsidRDefault="009162DA">
      <w:pPr>
        <w:spacing w:line="360" w:lineRule="exact"/>
        <w:ind w:leftChars="200" w:left="420"/>
        <w:rPr>
          <w:rFonts w:ascii="宋体" w:hAnsi="宋体"/>
          <w:sz w:val="24"/>
        </w:rPr>
      </w:pPr>
      <w:r>
        <w:rPr>
          <w:rFonts w:ascii="宋体" w:hAnsi="宋体" w:hint="eastAsia"/>
          <w:sz w:val="24"/>
        </w:rPr>
        <w:t>（二）教学内容</w:t>
      </w:r>
    </w:p>
    <w:p w:rsidR="00B8522A" w:rsidRDefault="009162DA">
      <w:pPr>
        <w:numPr>
          <w:ilvl w:val="0"/>
          <w:numId w:val="19"/>
        </w:numPr>
        <w:adjustRightInd w:val="0"/>
        <w:snapToGrid w:val="0"/>
        <w:ind w:leftChars="200" w:left="420" w:firstLine="0"/>
        <w:rPr>
          <w:color w:val="000000"/>
          <w:sz w:val="24"/>
        </w:rPr>
      </w:pPr>
      <w:r>
        <w:rPr>
          <w:bCs/>
          <w:color w:val="000000"/>
          <w:sz w:val="24"/>
        </w:rPr>
        <w:t>The consolidated statement of profit or loss</w:t>
      </w:r>
    </w:p>
    <w:p w:rsidR="00B8522A" w:rsidRDefault="009162DA">
      <w:pPr>
        <w:numPr>
          <w:ilvl w:val="0"/>
          <w:numId w:val="19"/>
        </w:numPr>
        <w:adjustRightInd w:val="0"/>
        <w:snapToGrid w:val="0"/>
        <w:ind w:leftChars="200" w:left="420" w:firstLine="0"/>
        <w:rPr>
          <w:color w:val="000000"/>
          <w:sz w:val="24"/>
        </w:rPr>
      </w:pPr>
      <w:r>
        <w:rPr>
          <w:bCs/>
          <w:color w:val="000000"/>
          <w:sz w:val="24"/>
        </w:rPr>
        <w:t>The consolidated statement of profit or loss and other comprehensive income</w:t>
      </w:r>
    </w:p>
    <w:p w:rsidR="00B8522A" w:rsidRPr="00026021" w:rsidRDefault="009162DA">
      <w:pPr>
        <w:spacing w:line="360" w:lineRule="exact"/>
        <w:ind w:leftChars="202" w:left="424"/>
        <w:rPr>
          <w:rFonts w:ascii="宋体" w:hAnsi="宋体"/>
          <w:b/>
          <w:bCs/>
          <w:sz w:val="24"/>
        </w:rPr>
      </w:pPr>
      <w:r w:rsidRPr="00026021">
        <w:rPr>
          <w:rFonts w:ascii="宋体" w:hAnsi="宋体" w:hint="eastAsia"/>
          <w:sz w:val="24"/>
        </w:rPr>
        <w:lastRenderedPageBreak/>
        <w:t>3.</w:t>
      </w:r>
      <w:r w:rsidRPr="00026021">
        <w:rPr>
          <w:rFonts w:ascii="宋体" w:hAnsi="宋体" w:hint="eastAsia"/>
          <w:b/>
          <w:bCs/>
          <w:sz w:val="24"/>
        </w:rPr>
        <w:t>合并损益表是反映企业集团财务成果的重要报表，是会计信息使用者做出相应决策的重要信息来源，因此对财务人员的工作提出了更高的标准和更严的要求。报表编制的每一环节都要做到谨小慎微、精益求精，确保在报告中提供的每一个数据客观公允，真实可靠，养成踏实认真地工作习惯，保持严肃负责的工作态度。德法兼修,强化敬畏专业之心、敬畏法律之心,强化法制意识。</w:t>
      </w:r>
    </w:p>
    <w:p w:rsidR="00B8522A" w:rsidRPr="00026021" w:rsidRDefault="00B8522A">
      <w:pPr>
        <w:spacing w:line="360" w:lineRule="exact"/>
        <w:ind w:leftChars="200" w:left="420"/>
        <w:rPr>
          <w:rFonts w:ascii="宋体" w:hAnsi="宋体"/>
          <w:sz w:val="24"/>
        </w:rPr>
      </w:pPr>
    </w:p>
    <w:p w:rsidR="00B8522A" w:rsidRDefault="009162DA">
      <w:pPr>
        <w:spacing w:line="360" w:lineRule="exact"/>
        <w:ind w:leftChars="200" w:left="420"/>
        <w:rPr>
          <w:rFonts w:ascii="宋体" w:hAnsi="宋体"/>
          <w:sz w:val="24"/>
        </w:rPr>
      </w:pPr>
      <w:r>
        <w:rPr>
          <w:rFonts w:ascii="宋体" w:hAnsi="宋体" w:hint="eastAsia"/>
          <w:sz w:val="24"/>
        </w:rPr>
        <w:t>（三）思考与实践</w:t>
      </w:r>
    </w:p>
    <w:p w:rsidR="00B8522A" w:rsidRDefault="009162DA">
      <w:pPr>
        <w:spacing w:line="300" w:lineRule="auto"/>
        <w:ind w:leftChars="200" w:left="420" w:firstLineChars="2" w:firstLine="5"/>
        <w:rPr>
          <w:sz w:val="24"/>
        </w:rPr>
      </w:pPr>
      <w:r>
        <w:rPr>
          <w:rFonts w:hint="eastAsia"/>
          <w:sz w:val="24"/>
        </w:rPr>
        <w:t xml:space="preserve">1. Where does </w:t>
      </w:r>
      <w:r>
        <w:rPr>
          <w:sz w:val="24"/>
        </w:rPr>
        <w:t>unrealized</w:t>
      </w:r>
      <w:r>
        <w:rPr>
          <w:rFonts w:hint="eastAsia"/>
          <w:sz w:val="24"/>
        </w:rPr>
        <w:t xml:space="preserve"> profit on intra-group trading appear in the statement of profit or loss?</w:t>
      </w:r>
    </w:p>
    <w:p w:rsidR="00B8522A" w:rsidRDefault="009162DA">
      <w:pPr>
        <w:spacing w:line="360" w:lineRule="exact"/>
        <w:ind w:leftChars="200" w:left="420"/>
        <w:rPr>
          <w:sz w:val="24"/>
        </w:rPr>
      </w:pPr>
      <w:r>
        <w:rPr>
          <w:rFonts w:hint="eastAsia"/>
          <w:sz w:val="24"/>
        </w:rPr>
        <w:t>2.What amount should be presented in the consolidated statements of financial position in respect of a subsidiary which has been sold?</w:t>
      </w:r>
    </w:p>
    <w:p w:rsidR="00B8522A" w:rsidRDefault="00B8522A">
      <w:pPr>
        <w:spacing w:line="360" w:lineRule="exact"/>
        <w:ind w:leftChars="200" w:left="420"/>
        <w:rPr>
          <w:sz w:val="24"/>
        </w:rPr>
      </w:pPr>
    </w:p>
    <w:p w:rsidR="00B8522A" w:rsidRDefault="009162DA">
      <w:pPr>
        <w:spacing w:line="360" w:lineRule="exact"/>
        <w:ind w:leftChars="200" w:left="420"/>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0" w:left="420" w:firstLineChars="200" w:firstLine="480"/>
        <w:rPr>
          <w:rFonts w:ascii="宋体" w:hAnsi="宋体"/>
          <w:sz w:val="24"/>
        </w:rPr>
      </w:pPr>
      <w:r>
        <w:rPr>
          <w:rFonts w:hint="eastAsia"/>
          <w:sz w:val="24"/>
        </w:rPr>
        <w:t>本章教学主要采用的方法和手段是传统教学与多媒体教学或者投影相结合。对合并损益表问题，利用多媒体教学手段，采用一些图示进行的教学讲解，同时也是对学生学习方法和思路进行的提示和指导。</w:t>
      </w:r>
    </w:p>
    <w:p w:rsidR="00B8522A" w:rsidRPr="00026021" w:rsidRDefault="009162DA">
      <w:pPr>
        <w:tabs>
          <w:tab w:val="left" w:pos="0"/>
        </w:tabs>
        <w:spacing w:line="360" w:lineRule="exact"/>
        <w:ind w:leftChars="202" w:left="424" w:firstLineChars="200" w:firstLine="482"/>
        <w:rPr>
          <w:sz w:val="28"/>
          <w:szCs w:val="28"/>
        </w:rPr>
      </w:pPr>
      <w:r w:rsidRPr="00026021">
        <w:rPr>
          <w:rFonts w:hint="eastAsia"/>
          <w:b/>
          <w:sz w:val="24"/>
        </w:rPr>
        <w:t>本章通过介绍合并企业集团损益表的方法，解释将企业集团作为一个会计主体，其收入、费用、利润的合并过程；介绍合并损益表时抵消集团间关联交易的方法和必要性，避免企业集团采用集团间的关联交易操纵会计数据。</w:t>
      </w:r>
    </w:p>
    <w:p w:rsidR="00B8522A" w:rsidRDefault="00B8522A">
      <w:pPr>
        <w:spacing w:line="360" w:lineRule="exact"/>
        <w:ind w:leftChars="257" w:left="540" w:firstLineChars="49" w:firstLine="118"/>
        <w:rPr>
          <w:rFonts w:ascii="宋体" w:hAnsi="宋体"/>
          <w:sz w:val="24"/>
        </w:rPr>
      </w:pPr>
    </w:p>
    <w:p w:rsidR="00B8522A" w:rsidRDefault="00B8522A">
      <w:pPr>
        <w:spacing w:line="360" w:lineRule="exact"/>
        <w:ind w:leftChars="257" w:left="540" w:firstLineChars="49" w:firstLine="118"/>
        <w:rPr>
          <w:rFonts w:ascii="宋体" w:hAnsi="宋体"/>
          <w:sz w:val="24"/>
        </w:rPr>
      </w:pPr>
    </w:p>
    <w:p w:rsidR="00B8522A" w:rsidRDefault="009162DA">
      <w:pPr>
        <w:rPr>
          <w:color w:val="000000"/>
          <w:sz w:val="24"/>
        </w:rPr>
      </w:pPr>
      <w:r>
        <w:rPr>
          <w:color w:val="000000"/>
          <w:sz w:val="24"/>
        </w:rPr>
        <w:t>CHAPTER 10</w:t>
      </w:r>
      <w:r>
        <w:rPr>
          <w:rFonts w:hint="eastAsia"/>
          <w:color w:val="000000"/>
          <w:sz w:val="24"/>
        </w:rPr>
        <w:t xml:space="preserve">  </w:t>
      </w:r>
      <w:r>
        <w:rPr>
          <w:color w:val="000000"/>
          <w:sz w:val="24"/>
        </w:rPr>
        <w:t>Accounting for associate</w:t>
      </w:r>
    </w:p>
    <w:p w:rsidR="00B8522A" w:rsidRDefault="009162DA">
      <w:pPr>
        <w:spacing w:line="360" w:lineRule="exact"/>
        <w:ind w:leftChars="200" w:left="420"/>
        <w:rPr>
          <w:rFonts w:ascii="宋体" w:hAnsi="宋体"/>
          <w:sz w:val="24"/>
        </w:rPr>
      </w:pPr>
      <w:r>
        <w:rPr>
          <w:rFonts w:ascii="宋体" w:hAnsi="宋体" w:hint="eastAsia"/>
          <w:sz w:val="24"/>
        </w:rPr>
        <w:t>（一）目的与要求</w:t>
      </w:r>
    </w:p>
    <w:p w:rsidR="00B8522A" w:rsidRDefault="009162DA">
      <w:pPr>
        <w:numPr>
          <w:ilvl w:val="0"/>
          <w:numId w:val="20"/>
        </w:numPr>
        <w:adjustRightInd w:val="0"/>
        <w:snapToGrid w:val="0"/>
        <w:spacing w:line="360" w:lineRule="exact"/>
        <w:ind w:leftChars="200" w:left="420" w:firstLine="0"/>
        <w:rPr>
          <w:color w:val="000000"/>
          <w:sz w:val="24"/>
        </w:rPr>
      </w:pPr>
      <w:r>
        <w:rPr>
          <w:color w:val="000000"/>
          <w:sz w:val="24"/>
        </w:rPr>
        <w:t>Define an associate and explain the principle and reasoning for the use of equity accounting</w:t>
      </w:r>
    </w:p>
    <w:p w:rsidR="00B8522A" w:rsidRDefault="009162DA">
      <w:pPr>
        <w:numPr>
          <w:ilvl w:val="0"/>
          <w:numId w:val="20"/>
        </w:numPr>
        <w:adjustRightInd w:val="0"/>
        <w:snapToGrid w:val="0"/>
        <w:spacing w:line="360" w:lineRule="exact"/>
        <w:ind w:leftChars="200" w:left="420" w:firstLine="0"/>
        <w:rPr>
          <w:color w:val="000000"/>
          <w:sz w:val="24"/>
        </w:rPr>
      </w:pPr>
      <w:r>
        <w:rPr>
          <w:color w:val="000000"/>
          <w:sz w:val="24"/>
        </w:rPr>
        <w:t>Prepare consolidated financial statements to include a single subsidiary and an associate</w:t>
      </w:r>
    </w:p>
    <w:p w:rsidR="00B8522A" w:rsidRPr="00026021" w:rsidRDefault="009162DA">
      <w:pPr>
        <w:numPr>
          <w:ilvl w:val="0"/>
          <w:numId w:val="20"/>
        </w:numPr>
        <w:spacing w:line="360" w:lineRule="exact"/>
        <w:ind w:leftChars="200" w:left="420" w:firstLine="0"/>
        <w:rPr>
          <w:b/>
          <w:bCs/>
          <w:sz w:val="24"/>
        </w:rPr>
      </w:pPr>
      <w:r w:rsidRPr="00026021">
        <w:rPr>
          <w:rFonts w:hint="eastAsia"/>
          <w:b/>
          <w:bCs/>
          <w:sz w:val="24"/>
        </w:rPr>
        <w:t>重在理解母公司编制合并报表的合并范围，真实公允呈现企业集团财务状况、经营成果。遵纪守法、</w:t>
      </w:r>
      <w:r w:rsidRPr="00026021">
        <w:rPr>
          <w:b/>
          <w:bCs/>
          <w:sz w:val="24"/>
        </w:rPr>
        <w:t>诚实守信</w:t>
      </w:r>
      <w:r w:rsidRPr="00026021">
        <w:rPr>
          <w:rFonts w:hint="eastAsia"/>
          <w:b/>
          <w:bCs/>
          <w:sz w:val="24"/>
        </w:rPr>
        <w:t>。</w:t>
      </w:r>
    </w:p>
    <w:p w:rsidR="00B8522A" w:rsidRDefault="00B8522A">
      <w:pPr>
        <w:spacing w:line="360" w:lineRule="exact"/>
        <w:ind w:leftChars="200" w:left="420"/>
        <w:rPr>
          <w:rFonts w:ascii="宋体" w:hAnsi="宋体"/>
          <w:sz w:val="24"/>
        </w:rPr>
      </w:pPr>
    </w:p>
    <w:p w:rsidR="00B8522A" w:rsidRDefault="009162DA">
      <w:pPr>
        <w:spacing w:line="360" w:lineRule="exact"/>
        <w:ind w:leftChars="200" w:left="420"/>
        <w:rPr>
          <w:rFonts w:ascii="宋体" w:hAnsi="宋体"/>
          <w:sz w:val="24"/>
        </w:rPr>
      </w:pPr>
      <w:r>
        <w:rPr>
          <w:rFonts w:ascii="宋体" w:hAnsi="宋体" w:hint="eastAsia"/>
          <w:sz w:val="24"/>
        </w:rPr>
        <w:t>（二）教学内容</w:t>
      </w:r>
    </w:p>
    <w:p w:rsidR="00B8522A" w:rsidRDefault="009162DA">
      <w:pPr>
        <w:numPr>
          <w:ilvl w:val="0"/>
          <w:numId w:val="21"/>
        </w:numPr>
        <w:adjustRightInd w:val="0"/>
        <w:snapToGrid w:val="0"/>
        <w:spacing w:line="400" w:lineRule="exact"/>
        <w:ind w:leftChars="200" w:left="420" w:firstLine="0"/>
        <w:rPr>
          <w:color w:val="000000"/>
          <w:sz w:val="24"/>
        </w:rPr>
      </w:pPr>
      <w:r>
        <w:rPr>
          <w:color w:val="000000"/>
          <w:sz w:val="24"/>
        </w:rPr>
        <w:t>Accounting for associates</w:t>
      </w:r>
    </w:p>
    <w:p w:rsidR="00B8522A" w:rsidRDefault="009162DA">
      <w:pPr>
        <w:numPr>
          <w:ilvl w:val="0"/>
          <w:numId w:val="21"/>
        </w:numPr>
        <w:adjustRightInd w:val="0"/>
        <w:snapToGrid w:val="0"/>
        <w:spacing w:line="400" w:lineRule="exact"/>
        <w:ind w:leftChars="200" w:left="420" w:firstLine="0"/>
        <w:rPr>
          <w:color w:val="000000"/>
          <w:sz w:val="24"/>
        </w:rPr>
      </w:pPr>
      <w:r>
        <w:rPr>
          <w:color w:val="000000"/>
          <w:sz w:val="24"/>
        </w:rPr>
        <w:t>The equity method</w:t>
      </w:r>
    </w:p>
    <w:p w:rsidR="00B8522A" w:rsidRDefault="009162DA">
      <w:pPr>
        <w:numPr>
          <w:ilvl w:val="0"/>
          <w:numId w:val="21"/>
        </w:numPr>
        <w:adjustRightInd w:val="0"/>
        <w:snapToGrid w:val="0"/>
        <w:spacing w:line="400" w:lineRule="exact"/>
        <w:ind w:leftChars="200" w:left="420" w:firstLine="0"/>
        <w:rPr>
          <w:color w:val="000000"/>
          <w:sz w:val="24"/>
        </w:rPr>
      </w:pPr>
      <w:r>
        <w:rPr>
          <w:color w:val="000000"/>
          <w:sz w:val="24"/>
        </w:rPr>
        <w:t>Statement of profit or loss and statement of financial position</w:t>
      </w:r>
    </w:p>
    <w:p w:rsidR="00B8522A" w:rsidRPr="00026021" w:rsidRDefault="009162DA">
      <w:pPr>
        <w:numPr>
          <w:ilvl w:val="0"/>
          <w:numId w:val="21"/>
        </w:numPr>
        <w:tabs>
          <w:tab w:val="clear" w:pos="720"/>
          <w:tab w:val="left" w:pos="-1440"/>
          <w:tab w:val="left" w:pos="-720"/>
          <w:tab w:val="left" w:pos="0"/>
          <w:tab w:val="left" w:pos="450"/>
        </w:tabs>
        <w:adjustRightInd w:val="0"/>
        <w:snapToGrid w:val="0"/>
        <w:ind w:leftChars="200" w:left="420" w:firstLine="0"/>
        <w:jc w:val="left"/>
        <w:rPr>
          <w:b/>
          <w:bCs/>
          <w:sz w:val="24"/>
        </w:rPr>
      </w:pPr>
      <w:r w:rsidRPr="00026021">
        <w:rPr>
          <w:rFonts w:hint="eastAsia"/>
          <w:b/>
          <w:bCs/>
          <w:sz w:val="24"/>
        </w:rPr>
        <w:t>温故知新，由于母公司编制合并报表的合并范围，要以控制为判断依据，因</w:t>
      </w:r>
      <w:r w:rsidRPr="00026021">
        <w:rPr>
          <w:rFonts w:hint="eastAsia"/>
          <w:b/>
          <w:bCs/>
          <w:sz w:val="24"/>
        </w:rPr>
        <w:lastRenderedPageBreak/>
        <w:t>而联营企业不能纳入合并报表的合并范围，要严格遵守会计准则规定，避免企业集团采用与联营企业间的关联交易操纵会计信息。引用案例教导学生要敬畏法律</w:t>
      </w:r>
      <w:r w:rsidRPr="00026021">
        <w:rPr>
          <w:b/>
          <w:bCs/>
          <w:sz w:val="24"/>
        </w:rPr>
        <w:t>、诚实守信、勇于担当社会责任</w:t>
      </w:r>
      <w:r w:rsidRPr="00026021">
        <w:rPr>
          <w:rFonts w:hint="eastAsia"/>
          <w:b/>
          <w:bCs/>
          <w:sz w:val="24"/>
        </w:rPr>
        <w:t>。</w:t>
      </w:r>
    </w:p>
    <w:p w:rsidR="00B8522A" w:rsidRPr="00026021" w:rsidRDefault="00B8522A">
      <w:pPr>
        <w:tabs>
          <w:tab w:val="left" w:pos="-1440"/>
          <w:tab w:val="left" w:pos="-720"/>
          <w:tab w:val="left" w:pos="0"/>
          <w:tab w:val="left" w:pos="450"/>
        </w:tabs>
        <w:adjustRightInd w:val="0"/>
        <w:snapToGrid w:val="0"/>
        <w:ind w:leftChars="201" w:left="422"/>
        <w:jc w:val="left"/>
        <w:rPr>
          <w:b/>
          <w:bCs/>
          <w:sz w:val="24"/>
        </w:rPr>
      </w:pPr>
    </w:p>
    <w:p w:rsidR="00B8522A" w:rsidRDefault="009162DA">
      <w:pPr>
        <w:spacing w:line="360" w:lineRule="exact"/>
        <w:ind w:leftChars="200" w:left="420"/>
        <w:rPr>
          <w:rFonts w:ascii="宋体" w:hAnsi="宋体"/>
          <w:sz w:val="24"/>
        </w:rPr>
      </w:pPr>
      <w:r>
        <w:rPr>
          <w:rFonts w:ascii="宋体" w:hAnsi="宋体" w:hint="eastAsia"/>
          <w:sz w:val="24"/>
        </w:rPr>
        <w:t>（三）思考与实践</w:t>
      </w:r>
    </w:p>
    <w:p w:rsidR="00B8522A" w:rsidRDefault="009162DA">
      <w:pPr>
        <w:spacing w:line="300" w:lineRule="auto"/>
        <w:ind w:leftChars="200" w:left="420" w:firstLineChars="2" w:firstLine="5"/>
        <w:rPr>
          <w:sz w:val="24"/>
        </w:rPr>
      </w:pPr>
      <w:r>
        <w:rPr>
          <w:rFonts w:hint="eastAsia"/>
          <w:sz w:val="24"/>
        </w:rPr>
        <w:t>1. How should associates be accounted for in the separate financial statements of the investor?</w:t>
      </w:r>
    </w:p>
    <w:p w:rsidR="00B8522A" w:rsidRDefault="009162DA">
      <w:pPr>
        <w:tabs>
          <w:tab w:val="left" w:pos="0"/>
        </w:tabs>
        <w:spacing w:line="360" w:lineRule="exact"/>
        <w:ind w:leftChars="200" w:left="420"/>
        <w:rPr>
          <w:sz w:val="24"/>
        </w:rPr>
      </w:pPr>
      <w:r>
        <w:rPr>
          <w:rFonts w:hint="eastAsia"/>
          <w:sz w:val="24"/>
        </w:rPr>
        <w:t>2. What is the effect of the equity method on the consolidated statement of profit or loss and statement of financial position?</w:t>
      </w:r>
    </w:p>
    <w:p w:rsidR="00B8522A" w:rsidRDefault="00B8522A">
      <w:pPr>
        <w:tabs>
          <w:tab w:val="left" w:pos="0"/>
        </w:tabs>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本章教学主要采用的方法和手段是传统教学与多媒体教学或者投影相结合。对联合公司的合并问题，利用多媒体教学手段，采用一些图示进行的教学讲解，同时也是对学生学习方法和思路进行的提示和指导。</w:t>
      </w:r>
    </w:p>
    <w:p w:rsidR="00B8522A" w:rsidRPr="00026021" w:rsidRDefault="009162DA">
      <w:pPr>
        <w:tabs>
          <w:tab w:val="left" w:pos="0"/>
        </w:tabs>
        <w:spacing w:line="360" w:lineRule="exact"/>
        <w:ind w:leftChars="202" w:left="424" w:firstLineChars="200" w:firstLine="482"/>
        <w:rPr>
          <w:sz w:val="24"/>
        </w:rPr>
      </w:pPr>
      <w:r w:rsidRPr="00026021">
        <w:rPr>
          <w:rFonts w:hint="eastAsia"/>
          <w:b/>
          <w:sz w:val="24"/>
        </w:rPr>
        <w:t>本章通过介绍联营企业的特点，以及合并财务报表关于联营企业的处理方法，解释抵消联营企业间关联交易的方法和必要性，避免企业集团采用联营企业间的关联交易操纵会计报表，提供不真实会计信息。</w:t>
      </w:r>
    </w:p>
    <w:p w:rsidR="00B8522A" w:rsidRDefault="00B8522A">
      <w:pPr>
        <w:spacing w:line="360" w:lineRule="exact"/>
        <w:ind w:leftChars="257" w:left="540" w:firstLineChars="49" w:firstLine="118"/>
        <w:rPr>
          <w:rFonts w:ascii="宋体" w:hAnsi="宋体"/>
          <w:sz w:val="24"/>
        </w:rPr>
      </w:pPr>
    </w:p>
    <w:p w:rsidR="00B8522A" w:rsidRDefault="00B8522A">
      <w:pPr>
        <w:spacing w:line="360" w:lineRule="exact"/>
        <w:ind w:leftChars="257" w:left="540" w:firstLineChars="49" w:firstLine="118"/>
        <w:rPr>
          <w:rFonts w:ascii="宋体" w:hAnsi="宋体"/>
          <w:sz w:val="24"/>
        </w:rPr>
      </w:pPr>
    </w:p>
    <w:p w:rsidR="00B8522A" w:rsidRDefault="009162DA">
      <w:pPr>
        <w:spacing w:line="360" w:lineRule="exact"/>
        <w:rPr>
          <w:color w:val="000000"/>
          <w:sz w:val="24"/>
        </w:rPr>
      </w:pPr>
      <w:r>
        <w:rPr>
          <w:color w:val="000000"/>
          <w:sz w:val="24"/>
        </w:rPr>
        <w:t>CHAPTER 11  Financial instruments</w:t>
      </w:r>
    </w:p>
    <w:p w:rsidR="00B8522A" w:rsidRDefault="009162DA">
      <w:pPr>
        <w:spacing w:line="360" w:lineRule="exact"/>
        <w:ind w:leftChars="202" w:left="424"/>
        <w:rPr>
          <w:rFonts w:ascii="宋体" w:hAnsi="宋体"/>
          <w:sz w:val="24"/>
        </w:rPr>
      </w:pPr>
      <w:r>
        <w:rPr>
          <w:rFonts w:ascii="宋体" w:hAnsi="宋体" w:hint="eastAsia"/>
          <w:sz w:val="24"/>
        </w:rPr>
        <w:t>（一）目的与要求</w:t>
      </w:r>
    </w:p>
    <w:p w:rsidR="00B8522A" w:rsidRDefault="009162DA">
      <w:pPr>
        <w:pStyle w:val="ac"/>
        <w:numPr>
          <w:ilvl w:val="0"/>
          <w:numId w:val="22"/>
        </w:numPr>
        <w:adjustRightInd w:val="0"/>
        <w:snapToGrid w:val="0"/>
        <w:ind w:leftChars="202" w:left="424" w:firstLineChars="0" w:firstLine="0"/>
        <w:rPr>
          <w:color w:val="000000"/>
          <w:sz w:val="24"/>
        </w:rPr>
      </w:pPr>
      <w:r>
        <w:rPr>
          <w:color w:val="000000"/>
          <w:sz w:val="24"/>
        </w:rPr>
        <w:t>Explain the need for an accounting standard on financial instruments</w:t>
      </w:r>
    </w:p>
    <w:p w:rsidR="00B8522A" w:rsidRDefault="009162DA">
      <w:pPr>
        <w:pStyle w:val="ac"/>
        <w:numPr>
          <w:ilvl w:val="0"/>
          <w:numId w:val="22"/>
        </w:numPr>
        <w:adjustRightInd w:val="0"/>
        <w:snapToGrid w:val="0"/>
        <w:ind w:leftChars="202" w:left="424" w:firstLineChars="0" w:firstLine="0"/>
        <w:rPr>
          <w:color w:val="000000"/>
          <w:sz w:val="24"/>
        </w:rPr>
      </w:pPr>
      <w:r>
        <w:rPr>
          <w:color w:val="000000"/>
          <w:sz w:val="24"/>
        </w:rPr>
        <w:t>Define financial instruments in terms of financial assets and financial liabilities</w:t>
      </w:r>
    </w:p>
    <w:p w:rsidR="00B8522A" w:rsidRDefault="009162DA">
      <w:pPr>
        <w:pStyle w:val="ac"/>
        <w:numPr>
          <w:ilvl w:val="0"/>
          <w:numId w:val="22"/>
        </w:numPr>
        <w:adjustRightInd w:val="0"/>
        <w:snapToGrid w:val="0"/>
        <w:ind w:leftChars="202" w:left="424" w:firstLineChars="0" w:firstLine="0"/>
        <w:rPr>
          <w:color w:val="000000"/>
          <w:sz w:val="24"/>
        </w:rPr>
      </w:pPr>
      <w:r>
        <w:rPr>
          <w:color w:val="000000"/>
          <w:sz w:val="24"/>
        </w:rPr>
        <w:t>Indicate for the following categories of financial instruments how they should be measured and how any gains and losses from subsequent measurement should be treated in the financial statements:</w:t>
      </w:r>
    </w:p>
    <w:p w:rsidR="00B8522A" w:rsidRDefault="009162DA">
      <w:pPr>
        <w:pStyle w:val="ac"/>
        <w:adjustRightInd w:val="0"/>
        <w:snapToGrid w:val="0"/>
        <w:ind w:left="424" w:firstLine="480"/>
        <w:rPr>
          <w:color w:val="000000"/>
          <w:sz w:val="24"/>
        </w:rPr>
      </w:pPr>
      <w:r>
        <w:rPr>
          <w:color w:val="000000"/>
          <w:sz w:val="24"/>
        </w:rPr>
        <w:t>Amortised cost</w:t>
      </w:r>
    </w:p>
    <w:p w:rsidR="00B8522A" w:rsidRDefault="009162DA">
      <w:pPr>
        <w:adjustRightInd w:val="0"/>
        <w:snapToGrid w:val="0"/>
        <w:ind w:leftChars="450" w:left="1065" w:hangingChars="50" w:hanging="120"/>
        <w:rPr>
          <w:color w:val="000000"/>
          <w:sz w:val="24"/>
        </w:rPr>
      </w:pPr>
      <w:r>
        <w:rPr>
          <w:color w:val="000000"/>
          <w:sz w:val="24"/>
        </w:rPr>
        <w:t xml:space="preserve">Fair value (including option to elect to present gains and losses on equity instruments in comprehensive income) </w:t>
      </w:r>
    </w:p>
    <w:p w:rsidR="00B8522A" w:rsidRDefault="009162DA">
      <w:pPr>
        <w:pStyle w:val="ac"/>
        <w:numPr>
          <w:ilvl w:val="0"/>
          <w:numId w:val="22"/>
        </w:numPr>
        <w:adjustRightInd w:val="0"/>
        <w:snapToGrid w:val="0"/>
        <w:ind w:leftChars="202" w:left="424" w:firstLineChars="0" w:firstLine="0"/>
        <w:rPr>
          <w:color w:val="000000"/>
          <w:sz w:val="24"/>
        </w:rPr>
      </w:pPr>
      <w:r>
        <w:rPr>
          <w:color w:val="000000"/>
          <w:sz w:val="24"/>
        </w:rPr>
        <w:t>Distinguish between debt and equity capital</w:t>
      </w:r>
    </w:p>
    <w:p w:rsidR="00B8522A" w:rsidRDefault="009162DA">
      <w:pPr>
        <w:pStyle w:val="ac"/>
        <w:numPr>
          <w:ilvl w:val="0"/>
          <w:numId w:val="22"/>
        </w:numPr>
        <w:adjustRightInd w:val="0"/>
        <w:snapToGrid w:val="0"/>
        <w:ind w:leftChars="202" w:left="424" w:firstLineChars="0" w:firstLine="0"/>
        <w:rPr>
          <w:color w:val="000000"/>
          <w:sz w:val="24"/>
        </w:rPr>
      </w:pPr>
      <w:r>
        <w:rPr>
          <w:color w:val="000000"/>
          <w:sz w:val="24"/>
        </w:rPr>
        <w:t>Apply the requirements of relevant accounting standards to the issue and finance costs of:</w:t>
      </w:r>
      <w:r>
        <w:rPr>
          <w:rFonts w:hint="eastAsia"/>
          <w:color w:val="000000"/>
          <w:sz w:val="24"/>
        </w:rPr>
        <w:t xml:space="preserve">  </w:t>
      </w:r>
    </w:p>
    <w:p w:rsidR="00B8522A" w:rsidRDefault="009162DA">
      <w:pPr>
        <w:pStyle w:val="ac"/>
        <w:adjustRightInd w:val="0"/>
        <w:snapToGrid w:val="0"/>
        <w:ind w:leftChars="202" w:left="424" w:firstLineChars="450" w:firstLine="1080"/>
        <w:rPr>
          <w:color w:val="000000"/>
          <w:sz w:val="24"/>
        </w:rPr>
      </w:pPr>
      <w:r>
        <w:rPr>
          <w:color w:val="000000"/>
          <w:sz w:val="24"/>
        </w:rPr>
        <w:t>Equity</w:t>
      </w:r>
    </w:p>
    <w:p w:rsidR="00B8522A" w:rsidRDefault="009162DA">
      <w:pPr>
        <w:adjustRightInd w:val="0"/>
        <w:snapToGrid w:val="0"/>
        <w:ind w:leftChars="702" w:left="1474"/>
        <w:rPr>
          <w:color w:val="000000"/>
          <w:sz w:val="24"/>
        </w:rPr>
      </w:pPr>
      <w:r>
        <w:rPr>
          <w:color w:val="000000"/>
          <w:sz w:val="24"/>
        </w:rPr>
        <w:t>Redeemable preference shares and debt instruments with no conversion rights (principle of amortised cost)</w:t>
      </w:r>
    </w:p>
    <w:p w:rsidR="00B8522A" w:rsidRDefault="009162DA">
      <w:pPr>
        <w:adjustRightInd w:val="0"/>
        <w:snapToGrid w:val="0"/>
        <w:ind w:leftChars="202" w:left="424" w:firstLineChars="450" w:firstLine="1080"/>
        <w:rPr>
          <w:color w:val="000000"/>
          <w:sz w:val="24"/>
        </w:rPr>
      </w:pPr>
      <w:r>
        <w:rPr>
          <w:color w:val="000000"/>
          <w:sz w:val="24"/>
        </w:rPr>
        <w:t xml:space="preserve">Convertible debt </w:t>
      </w:r>
    </w:p>
    <w:p w:rsidR="00B8522A" w:rsidRPr="00026021" w:rsidRDefault="009162DA">
      <w:pPr>
        <w:spacing w:line="360" w:lineRule="exact"/>
        <w:ind w:leftChars="202" w:left="424"/>
        <w:rPr>
          <w:rFonts w:ascii="宋体" w:hAnsi="宋体"/>
          <w:sz w:val="24"/>
        </w:rPr>
      </w:pPr>
      <w:r w:rsidRPr="00026021">
        <w:rPr>
          <w:rFonts w:ascii="宋体" w:hAnsi="宋体" w:hint="eastAsia"/>
          <w:sz w:val="24"/>
        </w:rPr>
        <w:t>6.</w:t>
      </w:r>
      <w:r w:rsidRPr="00026021">
        <w:rPr>
          <w:rFonts w:ascii="宋体" w:hAnsi="宋体" w:hint="eastAsia"/>
          <w:b/>
          <w:bCs/>
          <w:sz w:val="24"/>
        </w:rPr>
        <w:t>通过</w:t>
      </w:r>
      <w:r w:rsidRPr="00026021">
        <w:rPr>
          <w:rFonts w:hint="eastAsia"/>
          <w:b/>
          <w:bCs/>
          <w:sz w:val="24"/>
        </w:rPr>
        <w:t>金融工具介绍，培养学生风险意识，金融工具的收益和风险是成正比的。资本市场投资决策的主要信息载体是公司财务报告。作为一名会计从业者，不做假账是底线。</w:t>
      </w:r>
    </w:p>
    <w:p w:rsidR="00B8522A" w:rsidRPr="00026021" w:rsidRDefault="00B8522A">
      <w:pPr>
        <w:spacing w:line="360" w:lineRule="exact"/>
        <w:ind w:leftChars="202" w:left="424"/>
        <w:rPr>
          <w:rFonts w:ascii="宋体" w:hAnsi="宋体"/>
          <w:sz w:val="24"/>
        </w:rPr>
      </w:pPr>
    </w:p>
    <w:p w:rsidR="00B8522A" w:rsidRDefault="00B8522A">
      <w:pPr>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（二）教学内容</w:t>
      </w:r>
    </w:p>
    <w:p w:rsidR="00B8522A" w:rsidRDefault="009162DA">
      <w:pPr>
        <w:numPr>
          <w:ilvl w:val="0"/>
          <w:numId w:val="23"/>
        </w:numPr>
        <w:adjustRightInd w:val="0"/>
        <w:snapToGrid w:val="0"/>
        <w:spacing w:line="400" w:lineRule="exact"/>
        <w:ind w:leftChars="202" w:left="424" w:firstLine="0"/>
        <w:rPr>
          <w:color w:val="000000"/>
          <w:sz w:val="24"/>
        </w:rPr>
      </w:pPr>
      <w:r>
        <w:rPr>
          <w:color w:val="000000"/>
          <w:sz w:val="24"/>
        </w:rPr>
        <w:t>Financial instruments</w:t>
      </w:r>
    </w:p>
    <w:p w:rsidR="00B8522A" w:rsidRDefault="009162DA">
      <w:pPr>
        <w:numPr>
          <w:ilvl w:val="0"/>
          <w:numId w:val="23"/>
        </w:numPr>
        <w:adjustRightInd w:val="0"/>
        <w:snapToGrid w:val="0"/>
        <w:spacing w:line="400" w:lineRule="exact"/>
        <w:ind w:leftChars="202" w:left="424" w:firstLine="0"/>
        <w:rPr>
          <w:color w:val="000000"/>
          <w:sz w:val="24"/>
        </w:rPr>
      </w:pPr>
      <w:r>
        <w:rPr>
          <w:color w:val="000000"/>
          <w:sz w:val="24"/>
        </w:rPr>
        <w:t>Presentation of financial instruments</w:t>
      </w:r>
    </w:p>
    <w:p w:rsidR="00B8522A" w:rsidRDefault="009162DA">
      <w:pPr>
        <w:numPr>
          <w:ilvl w:val="0"/>
          <w:numId w:val="23"/>
        </w:numPr>
        <w:adjustRightInd w:val="0"/>
        <w:snapToGrid w:val="0"/>
        <w:spacing w:line="400" w:lineRule="exact"/>
        <w:ind w:leftChars="202" w:left="424" w:firstLine="0"/>
        <w:rPr>
          <w:color w:val="000000"/>
          <w:sz w:val="24"/>
        </w:rPr>
      </w:pPr>
      <w:r>
        <w:rPr>
          <w:color w:val="000000"/>
          <w:sz w:val="24"/>
        </w:rPr>
        <w:t>Disclosure of financial instruments</w:t>
      </w:r>
    </w:p>
    <w:p w:rsidR="00B8522A" w:rsidRDefault="009162DA">
      <w:pPr>
        <w:numPr>
          <w:ilvl w:val="0"/>
          <w:numId w:val="23"/>
        </w:numPr>
        <w:adjustRightInd w:val="0"/>
        <w:snapToGrid w:val="0"/>
        <w:spacing w:line="400" w:lineRule="exact"/>
        <w:ind w:leftChars="202" w:left="424" w:firstLine="0"/>
        <w:rPr>
          <w:color w:val="000000"/>
          <w:sz w:val="24"/>
        </w:rPr>
      </w:pPr>
      <w:r>
        <w:rPr>
          <w:color w:val="000000"/>
          <w:sz w:val="24"/>
        </w:rPr>
        <w:t>Recognition and measurement of financial instruments</w:t>
      </w:r>
    </w:p>
    <w:p w:rsidR="00B8522A" w:rsidRPr="00026021" w:rsidRDefault="009162DA">
      <w:pPr>
        <w:numPr>
          <w:ilvl w:val="0"/>
          <w:numId w:val="23"/>
        </w:numPr>
        <w:spacing w:line="360" w:lineRule="exact"/>
        <w:ind w:leftChars="202" w:left="424" w:firstLine="0"/>
        <w:rPr>
          <w:b/>
          <w:bCs/>
          <w:sz w:val="24"/>
        </w:rPr>
      </w:pPr>
      <w:r w:rsidRPr="00026021">
        <w:rPr>
          <w:rFonts w:hint="eastAsia"/>
          <w:b/>
          <w:bCs/>
          <w:sz w:val="24"/>
        </w:rPr>
        <w:t>金融工具包括金融资产、金融负债和权益工具。我国资本市场逐步发展壮大，给企业增加了融资渠道和投资方式，给企业带来巨大机会的同时也带来巨大风险，金融工具的收益性和风险性成正比。教育学生关注风险承受能力，增强风险意识。财务会计的主要目标就是为决策者提供所需的财务信息，会计信息不真实等不仅给会计人员带来损失也会给企业经营及社会资源的配置带来不利影响。朱镕基总理曾题词</w:t>
      </w:r>
      <w:r w:rsidRPr="00026021">
        <w:rPr>
          <w:b/>
          <w:bCs/>
          <w:sz w:val="24"/>
        </w:rPr>
        <w:t>”</w:t>
      </w:r>
      <w:r w:rsidRPr="00026021">
        <w:rPr>
          <w:rFonts w:hint="eastAsia"/>
          <w:b/>
          <w:bCs/>
          <w:sz w:val="24"/>
        </w:rPr>
        <w:t>不做假账</w:t>
      </w:r>
      <w:r w:rsidRPr="00026021">
        <w:rPr>
          <w:b/>
          <w:bCs/>
          <w:sz w:val="24"/>
        </w:rPr>
        <w:t>”</w:t>
      </w:r>
      <w:r w:rsidRPr="00026021">
        <w:rPr>
          <w:rFonts w:hint="eastAsia"/>
          <w:b/>
          <w:bCs/>
          <w:sz w:val="24"/>
        </w:rPr>
        <w:t>。</w:t>
      </w:r>
    </w:p>
    <w:p w:rsidR="00B8522A" w:rsidRPr="00026021" w:rsidRDefault="00B8522A">
      <w:pPr>
        <w:spacing w:line="360" w:lineRule="exact"/>
        <w:ind w:leftChars="202" w:left="424"/>
        <w:rPr>
          <w:b/>
          <w:bCs/>
          <w:sz w:val="24"/>
        </w:rPr>
      </w:pPr>
    </w:p>
    <w:p w:rsidR="00B8522A" w:rsidRDefault="009162DA">
      <w:pPr>
        <w:spacing w:line="360" w:lineRule="exact"/>
        <w:ind w:leftChars="202" w:left="424"/>
        <w:rPr>
          <w:rFonts w:ascii="宋体" w:hAnsi="宋体"/>
          <w:sz w:val="24"/>
        </w:rPr>
      </w:pPr>
      <w:r>
        <w:rPr>
          <w:rFonts w:ascii="宋体" w:hAnsi="宋体" w:hint="eastAsia"/>
          <w:sz w:val="24"/>
        </w:rPr>
        <w:t>（三）思考与实践</w:t>
      </w:r>
    </w:p>
    <w:p w:rsidR="00B8522A" w:rsidRDefault="009162DA">
      <w:pPr>
        <w:spacing w:line="300" w:lineRule="auto"/>
        <w:ind w:leftChars="202" w:left="424"/>
        <w:rPr>
          <w:sz w:val="24"/>
        </w:rPr>
      </w:pPr>
      <w:r>
        <w:rPr>
          <w:rFonts w:hint="eastAsia"/>
          <w:sz w:val="24"/>
        </w:rPr>
        <w:t xml:space="preserve">1.What is the critical feature used to identify a financial </w:t>
      </w:r>
      <w:r>
        <w:rPr>
          <w:sz w:val="24"/>
        </w:rPr>
        <w:t>liability</w:t>
      </w:r>
      <w:r>
        <w:rPr>
          <w:rFonts w:hint="eastAsia"/>
          <w:sz w:val="24"/>
        </w:rPr>
        <w:t>?</w:t>
      </w:r>
    </w:p>
    <w:p w:rsidR="00B8522A" w:rsidRDefault="009162DA">
      <w:pPr>
        <w:spacing w:line="300" w:lineRule="auto"/>
        <w:ind w:leftChars="202" w:left="424"/>
        <w:rPr>
          <w:sz w:val="24"/>
        </w:rPr>
      </w:pPr>
      <w:r>
        <w:rPr>
          <w:rFonts w:hint="eastAsia"/>
          <w:sz w:val="24"/>
        </w:rPr>
        <w:t>2.How should compound instruments be classified by the issuer?</w:t>
      </w:r>
    </w:p>
    <w:p w:rsidR="00B8522A" w:rsidRDefault="009162DA">
      <w:pPr>
        <w:spacing w:line="300" w:lineRule="auto"/>
        <w:ind w:leftChars="202" w:left="424"/>
        <w:rPr>
          <w:sz w:val="24"/>
        </w:rPr>
      </w:pPr>
      <w:r>
        <w:rPr>
          <w:rFonts w:hint="eastAsia"/>
          <w:sz w:val="24"/>
        </w:rPr>
        <w:t>3.When should a financial asset be de-recognised?</w:t>
      </w:r>
    </w:p>
    <w:p w:rsidR="00B8522A" w:rsidRDefault="009162DA">
      <w:pPr>
        <w:spacing w:line="300" w:lineRule="auto"/>
        <w:ind w:leftChars="202" w:left="424"/>
        <w:rPr>
          <w:sz w:val="24"/>
        </w:rPr>
      </w:pPr>
      <w:r>
        <w:rPr>
          <w:rFonts w:hint="eastAsia"/>
          <w:sz w:val="24"/>
        </w:rPr>
        <w:t>4.How are financial instruments initially measured?</w:t>
      </w:r>
    </w:p>
    <w:p w:rsidR="00B8522A" w:rsidRDefault="009162DA">
      <w:pPr>
        <w:tabs>
          <w:tab w:val="left" w:pos="0"/>
        </w:tabs>
        <w:spacing w:line="360" w:lineRule="exact"/>
        <w:ind w:leftChars="202" w:left="424"/>
        <w:rPr>
          <w:sz w:val="24"/>
        </w:rPr>
      </w:pPr>
      <w:r>
        <w:rPr>
          <w:rFonts w:hint="eastAsia"/>
          <w:sz w:val="24"/>
        </w:rPr>
        <w:t>5.Where should redeemable preference shares appear in the statement of financial position?</w:t>
      </w:r>
    </w:p>
    <w:p w:rsidR="00B8522A" w:rsidRDefault="00B8522A">
      <w:pPr>
        <w:tabs>
          <w:tab w:val="left" w:pos="0"/>
        </w:tabs>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本章教学主要采用的方法和手段是传统教学与多媒体教学或者投影相结合。对金融工具问题，利用多媒体教学手段，采用一些图示进行的教学讲解，同时也是对学生学习方法和思路进行的提示和指导。</w:t>
      </w:r>
    </w:p>
    <w:p w:rsidR="00B8522A" w:rsidRDefault="009162DA">
      <w:pPr>
        <w:tabs>
          <w:tab w:val="left" w:pos="0"/>
        </w:tabs>
        <w:spacing w:line="360" w:lineRule="exact"/>
        <w:ind w:leftChars="202" w:left="424" w:firstLineChars="200" w:firstLine="482"/>
        <w:rPr>
          <w:rFonts w:ascii="宋体" w:hAnsi="宋体"/>
          <w:b/>
          <w:bCs/>
          <w:sz w:val="24"/>
        </w:rPr>
      </w:pPr>
      <w:r>
        <w:rPr>
          <w:rFonts w:hint="eastAsia"/>
          <w:b/>
          <w:sz w:val="24"/>
        </w:rPr>
        <w:t>本章通过介绍各类金融工具，解释</w:t>
      </w:r>
      <w:r>
        <w:rPr>
          <w:rFonts w:ascii="宋体" w:hAnsi="宋体" w:hint="eastAsia"/>
          <w:b/>
          <w:bCs/>
          <w:sz w:val="24"/>
        </w:rPr>
        <w:t xml:space="preserve">运用不当金融工具时给整个金融体系带来的风险，以及给资本市场带来的危害。金融工具的合理分类与计量，有利于防患企业与金融系统的风险，为社会经济发展带来更大价值。 </w:t>
      </w:r>
    </w:p>
    <w:p w:rsidR="00B8522A" w:rsidRDefault="00B8522A">
      <w:pPr>
        <w:spacing w:line="360" w:lineRule="exact"/>
        <w:ind w:leftChars="257" w:left="540" w:firstLineChars="49" w:firstLine="118"/>
        <w:rPr>
          <w:rFonts w:ascii="宋体" w:hAnsi="宋体"/>
          <w:sz w:val="24"/>
        </w:rPr>
      </w:pPr>
    </w:p>
    <w:p w:rsidR="00B8522A" w:rsidRDefault="00B8522A">
      <w:pPr>
        <w:spacing w:line="360" w:lineRule="exact"/>
        <w:ind w:leftChars="257" w:left="540" w:firstLineChars="49" w:firstLine="118"/>
        <w:rPr>
          <w:rFonts w:ascii="宋体" w:hAnsi="宋体"/>
          <w:sz w:val="24"/>
        </w:rPr>
      </w:pPr>
    </w:p>
    <w:p w:rsidR="00B8522A" w:rsidRDefault="009162DA">
      <w:pPr>
        <w:rPr>
          <w:color w:val="000000"/>
          <w:sz w:val="24"/>
        </w:rPr>
      </w:pPr>
      <w:r>
        <w:rPr>
          <w:color w:val="000000"/>
          <w:sz w:val="24"/>
        </w:rPr>
        <w:t>CHAPTER 12</w:t>
      </w:r>
      <w:r>
        <w:rPr>
          <w:rFonts w:hint="eastAsia"/>
          <w:color w:val="000000"/>
          <w:sz w:val="24"/>
        </w:rPr>
        <w:t xml:space="preserve">   </w:t>
      </w:r>
      <w:r>
        <w:rPr>
          <w:color w:val="000000"/>
          <w:sz w:val="24"/>
        </w:rPr>
        <w:t>Leasing</w:t>
      </w:r>
    </w:p>
    <w:p w:rsidR="00B8522A" w:rsidRDefault="009162DA">
      <w:pPr>
        <w:spacing w:line="360" w:lineRule="exact"/>
        <w:ind w:leftChars="201" w:left="422"/>
        <w:rPr>
          <w:rFonts w:ascii="宋体" w:hAnsi="宋体"/>
          <w:sz w:val="24"/>
        </w:rPr>
      </w:pPr>
      <w:r>
        <w:rPr>
          <w:rFonts w:ascii="宋体" w:hAnsi="宋体" w:hint="eastAsia"/>
          <w:sz w:val="24"/>
        </w:rPr>
        <w:t>（一）目的与要求</w:t>
      </w:r>
    </w:p>
    <w:p w:rsidR="00B8522A" w:rsidRDefault="009162DA">
      <w:pPr>
        <w:numPr>
          <w:ilvl w:val="0"/>
          <w:numId w:val="24"/>
        </w:numPr>
        <w:rPr>
          <w:color w:val="000000"/>
          <w:sz w:val="24"/>
        </w:rPr>
      </w:pPr>
      <w:r>
        <w:rPr>
          <w:rFonts w:hint="eastAsia"/>
          <w:color w:val="000000"/>
          <w:sz w:val="24"/>
        </w:rPr>
        <w:t>Account for right-of-use assets and lease liabilities in the records of the lessee.</w:t>
      </w:r>
    </w:p>
    <w:p w:rsidR="00B8522A" w:rsidRDefault="009162DA">
      <w:pPr>
        <w:numPr>
          <w:ilvl w:val="0"/>
          <w:numId w:val="24"/>
        </w:numPr>
        <w:rPr>
          <w:color w:val="000000"/>
          <w:sz w:val="24"/>
        </w:rPr>
      </w:pPr>
      <w:r>
        <w:rPr>
          <w:color w:val="000000"/>
          <w:sz w:val="24"/>
        </w:rPr>
        <w:t>E</w:t>
      </w:r>
      <w:r>
        <w:rPr>
          <w:rFonts w:hint="eastAsia"/>
          <w:color w:val="000000"/>
          <w:sz w:val="24"/>
        </w:rPr>
        <w:t xml:space="preserve">xplain the exemption from the recognition criteria for leases in the records of the </w:t>
      </w:r>
      <w:r>
        <w:rPr>
          <w:rFonts w:hint="eastAsia"/>
          <w:color w:val="000000"/>
          <w:sz w:val="24"/>
        </w:rPr>
        <w:lastRenderedPageBreak/>
        <w:t>lessee.</w:t>
      </w:r>
    </w:p>
    <w:p w:rsidR="00B8522A" w:rsidRDefault="009162DA">
      <w:pPr>
        <w:numPr>
          <w:ilvl w:val="0"/>
          <w:numId w:val="24"/>
        </w:numPr>
        <w:rPr>
          <w:bCs/>
          <w:color w:val="000000"/>
          <w:sz w:val="24"/>
        </w:rPr>
      </w:pPr>
      <w:r>
        <w:rPr>
          <w:color w:val="000000"/>
          <w:sz w:val="24"/>
        </w:rPr>
        <w:t>A</w:t>
      </w:r>
      <w:r>
        <w:rPr>
          <w:rFonts w:hint="eastAsia"/>
          <w:color w:val="000000"/>
          <w:sz w:val="24"/>
        </w:rPr>
        <w:t>ccount for sale and leaseback agreements.</w:t>
      </w:r>
    </w:p>
    <w:p w:rsidR="00B8522A" w:rsidRPr="00026021" w:rsidRDefault="009162DA">
      <w:pPr>
        <w:numPr>
          <w:ilvl w:val="0"/>
          <w:numId w:val="24"/>
        </w:numPr>
        <w:jc w:val="left"/>
        <w:rPr>
          <w:b/>
          <w:bCs/>
          <w:color w:val="000000"/>
          <w:sz w:val="24"/>
        </w:rPr>
      </w:pPr>
      <w:r w:rsidRPr="00026021">
        <w:rPr>
          <w:rFonts w:hint="eastAsia"/>
          <w:b/>
          <w:bCs/>
          <w:color w:val="000000"/>
          <w:sz w:val="24"/>
        </w:rPr>
        <w:t>我国新修订的《企业会计准则第</w:t>
      </w:r>
      <w:r w:rsidRPr="00026021">
        <w:rPr>
          <w:rFonts w:hint="eastAsia"/>
          <w:b/>
          <w:bCs/>
          <w:color w:val="000000"/>
          <w:sz w:val="24"/>
        </w:rPr>
        <w:t>21</w:t>
      </w:r>
      <w:r w:rsidRPr="00026021">
        <w:rPr>
          <w:rFonts w:hint="eastAsia"/>
          <w:b/>
          <w:bCs/>
          <w:color w:val="000000"/>
          <w:sz w:val="24"/>
        </w:rPr>
        <w:t>号—租赁》</w:t>
      </w:r>
      <w:r w:rsidRPr="00026021">
        <w:rPr>
          <w:b/>
          <w:bCs/>
          <w:color w:val="000000"/>
          <w:sz w:val="24"/>
        </w:rPr>
        <w:t>有效的借鉴</w:t>
      </w:r>
      <w:r w:rsidRPr="00026021">
        <w:rPr>
          <w:rFonts w:hint="eastAsia"/>
          <w:sz w:val="28"/>
          <w:szCs w:val="28"/>
        </w:rPr>
        <w:t>IFRS 16</w:t>
      </w:r>
      <w:r w:rsidRPr="00026021">
        <w:rPr>
          <w:b/>
          <w:bCs/>
          <w:color w:val="000000"/>
          <w:sz w:val="24"/>
        </w:rPr>
        <w:t>，同时又考虑到了我国的实际情况。除了明确使用权资产仅应采用成本模式进行后续计量外，和国际新租赁准则基本趋同</w:t>
      </w:r>
      <w:r w:rsidRPr="00026021">
        <w:rPr>
          <w:rFonts w:hint="eastAsia"/>
          <w:b/>
          <w:bCs/>
          <w:color w:val="000000"/>
          <w:sz w:val="24"/>
        </w:rPr>
        <w:t>，体现取其精华去其糟粕。</w:t>
      </w:r>
    </w:p>
    <w:p w:rsidR="00B8522A" w:rsidRPr="00026021" w:rsidRDefault="00B8522A">
      <w:pPr>
        <w:spacing w:line="360" w:lineRule="exact"/>
        <w:ind w:leftChars="201" w:left="422"/>
        <w:rPr>
          <w:rFonts w:ascii="宋体" w:hAnsi="宋体"/>
          <w:sz w:val="28"/>
          <w:szCs w:val="28"/>
        </w:rPr>
      </w:pPr>
    </w:p>
    <w:p w:rsidR="00B8522A" w:rsidRDefault="009162DA">
      <w:pPr>
        <w:spacing w:line="360" w:lineRule="exact"/>
        <w:ind w:leftChars="201" w:left="422"/>
        <w:rPr>
          <w:rFonts w:ascii="宋体" w:hAnsi="宋体"/>
          <w:sz w:val="24"/>
        </w:rPr>
      </w:pPr>
      <w:r>
        <w:rPr>
          <w:rFonts w:ascii="宋体" w:hAnsi="宋体" w:hint="eastAsia"/>
          <w:sz w:val="24"/>
        </w:rPr>
        <w:t>（二）教学内容</w:t>
      </w:r>
    </w:p>
    <w:p w:rsidR="00B8522A" w:rsidRDefault="009162DA">
      <w:pPr>
        <w:numPr>
          <w:ilvl w:val="0"/>
          <w:numId w:val="25"/>
        </w:numPr>
        <w:adjustRightInd w:val="0"/>
        <w:snapToGrid w:val="0"/>
        <w:spacing w:line="360" w:lineRule="exact"/>
        <w:ind w:left="780"/>
        <w:rPr>
          <w:rFonts w:ascii="宋体" w:hAnsi="宋体"/>
          <w:sz w:val="24"/>
        </w:rPr>
      </w:pPr>
      <w:r>
        <w:rPr>
          <w:rFonts w:hint="eastAsia"/>
          <w:sz w:val="24"/>
        </w:rPr>
        <w:t>IFRS 16</w:t>
      </w:r>
    </w:p>
    <w:p w:rsidR="00B8522A" w:rsidRDefault="009162DA">
      <w:pPr>
        <w:numPr>
          <w:ilvl w:val="0"/>
          <w:numId w:val="25"/>
        </w:numPr>
        <w:adjustRightInd w:val="0"/>
        <w:snapToGrid w:val="0"/>
        <w:spacing w:line="360" w:lineRule="exact"/>
        <w:ind w:left="780"/>
        <w:rPr>
          <w:rFonts w:ascii="宋体" w:hAnsi="宋体"/>
          <w:sz w:val="24"/>
        </w:rPr>
      </w:pPr>
      <w:r>
        <w:rPr>
          <w:bCs/>
          <w:color w:val="000000"/>
          <w:sz w:val="24"/>
        </w:rPr>
        <w:t>Lessee</w:t>
      </w:r>
      <w:r>
        <w:rPr>
          <w:rFonts w:hint="eastAsia"/>
          <w:bCs/>
          <w:color w:val="000000"/>
          <w:sz w:val="24"/>
        </w:rPr>
        <w:t xml:space="preserve"> accounting</w:t>
      </w:r>
    </w:p>
    <w:p w:rsidR="00B8522A" w:rsidRDefault="009162DA">
      <w:pPr>
        <w:numPr>
          <w:ilvl w:val="0"/>
          <w:numId w:val="25"/>
        </w:numPr>
        <w:spacing w:line="360" w:lineRule="exact"/>
        <w:ind w:left="780"/>
        <w:rPr>
          <w:bCs/>
          <w:color w:val="000000"/>
          <w:sz w:val="24"/>
        </w:rPr>
      </w:pPr>
      <w:r>
        <w:rPr>
          <w:rFonts w:hint="eastAsia"/>
          <w:bCs/>
          <w:color w:val="000000"/>
          <w:sz w:val="24"/>
        </w:rPr>
        <w:t>Sale and leaseback</w:t>
      </w:r>
    </w:p>
    <w:p w:rsidR="00B8522A" w:rsidRPr="00026021" w:rsidRDefault="009162DA">
      <w:pPr>
        <w:numPr>
          <w:ilvl w:val="0"/>
          <w:numId w:val="25"/>
        </w:numPr>
        <w:ind w:left="780"/>
        <w:rPr>
          <w:b/>
          <w:bCs/>
          <w:color w:val="000000"/>
          <w:sz w:val="24"/>
        </w:rPr>
      </w:pPr>
      <w:r w:rsidRPr="00026021">
        <w:rPr>
          <w:rFonts w:hint="eastAsia"/>
          <w:b/>
          <w:bCs/>
          <w:color w:val="000000"/>
          <w:sz w:val="24"/>
        </w:rPr>
        <w:t>为保持与</w:t>
      </w:r>
      <w:r w:rsidRPr="00026021">
        <w:rPr>
          <w:rFonts w:hint="eastAsia"/>
          <w:b/>
          <w:bCs/>
          <w:color w:val="000000"/>
          <w:sz w:val="24"/>
        </w:rPr>
        <w:t>IFRS</w:t>
      </w:r>
      <w:r w:rsidRPr="00026021">
        <w:rPr>
          <w:rFonts w:hint="eastAsia"/>
          <w:b/>
          <w:bCs/>
          <w:color w:val="000000"/>
          <w:sz w:val="24"/>
        </w:rPr>
        <w:t>的趋同，适应社会主义市场经济发展需要，规范租赁的会计处理，提高会计信息质量，我国也对租赁准则进行了修订。</w:t>
      </w:r>
      <w:r w:rsidRPr="00026021">
        <w:rPr>
          <w:rFonts w:hint="eastAsia"/>
          <w:b/>
          <w:bCs/>
          <w:color w:val="000000"/>
          <w:sz w:val="24"/>
        </w:rPr>
        <w:t>IFRS 16</w:t>
      </w:r>
      <w:r w:rsidRPr="00026021">
        <w:rPr>
          <w:rFonts w:hint="eastAsia"/>
          <w:b/>
          <w:bCs/>
          <w:color w:val="000000"/>
          <w:sz w:val="24"/>
        </w:rPr>
        <w:t>的发布，对有重大经营租赁安排的承租方账务处理带来较大变化，因为其目前并不将经营租赁记入资产负债表内。然而，在新准则下将同时增加承租人报告的资产和负债。这将影响众多的行业，比如租赁飞机的航空业，租赁店铺的零售业等。租赁的规模越大，对关键报告指标的影响就越大。长期债务影响企业资本结构，如何统筹兼顾，如何在资本市场上融资，避免违法违规操作。</w:t>
      </w:r>
    </w:p>
    <w:p w:rsidR="00B8522A" w:rsidRDefault="00B8522A">
      <w:pPr>
        <w:spacing w:line="360" w:lineRule="exact"/>
        <w:rPr>
          <w:bCs/>
          <w:color w:val="000000"/>
          <w:sz w:val="24"/>
        </w:rPr>
      </w:pPr>
    </w:p>
    <w:p w:rsidR="00B8522A" w:rsidRDefault="009162DA">
      <w:pPr>
        <w:spacing w:line="360" w:lineRule="exact"/>
        <w:ind w:leftChars="201" w:left="422"/>
        <w:rPr>
          <w:rFonts w:ascii="宋体" w:hAnsi="宋体"/>
          <w:sz w:val="24"/>
        </w:rPr>
      </w:pPr>
      <w:r>
        <w:rPr>
          <w:rFonts w:ascii="宋体" w:hAnsi="宋体" w:hint="eastAsia"/>
          <w:sz w:val="24"/>
        </w:rPr>
        <w:t>（三）思考与实践</w:t>
      </w:r>
    </w:p>
    <w:p w:rsidR="00B8522A" w:rsidRDefault="009162DA">
      <w:pPr>
        <w:spacing w:line="300" w:lineRule="auto"/>
        <w:ind w:firstLineChars="200" w:firstLine="480"/>
        <w:rPr>
          <w:sz w:val="24"/>
        </w:rPr>
      </w:pPr>
      <w:r>
        <w:rPr>
          <w:rFonts w:hint="eastAsia"/>
          <w:sz w:val="24"/>
        </w:rPr>
        <w:t>1. A business acquires an asset under a lease. What is the double entry?</w:t>
      </w:r>
    </w:p>
    <w:p w:rsidR="00B8522A" w:rsidRDefault="009162DA">
      <w:pPr>
        <w:spacing w:line="300" w:lineRule="auto"/>
        <w:ind w:firstLineChars="200" w:firstLine="480"/>
        <w:rPr>
          <w:sz w:val="24"/>
        </w:rPr>
      </w:pPr>
      <w:r>
        <w:rPr>
          <w:rFonts w:hint="eastAsia"/>
          <w:sz w:val="24"/>
        </w:rPr>
        <w:t>2.List the disclosures required under IFRS 16 for lessees in respect of a leases.</w:t>
      </w:r>
    </w:p>
    <w:p w:rsidR="00B8522A" w:rsidRDefault="009162DA">
      <w:pPr>
        <w:spacing w:line="360" w:lineRule="exact"/>
        <w:ind w:leftChars="201" w:left="422"/>
        <w:rPr>
          <w:sz w:val="24"/>
        </w:rPr>
      </w:pPr>
      <w:r>
        <w:rPr>
          <w:rFonts w:hint="eastAsia"/>
          <w:sz w:val="24"/>
        </w:rPr>
        <w:t>3.A lorry has an expected useful life of six years. It is acquired under a four year lease. Over which period should it be depreciated?</w:t>
      </w:r>
    </w:p>
    <w:p w:rsidR="00B8522A" w:rsidRDefault="00B8522A">
      <w:pPr>
        <w:tabs>
          <w:tab w:val="left" w:pos="0"/>
        </w:tabs>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本章教学主要采用的方法和手段是传统教学与多媒体教学或者投影相结合。对租赁的确认和计量问题，利用多媒体教学手段，采用一些图示进行的教学讲解，同时也是对学生学习方法和思路进行的提示和指导。</w:t>
      </w:r>
    </w:p>
    <w:p w:rsidR="00B8522A" w:rsidRPr="00026021" w:rsidRDefault="009162DA">
      <w:pPr>
        <w:tabs>
          <w:tab w:val="left" w:pos="0"/>
        </w:tabs>
        <w:spacing w:line="360" w:lineRule="exact"/>
        <w:ind w:leftChars="202" w:left="424" w:firstLineChars="200" w:firstLine="482"/>
        <w:rPr>
          <w:sz w:val="24"/>
        </w:rPr>
      </w:pPr>
      <w:r w:rsidRPr="00026021">
        <w:rPr>
          <w:rFonts w:hint="eastAsia"/>
          <w:b/>
          <w:sz w:val="24"/>
        </w:rPr>
        <w:t>本章通过介绍租赁准则，解释</w:t>
      </w:r>
      <w:r w:rsidRPr="00026021">
        <w:rPr>
          <w:rFonts w:ascii="宋体" w:hAnsi="宋体" w:hint="eastAsia"/>
          <w:b/>
          <w:bCs/>
          <w:sz w:val="24"/>
        </w:rPr>
        <w:t>新租赁准则对租赁业务的确认与计量，表明新的准则更有利于提供真实有效的会计信息给报表使用者。</w:t>
      </w:r>
    </w:p>
    <w:p w:rsidR="00B8522A" w:rsidRPr="00026021" w:rsidRDefault="00B8522A">
      <w:pPr>
        <w:spacing w:line="360" w:lineRule="exact"/>
        <w:ind w:leftChars="257" w:left="540" w:firstLineChars="49" w:firstLine="137"/>
        <w:rPr>
          <w:rFonts w:ascii="宋体" w:hAnsi="宋体"/>
          <w:sz w:val="28"/>
          <w:szCs w:val="28"/>
        </w:rPr>
      </w:pPr>
    </w:p>
    <w:p w:rsidR="00B8522A" w:rsidRPr="00026021" w:rsidRDefault="00B8522A">
      <w:pPr>
        <w:spacing w:line="360" w:lineRule="exact"/>
        <w:ind w:leftChars="257" w:left="540" w:firstLineChars="49" w:firstLine="137"/>
        <w:rPr>
          <w:rFonts w:ascii="宋体" w:hAnsi="宋体"/>
          <w:sz w:val="28"/>
          <w:szCs w:val="28"/>
        </w:rPr>
      </w:pPr>
    </w:p>
    <w:p w:rsidR="00B8522A" w:rsidRDefault="009162DA">
      <w:pPr>
        <w:tabs>
          <w:tab w:val="left" w:pos="7080"/>
        </w:tabs>
        <w:spacing w:before="60"/>
        <w:rPr>
          <w:color w:val="000000"/>
          <w:sz w:val="24"/>
        </w:rPr>
      </w:pPr>
      <w:r>
        <w:rPr>
          <w:color w:val="000000"/>
          <w:sz w:val="24"/>
        </w:rPr>
        <w:t>CHAPTER 13</w:t>
      </w:r>
      <w:r>
        <w:rPr>
          <w:rFonts w:hint="eastAsia"/>
          <w:color w:val="000000"/>
          <w:sz w:val="24"/>
        </w:rPr>
        <w:t xml:space="preserve">  </w:t>
      </w:r>
      <w:r>
        <w:rPr>
          <w:color w:val="000000"/>
          <w:sz w:val="24"/>
        </w:rPr>
        <w:t>Provisions and events after the reporting period</w:t>
      </w:r>
    </w:p>
    <w:p w:rsidR="00B8522A" w:rsidRDefault="009162DA">
      <w:pPr>
        <w:spacing w:line="360" w:lineRule="exact"/>
        <w:ind w:leftChars="201" w:left="422"/>
        <w:rPr>
          <w:rFonts w:ascii="宋体" w:hAnsi="宋体"/>
          <w:sz w:val="24"/>
        </w:rPr>
      </w:pPr>
      <w:r>
        <w:rPr>
          <w:rFonts w:ascii="宋体" w:hAnsi="宋体" w:hint="eastAsia"/>
          <w:sz w:val="24"/>
        </w:rPr>
        <w:t>（一）目的与要求</w:t>
      </w:r>
    </w:p>
    <w:p w:rsidR="00B8522A" w:rsidRDefault="009162DA">
      <w:pPr>
        <w:numPr>
          <w:ilvl w:val="0"/>
          <w:numId w:val="26"/>
        </w:numPr>
        <w:adjustRightInd w:val="0"/>
        <w:snapToGrid w:val="0"/>
        <w:rPr>
          <w:color w:val="000000"/>
          <w:sz w:val="24"/>
        </w:rPr>
      </w:pPr>
      <w:r>
        <w:rPr>
          <w:color w:val="000000"/>
          <w:sz w:val="24"/>
        </w:rPr>
        <w:t>Explain why an accounting standard on provisions is necessary</w:t>
      </w:r>
    </w:p>
    <w:p w:rsidR="00B8522A" w:rsidRDefault="009162DA">
      <w:pPr>
        <w:numPr>
          <w:ilvl w:val="0"/>
          <w:numId w:val="26"/>
        </w:numPr>
        <w:adjustRightInd w:val="0"/>
        <w:snapToGrid w:val="0"/>
        <w:rPr>
          <w:color w:val="000000"/>
          <w:sz w:val="24"/>
        </w:rPr>
      </w:pPr>
      <w:r>
        <w:rPr>
          <w:color w:val="000000"/>
          <w:sz w:val="24"/>
        </w:rPr>
        <w:t>Distinguish between legal and constructive obligations</w:t>
      </w:r>
    </w:p>
    <w:p w:rsidR="00B8522A" w:rsidRDefault="009162DA">
      <w:pPr>
        <w:numPr>
          <w:ilvl w:val="0"/>
          <w:numId w:val="26"/>
        </w:numPr>
        <w:adjustRightInd w:val="0"/>
        <w:snapToGrid w:val="0"/>
        <w:rPr>
          <w:color w:val="000000"/>
          <w:sz w:val="24"/>
        </w:rPr>
      </w:pPr>
      <w:r>
        <w:rPr>
          <w:color w:val="000000"/>
          <w:sz w:val="24"/>
        </w:rPr>
        <w:lastRenderedPageBreak/>
        <w:t>State when provisions may and may not be made and demonstrate how they should be accounted for</w:t>
      </w:r>
    </w:p>
    <w:p w:rsidR="00B8522A" w:rsidRDefault="009162DA">
      <w:pPr>
        <w:numPr>
          <w:ilvl w:val="0"/>
          <w:numId w:val="26"/>
        </w:numPr>
        <w:adjustRightInd w:val="0"/>
        <w:snapToGrid w:val="0"/>
        <w:rPr>
          <w:color w:val="000000"/>
          <w:sz w:val="24"/>
        </w:rPr>
      </w:pPr>
      <w:r>
        <w:rPr>
          <w:color w:val="000000"/>
          <w:sz w:val="24"/>
        </w:rPr>
        <w:t>Explain how provisions should be measured</w:t>
      </w:r>
    </w:p>
    <w:p w:rsidR="00B8522A" w:rsidRDefault="009162DA">
      <w:pPr>
        <w:numPr>
          <w:ilvl w:val="0"/>
          <w:numId w:val="26"/>
        </w:numPr>
        <w:adjustRightInd w:val="0"/>
        <w:snapToGrid w:val="0"/>
        <w:rPr>
          <w:color w:val="000000"/>
          <w:sz w:val="24"/>
        </w:rPr>
      </w:pPr>
      <w:r>
        <w:rPr>
          <w:color w:val="000000"/>
          <w:sz w:val="24"/>
        </w:rPr>
        <w:t>Define contingent assets and liabilities and explain their accounting treatment</w:t>
      </w:r>
    </w:p>
    <w:p w:rsidR="00B8522A" w:rsidRDefault="009162DA">
      <w:pPr>
        <w:numPr>
          <w:ilvl w:val="0"/>
          <w:numId w:val="26"/>
        </w:numPr>
        <w:adjustRightInd w:val="0"/>
        <w:snapToGrid w:val="0"/>
        <w:rPr>
          <w:color w:val="000000"/>
          <w:sz w:val="24"/>
        </w:rPr>
      </w:pPr>
      <w:r>
        <w:rPr>
          <w:color w:val="000000"/>
          <w:sz w:val="24"/>
        </w:rPr>
        <w:t>Identify and account for:</w:t>
      </w:r>
    </w:p>
    <w:p w:rsidR="00B8522A" w:rsidRDefault="009162DA">
      <w:pPr>
        <w:numPr>
          <w:ilvl w:val="1"/>
          <w:numId w:val="26"/>
        </w:numPr>
        <w:adjustRightInd w:val="0"/>
        <w:snapToGrid w:val="0"/>
        <w:rPr>
          <w:color w:val="000000"/>
          <w:sz w:val="24"/>
        </w:rPr>
      </w:pPr>
      <w:r>
        <w:rPr>
          <w:color w:val="000000"/>
          <w:sz w:val="24"/>
        </w:rPr>
        <w:t>Warranties/guarantees</w:t>
      </w:r>
    </w:p>
    <w:p w:rsidR="00B8522A" w:rsidRDefault="009162DA">
      <w:pPr>
        <w:numPr>
          <w:ilvl w:val="1"/>
          <w:numId w:val="26"/>
        </w:numPr>
        <w:adjustRightInd w:val="0"/>
        <w:snapToGrid w:val="0"/>
        <w:rPr>
          <w:color w:val="000000"/>
          <w:sz w:val="24"/>
        </w:rPr>
      </w:pPr>
      <w:r>
        <w:rPr>
          <w:color w:val="000000"/>
          <w:sz w:val="24"/>
        </w:rPr>
        <w:t>Onerous contracts</w:t>
      </w:r>
    </w:p>
    <w:p w:rsidR="00B8522A" w:rsidRDefault="009162DA">
      <w:pPr>
        <w:numPr>
          <w:ilvl w:val="1"/>
          <w:numId w:val="26"/>
        </w:numPr>
        <w:adjustRightInd w:val="0"/>
        <w:snapToGrid w:val="0"/>
        <w:rPr>
          <w:color w:val="000000"/>
          <w:sz w:val="24"/>
        </w:rPr>
      </w:pPr>
      <w:r>
        <w:rPr>
          <w:color w:val="000000"/>
          <w:sz w:val="24"/>
        </w:rPr>
        <w:t>Environmental and similar provisions</w:t>
      </w:r>
    </w:p>
    <w:p w:rsidR="00B8522A" w:rsidRDefault="009162DA">
      <w:pPr>
        <w:numPr>
          <w:ilvl w:val="1"/>
          <w:numId w:val="26"/>
        </w:numPr>
        <w:adjustRightInd w:val="0"/>
        <w:snapToGrid w:val="0"/>
        <w:rPr>
          <w:color w:val="000000"/>
          <w:sz w:val="24"/>
        </w:rPr>
      </w:pPr>
      <w:r>
        <w:rPr>
          <w:color w:val="000000"/>
          <w:sz w:val="24"/>
        </w:rPr>
        <w:t>Provisions for future repairs or refurbishments</w:t>
      </w:r>
    </w:p>
    <w:p w:rsidR="00B8522A" w:rsidRPr="00026021" w:rsidRDefault="009162DA">
      <w:pPr>
        <w:numPr>
          <w:ilvl w:val="0"/>
          <w:numId w:val="26"/>
        </w:numPr>
        <w:adjustRightInd w:val="0"/>
        <w:snapToGrid w:val="0"/>
        <w:rPr>
          <w:b/>
          <w:bCs/>
          <w:color w:val="000000"/>
          <w:sz w:val="24"/>
        </w:rPr>
      </w:pPr>
      <w:r w:rsidRPr="00026021">
        <w:rPr>
          <w:rFonts w:hint="eastAsia"/>
          <w:b/>
          <w:bCs/>
          <w:color w:val="000000"/>
          <w:sz w:val="24"/>
        </w:rPr>
        <w:t>或有事项的一个重要特征是在未来期间内发生的不确定性，教导学生注意把控风险以及在会计报表及报表附注中真实公允反映或披露或有事项。</w:t>
      </w:r>
    </w:p>
    <w:p w:rsidR="00B8522A" w:rsidRPr="00026021" w:rsidRDefault="00B8522A">
      <w:pPr>
        <w:adjustRightInd w:val="0"/>
        <w:snapToGrid w:val="0"/>
        <w:ind w:left="780"/>
        <w:rPr>
          <w:color w:val="000000"/>
          <w:sz w:val="28"/>
          <w:szCs w:val="28"/>
        </w:rPr>
      </w:pPr>
    </w:p>
    <w:p w:rsidR="00B8522A" w:rsidRDefault="00B8522A">
      <w:pPr>
        <w:spacing w:line="360" w:lineRule="exact"/>
        <w:ind w:leftChars="201" w:left="422"/>
        <w:rPr>
          <w:rFonts w:ascii="宋体" w:hAnsi="宋体"/>
          <w:sz w:val="24"/>
        </w:rPr>
      </w:pPr>
    </w:p>
    <w:p w:rsidR="00B8522A" w:rsidRDefault="009162DA">
      <w:pPr>
        <w:spacing w:line="360" w:lineRule="exact"/>
        <w:ind w:leftChars="201" w:left="422"/>
        <w:rPr>
          <w:rFonts w:ascii="宋体" w:hAnsi="宋体"/>
          <w:sz w:val="24"/>
        </w:rPr>
      </w:pPr>
      <w:r>
        <w:rPr>
          <w:rFonts w:ascii="宋体" w:hAnsi="宋体" w:hint="eastAsia"/>
          <w:sz w:val="24"/>
        </w:rPr>
        <w:t>（二）教学内容</w:t>
      </w:r>
    </w:p>
    <w:p w:rsidR="00B8522A" w:rsidRDefault="009162DA">
      <w:pPr>
        <w:numPr>
          <w:ilvl w:val="0"/>
          <w:numId w:val="27"/>
        </w:numPr>
        <w:adjustRightInd w:val="0"/>
        <w:snapToGrid w:val="0"/>
        <w:spacing w:line="400" w:lineRule="exact"/>
        <w:rPr>
          <w:color w:val="000000"/>
          <w:sz w:val="24"/>
        </w:rPr>
      </w:pPr>
      <w:r>
        <w:rPr>
          <w:color w:val="000000"/>
          <w:sz w:val="24"/>
        </w:rPr>
        <w:t xml:space="preserve">Provisions </w:t>
      </w:r>
    </w:p>
    <w:p w:rsidR="00B8522A" w:rsidRDefault="009162DA">
      <w:pPr>
        <w:numPr>
          <w:ilvl w:val="0"/>
          <w:numId w:val="27"/>
        </w:numPr>
        <w:adjustRightInd w:val="0"/>
        <w:snapToGrid w:val="0"/>
        <w:spacing w:line="400" w:lineRule="exact"/>
        <w:rPr>
          <w:color w:val="000000"/>
          <w:sz w:val="24"/>
        </w:rPr>
      </w:pPr>
      <w:r>
        <w:rPr>
          <w:color w:val="000000"/>
          <w:sz w:val="24"/>
        </w:rPr>
        <w:t>Provisions for restructuring</w:t>
      </w:r>
    </w:p>
    <w:p w:rsidR="00B8522A" w:rsidRDefault="009162DA">
      <w:pPr>
        <w:numPr>
          <w:ilvl w:val="0"/>
          <w:numId w:val="27"/>
        </w:numPr>
        <w:adjustRightInd w:val="0"/>
        <w:snapToGrid w:val="0"/>
        <w:spacing w:line="400" w:lineRule="exact"/>
        <w:rPr>
          <w:color w:val="000000"/>
          <w:sz w:val="24"/>
        </w:rPr>
      </w:pPr>
      <w:r>
        <w:rPr>
          <w:color w:val="000000"/>
          <w:sz w:val="24"/>
        </w:rPr>
        <w:t>Contingent liabilities and contingent assets</w:t>
      </w:r>
    </w:p>
    <w:p w:rsidR="00B8522A" w:rsidRDefault="009162DA">
      <w:pPr>
        <w:numPr>
          <w:ilvl w:val="0"/>
          <w:numId w:val="27"/>
        </w:numPr>
        <w:adjustRightInd w:val="0"/>
        <w:snapToGrid w:val="0"/>
        <w:spacing w:line="360" w:lineRule="exact"/>
        <w:ind w:leftChars="201" w:left="782"/>
        <w:rPr>
          <w:rFonts w:ascii="宋体" w:hAnsi="宋体"/>
          <w:sz w:val="24"/>
        </w:rPr>
      </w:pPr>
      <w:r>
        <w:rPr>
          <w:color w:val="000000"/>
          <w:sz w:val="24"/>
        </w:rPr>
        <w:t>IAS 37 Summary diagram</w:t>
      </w:r>
    </w:p>
    <w:p w:rsidR="00B8522A" w:rsidRDefault="009162DA">
      <w:pPr>
        <w:numPr>
          <w:ilvl w:val="0"/>
          <w:numId w:val="27"/>
        </w:numPr>
        <w:adjustRightInd w:val="0"/>
        <w:snapToGrid w:val="0"/>
        <w:spacing w:line="400" w:lineRule="exact"/>
        <w:rPr>
          <w:color w:val="000000"/>
          <w:sz w:val="24"/>
        </w:rPr>
      </w:pPr>
      <w:r>
        <w:rPr>
          <w:color w:val="000000"/>
          <w:sz w:val="24"/>
        </w:rPr>
        <w:t xml:space="preserve">IAS 10 </w:t>
      </w:r>
      <w:r>
        <w:rPr>
          <w:i/>
          <w:iCs/>
          <w:color w:val="000000"/>
          <w:sz w:val="24"/>
        </w:rPr>
        <w:t>Even</w:t>
      </w:r>
      <w:r>
        <w:rPr>
          <w:color w:val="000000"/>
          <w:sz w:val="24"/>
        </w:rPr>
        <w:t>ts After the Reporting Period</w:t>
      </w:r>
    </w:p>
    <w:p w:rsidR="00B8522A" w:rsidRPr="00026021" w:rsidRDefault="009162DA">
      <w:pPr>
        <w:numPr>
          <w:ilvl w:val="0"/>
          <w:numId w:val="27"/>
        </w:numPr>
        <w:adjustRightInd w:val="0"/>
        <w:snapToGrid w:val="0"/>
        <w:spacing w:line="400" w:lineRule="exact"/>
        <w:rPr>
          <w:b/>
          <w:bCs/>
          <w:color w:val="000000"/>
          <w:sz w:val="24"/>
        </w:rPr>
      </w:pPr>
      <w:r w:rsidRPr="00026021">
        <w:rPr>
          <w:rFonts w:hint="eastAsia"/>
          <w:b/>
          <w:bCs/>
          <w:color w:val="000000"/>
          <w:sz w:val="24"/>
        </w:rPr>
        <w:t>或有事项直接影响企业的持续经营和发展、直接影响企业的财务质量和财务状况以及企业经营成果的确认，在进行财务报表分析时，考虑未决诉讼、借款担保等或有事项对潜在资产负债表、损益表和现金流量表的影响是非常重要的。利用会计职业判断，控制或有负债预计产生的不良影响，做到正确的列报和披露。</w:t>
      </w:r>
    </w:p>
    <w:p w:rsidR="00B8522A" w:rsidRPr="00026021" w:rsidRDefault="00B8522A">
      <w:pPr>
        <w:spacing w:line="360" w:lineRule="exact"/>
        <w:ind w:leftChars="201" w:left="422"/>
        <w:rPr>
          <w:rFonts w:ascii="宋体" w:hAnsi="宋体"/>
          <w:sz w:val="28"/>
          <w:szCs w:val="28"/>
        </w:rPr>
      </w:pPr>
    </w:p>
    <w:p w:rsidR="00B8522A" w:rsidRDefault="009162DA">
      <w:pPr>
        <w:spacing w:line="360" w:lineRule="exact"/>
        <w:ind w:leftChars="201" w:left="422"/>
        <w:rPr>
          <w:rFonts w:ascii="宋体" w:hAnsi="宋体"/>
          <w:sz w:val="24"/>
        </w:rPr>
      </w:pPr>
      <w:r>
        <w:rPr>
          <w:rFonts w:ascii="宋体" w:hAnsi="宋体" w:hint="eastAsia"/>
          <w:sz w:val="24"/>
        </w:rPr>
        <w:t>（三）思考与实践</w:t>
      </w:r>
    </w:p>
    <w:p w:rsidR="00B8522A" w:rsidRDefault="009162DA">
      <w:pPr>
        <w:spacing w:line="300" w:lineRule="auto"/>
        <w:ind w:firstLineChars="200" w:firstLine="480"/>
        <w:rPr>
          <w:sz w:val="24"/>
        </w:rPr>
      </w:pPr>
      <w:r>
        <w:rPr>
          <w:rFonts w:hint="eastAsia"/>
          <w:sz w:val="24"/>
        </w:rPr>
        <w:t>1. Define provision.</w:t>
      </w:r>
    </w:p>
    <w:p w:rsidR="00B8522A" w:rsidRDefault="009162DA">
      <w:pPr>
        <w:spacing w:line="300" w:lineRule="auto"/>
        <w:ind w:firstLineChars="200" w:firstLine="480"/>
        <w:rPr>
          <w:sz w:val="24"/>
        </w:rPr>
      </w:pPr>
      <w:r>
        <w:rPr>
          <w:rFonts w:hint="eastAsia"/>
          <w:sz w:val="24"/>
        </w:rPr>
        <w:t>2.Define contingent asset and contingent liabilities.</w:t>
      </w:r>
    </w:p>
    <w:p w:rsidR="00B8522A" w:rsidRDefault="009162DA">
      <w:pPr>
        <w:tabs>
          <w:tab w:val="left" w:pos="0"/>
        </w:tabs>
        <w:spacing w:line="360" w:lineRule="exact"/>
        <w:ind w:leftChars="202" w:left="424"/>
        <w:rPr>
          <w:rFonts w:ascii="宋体" w:hAnsi="宋体"/>
          <w:sz w:val="24"/>
        </w:rPr>
      </w:pPr>
      <w:r>
        <w:rPr>
          <w:rFonts w:hint="eastAsia"/>
          <w:sz w:val="24"/>
        </w:rPr>
        <w:t>3.How should decommissioning costs on an oilfield be accounted for under IAS 37?</w:t>
      </w:r>
    </w:p>
    <w:p w:rsidR="00B8522A" w:rsidRDefault="00B8522A">
      <w:pPr>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报表日后事项及或有负债等问题，利用多媒体教学手段，采用一些图示进行的教学讲解，同时也是对学生学习方法和思路进行的提示和指导。</w:t>
      </w:r>
    </w:p>
    <w:p w:rsidR="00B8522A" w:rsidRPr="00026021" w:rsidRDefault="009162DA">
      <w:pPr>
        <w:tabs>
          <w:tab w:val="left" w:pos="0"/>
        </w:tabs>
        <w:spacing w:line="360" w:lineRule="exact"/>
        <w:ind w:leftChars="202" w:left="424" w:firstLineChars="200" w:firstLine="482"/>
        <w:rPr>
          <w:rFonts w:ascii="宋体" w:hAnsi="宋体"/>
          <w:sz w:val="24"/>
        </w:rPr>
      </w:pPr>
      <w:r w:rsidRPr="00026021">
        <w:rPr>
          <w:rFonts w:hint="eastAsia"/>
          <w:b/>
          <w:sz w:val="24"/>
        </w:rPr>
        <w:t>本章通过对或有负债及会计报表日后事项的讲解，解释</w:t>
      </w:r>
      <w:r w:rsidRPr="00026021">
        <w:rPr>
          <w:rFonts w:ascii="宋体" w:hAnsi="宋体" w:hint="eastAsia"/>
          <w:b/>
          <w:bCs/>
          <w:sz w:val="24"/>
        </w:rPr>
        <w:t>调整会计报表日后事项的必要性，有利于提供真实有效的会计信息给报表使用者。</w:t>
      </w:r>
    </w:p>
    <w:p w:rsidR="00B8522A" w:rsidRPr="00026021" w:rsidRDefault="00B8522A">
      <w:pPr>
        <w:spacing w:line="360" w:lineRule="exact"/>
        <w:rPr>
          <w:rFonts w:ascii="宋体" w:hAnsi="宋体"/>
          <w:sz w:val="28"/>
          <w:szCs w:val="28"/>
        </w:rPr>
      </w:pPr>
    </w:p>
    <w:p w:rsidR="00B8522A" w:rsidRDefault="00B8522A">
      <w:pPr>
        <w:spacing w:line="360" w:lineRule="exact"/>
        <w:rPr>
          <w:rFonts w:ascii="宋体" w:hAnsi="宋体"/>
          <w:sz w:val="24"/>
        </w:rPr>
      </w:pPr>
    </w:p>
    <w:p w:rsidR="00B8522A" w:rsidRDefault="009162DA">
      <w:pPr>
        <w:spacing w:line="360" w:lineRule="exact"/>
        <w:rPr>
          <w:color w:val="000000"/>
          <w:sz w:val="24"/>
        </w:rPr>
      </w:pPr>
      <w:r>
        <w:rPr>
          <w:color w:val="000000"/>
          <w:sz w:val="24"/>
        </w:rPr>
        <w:t>CHAPTER 14</w:t>
      </w:r>
      <w:r>
        <w:rPr>
          <w:rFonts w:hint="eastAsia"/>
          <w:color w:val="000000"/>
          <w:sz w:val="24"/>
        </w:rPr>
        <w:t xml:space="preserve">  </w:t>
      </w:r>
      <w:r>
        <w:rPr>
          <w:color w:val="000000"/>
          <w:sz w:val="24"/>
        </w:rPr>
        <w:t>Inventories and biological assets</w:t>
      </w:r>
    </w:p>
    <w:p w:rsidR="00B8522A" w:rsidRDefault="009162DA">
      <w:pPr>
        <w:spacing w:line="360" w:lineRule="exact"/>
        <w:ind w:leftChars="200" w:left="420"/>
        <w:rPr>
          <w:rFonts w:ascii="宋体" w:hAnsi="宋体"/>
          <w:sz w:val="24"/>
        </w:rPr>
      </w:pPr>
      <w:r>
        <w:rPr>
          <w:rFonts w:ascii="宋体" w:hAnsi="宋体" w:hint="eastAsia"/>
          <w:sz w:val="24"/>
        </w:rPr>
        <w:t>（一）目的与要求</w:t>
      </w:r>
    </w:p>
    <w:p w:rsidR="00B8522A" w:rsidRDefault="009162DA">
      <w:pPr>
        <w:numPr>
          <w:ilvl w:val="0"/>
          <w:numId w:val="28"/>
        </w:numPr>
        <w:adjustRightInd w:val="0"/>
        <w:snapToGrid w:val="0"/>
        <w:spacing w:line="360" w:lineRule="exact"/>
        <w:ind w:leftChars="200" w:left="420" w:firstLine="0"/>
        <w:rPr>
          <w:rFonts w:ascii="宋体" w:hAnsi="宋体"/>
          <w:sz w:val="24"/>
        </w:rPr>
      </w:pPr>
      <w:r>
        <w:rPr>
          <w:color w:val="000000"/>
          <w:sz w:val="24"/>
        </w:rPr>
        <w:t>Describe and apply the principles of inventory valuation</w:t>
      </w:r>
    </w:p>
    <w:p w:rsidR="00B8522A" w:rsidRDefault="009162DA">
      <w:pPr>
        <w:numPr>
          <w:ilvl w:val="0"/>
          <w:numId w:val="28"/>
        </w:numPr>
        <w:adjustRightInd w:val="0"/>
        <w:snapToGrid w:val="0"/>
        <w:spacing w:line="360" w:lineRule="exact"/>
        <w:ind w:leftChars="200" w:left="420" w:firstLine="0"/>
        <w:rPr>
          <w:rFonts w:ascii="宋体" w:hAnsi="宋体"/>
          <w:sz w:val="24"/>
        </w:rPr>
      </w:pPr>
      <w:r>
        <w:rPr>
          <w:color w:val="000000"/>
          <w:sz w:val="24"/>
        </w:rPr>
        <w:t>Apply the requirements of relevant accounting standards for biological assets</w:t>
      </w:r>
    </w:p>
    <w:p w:rsidR="00B8522A" w:rsidRPr="00026021" w:rsidRDefault="009162DA">
      <w:pPr>
        <w:numPr>
          <w:ilvl w:val="0"/>
          <w:numId w:val="28"/>
        </w:numPr>
        <w:spacing w:line="360" w:lineRule="exact"/>
        <w:ind w:leftChars="200" w:left="420" w:firstLine="0"/>
        <w:rPr>
          <w:rFonts w:ascii="宋体" w:hAnsi="宋体"/>
          <w:b/>
          <w:bCs/>
          <w:sz w:val="24"/>
        </w:rPr>
      </w:pPr>
      <w:r w:rsidRPr="00026021">
        <w:rPr>
          <w:rFonts w:ascii="宋体" w:hAnsi="宋体" w:hint="eastAsia"/>
          <w:b/>
          <w:bCs/>
          <w:sz w:val="24"/>
        </w:rPr>
        <w:t>如实反映存货价值。</w:t>
      </w:r>
    </w:p>
    <w:p w:rsidR="00B8522A" w:rsidRDefault="00B8522A">
      <w:pPr>
        <w:spacing w:line="360" w:lineRule="exact"/>
        <w:ind w:leftChars="200" w:left="420"/>
        <w:rPr>
          <w:rFonts w:ascii="宋体" w:hAnsi="宋体"/>
          <w:b/>
          <w:bCs/>
          <w:sz w:val="22"/>
          <w:szCs w:val="22"/>
        </w:rPr>
      </w:pPr>
    </w:p>
    <w:p w:rsidR="00B8522A" w:rsidRDefault="009162DA">
      <w:pPr>
        <w:spacing w:line="360" w:lineRule="exact"/>
        <w:ind w:leftChars="200" w:left="420"/>
        <w:rPr>
          <w:rFonts w:ascii="宋体" w:hAnsi="宋体"/>
          <w:sz w:val="24"/>
        </w:rPr>
      </w:pPr>
      <w:r>
        <w:rPr>
          <w:rFonts w:ascii="宋体" w:hAnsi="宋体" w:hint="eastAsia"/>
          <w:sz w:val="24"/>
        </w:rPr>
        <w:t>（二）教学内容</w:t>
      </w:r>
    </w:p>
    <w:p w:rsidR="00B8522A" w:rsidRDefault="009162DA">
      <w:pPr>
        <w:numPr>
          <w:ilvl w:val="0"/>
          <w:numId w:val="29"/>
        </w:numPr>
        <w:adjustRightInd w:val="0"/>
        <w:snapToGrid w:val="0"/>
        <w:spacing w:line="360" w:lineRule="exact"/>
        <w:ind w:leftChars="200" w:left="420" w:firstLine="0"/>
        <w:rPr>
          <w:rFonts w:ascii="宋体" w:hAnsi="宋体"/>
          <w:sz w:val="24"/>
        </w:rPr>
      </w:pPr>
      <w:r>
        <w:rPr>
          <w:color w:val="000000"/>
          <w:sz w:val="24"/>
        </w:rPr>
        <w:t>Inventories and short-term WIP (IAS 2)</w:t>
      </w:r>
    </w:p>
    <w:p w:rsidR="00B8522A" w:rsidRDefault="009162DA">
      <w:pPr>
        <w:numPr>
          <w:ilvl w:val="0"/>
          <w:numId w:val="29"/>
        </w:numPr>
        <w:adjustRightInd w:val="0"/>
        <w:snapToGrid w:val="0"/>
        <w:spacing w:line="360" w:lineRule="exact"/>
        <w:ind w:leftChars="200" w:left="420" w:firstLine="0"/>
        <w:rPr>
          <w:rFonts w:ascii="宋体" w:hAnsi="宋体"/>
          <w:sz w:val="24"/>
        </w:rPr>
      </w:pPr>
      <w:r>
        <w:rPr>
          <w:color w:val="000000"/>
          <w:sz w:val="24"/>
        </w:rPr>
        <w:t>Biological assets (IAS 41)</w:t>
      </w:r>
    </w:p>
    <w:p w:rsidR="00B8522A" w:rsidRPr="00026021" w:rsidRDefault="009162DA">
      <w:pPr>
        <w:spacing w:line="360" w:lineRule="exact"/>
        <w:ind w:leftChars="200" w:left="420"/>
        <w:rPr>
          <w:rFonts w:ascii="宋体" w:hAnsi="宋体"/>
          <w:sz w:val="28"/>
          <w:szCs w:val="28"/>
        </w:rPr>
      </w:pPr>
      <w:r w:rsidRPr="00026021">
        <w:rPr>
          <w:rFonts w:ascii="宋体" w:hAnsi="宋体" w:hint="eastAsia"/>
          <w:sz w:val="28"/>
          <w:szCs w:val="28"/>
        </w:rPr>
        <w:t>3.</w:t>
      </w:r>
      <w:r w:rsidRPr="00026021">
        <w:rPr>
          <w:rFonts w:ascii="宋体" w:hAnsi="宋体" w:hint="eastAsia"/>
          <w:b/>
          <w:bCs/>
          <w:sz w:val="24"/>
        </w:rPr>
        <w:t>期末存货计价与本期销货成本体现沧海横流、潮涨潮落。</w:t>
      </w:r>
    </w:p>
    <w:p w:rsidR="00B8522A" w:rsidRDefault="00B8522A">
      <w:pPr>
        <w:spacing w:line="360" w:lineRule="exact"/>
        <w:ind w:leftChars="200" w:left="420"/>
        <w:rPr>
          <w:rFonts w:ascii="宋体" w:hAnsi="宋体"/>
          <w:sz w:val="24"/>
        </w:rPr>
      </w:pPr>
    </w:p>
    <w:p w:rsidR="00B8522A" w:rsidRDefault="009162DA">
      <w:pPr>
        <w:spacing w:line="360" w:lineRule="exact"/>
        <w:ind w:leftChars="200" w:left="420"/>
        <w:rPr>
          <w:rFonts w:ascii="宋体" w:hAnsi="宋体"/>
          <w:sz w:val="24"/>
        </w:rPr>
      </w:pPr>
      <w:r>
        <w:rPr>
          <w:rFonts w:ascii="宋体" w:hAnsi="宋体" w:hint="eastAsia"/>
          <w:sz w:val="24"/>
        </w:rPr>
        <w:t>（三）思考与实践</w:t>
      </w:r>
    </w:p>
    <w:p w:rsidR="00B8522A" w:rsidRDefault="009162DA">
      <w:pPr>
        <w:spacing w:line="300" w:lineRule="auto"/>
        <w:ind w:leftChars="200" w:left="420" w:firstLineChars="2" w:firstLine="5"/>
        <w:rPr>
          <w:sz w:val="24"/>
        </w:rPr>
      </w:pPr>
      <w:r>
        <w:rPr>
          <w:rFonts w:hint="eastAsia"/>
          <w:sz w:val="24"/>
        </w:rPr>
        <w:t xml:space="preserve">1.What is a net </w:t>
      </w:r>
      <w:r>
        <w:rPr>
          <w:sz w:val="24"/>
        </w:rPr>
        <w:t>realizable</w:t>
      </w:r>
      <w:r>
        <w:rPr>
          <w:rFonts w:hint="eastAsia"/>
          <w:sz w:val="24"/>
        </w:rPr>
        <w:t xml:space="preserve"> value?</w:t>
      </w:r>
    </w:p>
    <w:p w:rsidR="00B8522A" w:rsidRDefault="009162DA">
      <w:pPr>
        <w:spacing w:line="300" w:lineRule="auto"/>
        <w:ind w:leftChars="200" w:left="420" w:firstLineChars="2" w:firstLine="5"/>
        <w:rPr>
          <w:sz w:val="24"/>
        </w:rPr>
      </w:pPr>
      <w:r>
        <w:rPr>
          <w:rFonts w:hint="eastAsia"/>
          <w:sz w:val="24"/>
        </w:rPr>
        <w:t>2.What are the two categories in the agricultural production system?</w:t>
      </w:r>
    </w:p>
    <w:p w:rsidR="00B8522A" w:rsidRDefault="009162DA">
      <w:pPr>
        <w:tabs>
          <w:tab w:val="left" w:pos="0"/>
        </w:tabs>
        <w:spacing w:line="360" w:lineRule="exact"/>
        <w:ind w:leftChars="200" w:left="420" w:firstLineChars="2" w:firstLine="5"/>
        <w:rPr>
          <w:rFonts w:ascii="宋体" w:hAnsi="宋体"/>
          <w:sz w:val="24"/>
        </w:rPr>
      </w:pPr>
      <w:r>
        <w:rPr>
          <w:rFonts w:hint="eastAsia"/>
          <w:sz w:val="24"/>
        </w:rPr>
        <w:t>3.How to recognition and measurement of inventories?</w:t>
      </w:r>
    </w:p>
    <w:p w:rsidR="00B8522A" w:rsidRDefault="00B8522A">
      <w:pPr>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本章教学主要采用的方法和手段是传统教学与多媒体教学或者投影相结合。对存货和生物资产问题，利用多媒体教学手段，采用一些图示进行的教学讲解，同时也是对学生学习方法和思路进行的提示和指导。</w:t>
      </w:r>
    </w:p>
    <w:p w:rsidR="00B8522A" w:rsidRPr="00026021" w:rsidRDefault="009162DA">
      <w:pPr>
        <w:tabs>
          <w:tab w:val="left" w:pos="0"/>
        </w:tabs>
        <w:spacing w:line="360" w:lineRule="exact"/>
        <w:ind w:leftChars="202" w:left="424" w:firstLineChars="200" w:firstLine="482"/>
        <w:rPr>
          <w:rFonts w:ascii="宋体" w:hAnsi="宋体"/>
          <w:sz w:val="24"/>
        </w:rPr>
      </w:pPr>
      <w:r w:rsidRPr="00026021">
        <w:rPr>
          <w:rFonts w:hint="eastAsia"/>
          <w:b/>
          <w:sz w:val="24"/>
        </w:rPr>
        <w:t>本章通过对存货准则和生物性资产准则的讲解，介绍确认存货和生物性资产价值的方法</w:t>
      </w:r>
      <w:r w:rsidRPr="00026021">
        <w:rPr>
          <w:rFonts w:ascii="宋体" w:hAnsi="宋体" w:hint="eastAsia"/>
          <w:b/>
          <w:bCs/>
          <w:sz w:val="24"/>
        </w:rPr>
        <w:t>，有利于企业提供的会计信息真实有效。</w:t>
      </w:r>
    </w:p>
    <w:p w:rsidR="00B8522A" w:rsidRPr="00026021" w:rsidRDefault="00B8522A">
      <w:pPr>
        <w:spacing w:line="360" w:lineRule="exact"/>
        <w:ind w:leftChars="257" w:left="540" w:firstLineChars="49" w:firstLine="137"/>
        <w:rPr>
          <w:rFonts w:ascii="宋体" w:hAnsi="宋体"/>
          <w:sz w:val="28"/>
          <w:szCs w:val="28"/>
        </w:rPr>
      </w:pPr>
    </w:p>
    <w:p w:rsidR="00B8522A" w:rsidRDefault="00B8522A">
      <w:pPr>
        <w:spacing w:line="360" w:lineRule="exact"/>
        <w:ind w:leftChars="257" w:left="540" w:firstLineChars="49" w:firstLine="118"/>
        <w:rPr>
          <w:rFonts w:ascii="宋体" w:hAnsi="宋体"/>
          <w:sz w:val="24"/>
        </w:rPr>
      </w:pPr>
    </w:p>
    <w:p w:rsidR="00B8522A" w:rsidRDefault="009162DA">
      <w:pPr>
        <w:rPr>
          <w:color w:val="000000"/>
          <w:sz w:val="24"/>
        </w:rPr>
      </w:pPr>
      <w:r>
        <w:rPr>
          <w:color w:val="000000"/>
          <w:sz w:val="24"/>
        </w:rPr>
        <w:t>CHAPTER 15</w:t>
      </w:r>
      <w:r>
        <w:rPr>
          <w:rFonts w:hint="eastAsia"/>
          <w:color w:val="000000"/>
          <w:sz w:val="24"/>
        </w:rPr>
        <w:t xml:space="preserve">  </w:t>
      </w:r>
      <w:r>
        <w:rPr>
          <w:color w:val="000000"/>
          <w:sz w:val="24"/>
        </w:rPr>
        <w:t>Taxation</w:t>
      </w:r>
    </w:p>
    <w:p w:rsidR="00B8522A" w:rsidRDefault="009162DA">
      <w:pPr>
        <w:spacing w:line="360" w:lineRule="exact"/>
        <w:ind w:leftChars="200" w:left="420"/>
        <w:rPr>
          <w:rFonts w:ascii="宋体" w:hAnsi="宋体"/>
          <w:sz w:val="24"/>
        </w:rPr>
      </w:pPr>
      <w:r>
        <w:rPr>
          <w:rFonts w:ascii="宋体" w:hAnsi="宋体" w:hint="eastAsia"/>
          <w:sz w:val="24"/>
        </w:rPr>
        <w:t>（一）目的与要求</w:t>
      </w:r>
    </w:p>
    <w:p w:rsidR="00B8522A" w:rsidRDefault="009162DA">
      <w:pPr>
        <w:numPr>
          <w:ilvl w:val="0"/>
          <w:numId w:val="30"/>
        </w:numPr>
        <w:adjustRightInd w:val="0"/>
        <w:snapToGrid w:val="0"/>
        <w:ind w:leftChars="200" w:left="420" w:firstLine="0"/>
        <w:rPr>
          <w:color w:val="000000"/>
          <w:sz w:val="24"/>
        </w:rPr>
      </w:pPr>
      <w:r>
        <w:rPr>
          <w:color w:val="000000"/>
          <w:sz w:val="24"/>
        </w:rPr>
        <w:t>Account for current taxation in accordance with relevant accounting standards</w:t>
      </w:r>
    </w:p>
    <w:p w:rsidR="00B8522A" w:rsidRDefault="009162DA">
      <w:pPr>
        <w:numPr>
          <w:ilvl w:val="0"/>
          <w:numId w:val="30"/>
        </w:numPr>
        <w:adjustRightInd w:val="0"/>
        <w:snapToGrid w:val="0"/>
        <w:ind w:leftChars="200" w:left="420" w:firstLine="0"/>
        <w:rPr>
          <w:color w:val="000000"/>
          <w:sz w:val="24"/>
        </w:rPr>
      </w:pPr>
      <w:r>
        <w:rPr>
          <w:color w:val="000000"/>
          <w:sz w:val="24"/>
        </w:rPr>
        <w:t>Explain the effect of taxable temporary differences on accounting and taxable profits</w:t>
      </w:r>
    </w:p>
    <w:p w:rsidR="00B8522A" w:rsidRDefault="009162DA">
      <w:pPr>
        <w:numPr>
          <w:ilvl w:val="0"/>
          <w:numId w:val="30"/>
        </w:numPr>
        <w:adjustRightInd w:val="0"/>
        <w:snapToGrid w:val="0"/>
        <w:ind w:leftChars="200" w:left="420" w:firstLine="0"/>
        <w:rPr>
          <w:color w:val="000000"/>
          <w:sz w:val="24"/>
        </w:rPr>
      </w:pPr>
      <w:r>
        <w:rPr>
          <w:color w:val="000000"/>
          <w:sz w:val="24"/>
        </w:rPr>
        <w:t xml:space="preserve">Compute and record deferred tax amounts in the financial statements </w:t>
      </w:r>
    </w:p>
    <w:p w:rsidR="00B8522A" w:rsidRPr="00026021" w:rsidRDefault="009162DA">
      <w:pPr>
        <w:numPr>
          <w:ilvl w:val="0"/>
          <w:numId w:val="30"/>
        </w:numPr>
        <w:adjustRightInd w:val="0"/>
        <w:snapToGrid w:val="0"/>
        <w:ind w:leftChars="200" w:left="420" w:firstLine="0"/>
        <w:rPr>
          <w:color w:val="000000"/>
          <w:sz w:val="28"/>
          <w:szCs w:val="28"/>
        </w:rPr>
      </w:pPr>
      <w:r w:rsidRPr="00026021">
        <w:rPr>
          <w:rFonts w:hint="eastAsia"/>
          <w:b/>
          <w:bCs/>
          <w:color w:val="000000"/>
          <w:sz w:val="24"/>
        </w:rPr>
        <w:t>激发同学们的家国情怀和担当意识，做一个自觉纳税的遵纪守法好公民。</w:t>
      </w:r>
    </w:p>
    <w:p w:rsidR="00B8522A" w:rsidRPr="00026021" w:rsidRDefault="00B8522A">
      <w:pPr>
        <w:spacing w:line="360" w:lineRule="exact"/>
        <w:ind w:leftChars="201" w:left="422"/>
        <w:rPr>
          <w:rFonts w:ascii="宋体" w:hAnsi="宋体"/>
          <w:sz w:val="28"/>
          <w:szCs w:val="28"/>
        </w:rPr>
      </w:pPr>
    </w:p>
    <w:p w:rsidR="00B8522A" w:rsidRDefault="009162DA">
      <w:pPr>
        <w:spacing w:line="360" w:lineRule="exact"/>
        <w:ind w:leftChars="201" w:left="422"/>
        <w:rPr>
          <w:rFonts w:ascii="宋体" w:hAnsi="宋体"/>
          <w:sz w:val="24"/>
        </w:rPr>
      </w:pPr>
      <w:r>
        <w:rPr>
          <w:rFonts w:ascii="宋体" w:hAnsi="宋体" w:hint="eastAsia"/>
          <w:sz w:val="24"/>
        </w:rPr>
        <w:t>（二）教学内容</w:t>
      </w:r>
    </w:p>
    <w:p w:rsidR="00B8522A" w:rsidRDefault="009162DA">
      <w:pPr>
        <w:numPr>
          <w:ilvl w:val="0"/>
          <w:numId w:val="31"/>
        </w:numPr>
        <w:tabs>
          <w:tab w:val="clear" w:pos="720"/>
          <w:tab w:val="left" w:pos="426"/>
        </w:tabs>
        <w:adjustRightInd w:val="0"/>
        <w:snapToGrid w:val="0"/>
        <w:ind w:left="426" w:firstLine="0"/>
        <w:rPr>
          <w:color w:val="000000"/>
          <w:sz w:val="24"/>
        </w:rPr>
      </w:pPr>
      <w:r>
        <w:rPr>
          <w:bCs/>
          <w:color w:val="000000"/>
          <w:sz w:val="24"/>
        </w:rPr>
        <w:t>Current tax</w:t>
      </w:r>
    </w:p>
    <w:p w:rsidR="00B8522A" w:rsidRDefault="009162DA">
      <w:pPr>
        <w:numPr>
          <w:ilvl w:val="0"/>
          <w:numId w:val="31"/>
        </w:numPr>
        <w:tabs>
          <w:tab w:val="clear" w:pos="720"/>
          <w:tab w:val="left" w:pos="426"/>
        </w:tabs>
        <w:adjustRightInd w:val="0"/>
        <w:snapToGrid w:val="0"/>
        <w:ind w:left="426" w:firstLine="0"/>
        <w:rPr>
          <w:color w:val="000000"/>
          <w:sz w:val="24"/>
        </w:rPr>
      </w:pPr>
      <w:r>
        <w:rPr>
          <w:bCs/>
          <w:color w:val="000000"/>
          <w:sz w:val="24"/>
        </w:rPr>
        <w:t>Deferred tax</w:t>
      </w:r>
    </w:p>
    <w:p w:rsidR="00B8522A" w:rsidRDefault="009162DA">
      <w:pPr>
        <w:numPr>
          <w:ilvl w:val="0"/>
          <w:numId w:val="31"/>
        </w:numPr>
        <w:tabs>
          <w:tab w:val="clear" w:pos="720"/>
          <w:tab w:val="left" w:pos="426"/>
        </w:tabs>
        <w:adjustRightInd w:val="0"/>
        <w:snapToGrid w:val="0"/>
        <w:ind w:left="426" w:firstLine="0"/>
        <w:rPr>
          <w:color w:val="000000"/>
          <w:sz w:val="24"/>
        </w:rPr>
      </w:pPr>
      <w:r>
        <w:rPr>
          <w:bCs/>
          <w:color w:val="000000"/>
          <w:sz w:val="24"/>
        </w:rPr>
        <w:lastRenderedPageBreak/>
        <w:t>Taxable temporary differences</w:t>
      </w:r>
    </w:p>
    <w:p w:rsidR="00B8522A" w:rsidRDefault="009162DA">
      <w:pPr>
        <w:numPr>
          <w:ilvl w:val="0"/>
          <w:numId w:val="31"/>
        </w:numPr>
        <w:tabs>
          <w:tab w:val="clear" w:pos="720"/>
          <w:tab w:val="left" w:pos="426"/>
        </w:tabs>
        <w:adjustRightInd w:val="0"/>
        <w:snapToGrid w:val="0"/>
        <w:ind w:left="426" w:firstLine="0"/>
        <w:rPr>
          <w:color w:val="000000"/>
          <w:sz w:val="24"/>
        </w:rPr>
      </w:pPr>
      <w:r>
        <w:rPr>
          <w:bCs/>
          <w:color w:val="000000"/>
          <w:sz w:val="24"/>
        </w:rPr>
        <w:t>Deductible temporary differences</w:t>
      </w:r>
    </w:p>
    <w:p w:rsidR="00B8522A" w:rsidRDefault="009162DA">
      <w:pPr>
        <w:numPr>
          <w:ilvl w:val="0"/>
          <w:numId w:val="31"/>
        </w:numPr>
        <w:tabs>
          <w:tab w:val="clear" w:pos="720"/>
          <w:tab w:val="left" w:pos="426"/>
        </w:tabs>
        <w:adjustRightInd w:val="0"/>
        <w:snapToGrid w:val="0"/>
        <w:ind w:left="426" w:firstLine="0"/>
        <w:rPr>
          <w:color w:val="000000"/>
          <w:sz w:val="24"/>
        </w:rPr>
      </w:pPr>
      <w:r>
        <w:rPr>
          <w:bCs/>
          <w:color w:val="000000"/>
          <w:sz w:val="24"/>
        </w:rPr>
        <w:t>Measurement and recognition of deferred tax</w:t>
      </w:r>
    </w:p>
    <w:p w:rsidR="00B8522A" w:rsidRDefault="009162DA">
      <w:pPr>
        <w:numPr>
          <w:ilvl w:val="0"/>
          <w:numId w:val="31"/>
        </w:numPr>
        <w:tabs>
          <w:tab w:val="clear" w:pos="720"/>
          <w:tab w:val="left" w:pos="426"/>
        </w:tabs>
        <w:adjustRightInd w:val="0"/>
        <w:snapToGrid w:val="0"/>
        <w:ind w:left="426" w:firstLine="0"/>
        <w:rPr>
          <w:rFonts w:eastAsia="楷体_GB2312"/>
          <w:sz w:val="24"/>
        </w:rPr>
      </w:pPr>
      <w:r>
        <w:rPr>
          <w:bCs/>
          <w:color w:val="000000"/>
          <w:sz w:val="24"/>
        </w:rPr>
        <w:t>Taxation in company accounts</w:t>
      </w:r>
    </w:p>
    <w:p w:rsidR="00B8522A" w:rsidRPr="00026021" w:rsidRDefault="009162DA">
      <w:pPr>
        <w:numPr>
          <w:ilvl w:val="0"/>
          <w:numId w:val="31"/>
        </w:numPr>
        <w:tabs>
          <w:tab w:val="clear" w:pos="720"/>
          <w:tab w:val="left" w:pos="426"/>
        </w:tabs>
        <w:adjustRightInd w:val="0"/>
        <w:snapToGrid w:val="0"/>
        <w:ind w:left="426" w:firstLine="0"/>
        <w:rPr>
          <w:bCs/>
          <w:color w:val="000000"/>
          <w:sz w:val="28"/>
          <w:szCs w:val="28"/>
        </w:rPr>
      </w:pPr>
      <w:r w:rsidRPr="00026021">
        <w:rPr>
          <w:rFonts w:hint="eastAsia"/>
          <w:b/>
          <w:color w:val="000000"/>
          <w:sz w:val="24"/>
        </w:rPr>
        <w:t>税收是国家取得财政收入的重要的政策工具，税收征收的财政收入用于经济、教育、科技、国防、文化体育、社会保障和基础设施建设等开支，而这些又与我们个人密切相关的，体现了对立统一的思想！结合偷漏税反面案例，融入践行“社会主义核心价值观”中的法制理念。通过反面案例让同学真切感受“偷稅抗稅违法，纳税协税光荣”。所得税相关知识也可以映射到鼓励公益性捐赠、关注弱势群体等方面，有助于培养学生的社会责任感，增强诚信守信意识。</w:t>
      </w:r>
    </w:p>
    <w:p w:rsidR="00B8522A" w:rsidRDefault="00B8522A">
      <w:pPr>
        <w:spacing w:line="360" w:lineRule="exact"/>
        <w:ind w:leftChars="201" w:left="422"/>
        <w:rPr>
          <w:rFonts w:ascii="宋体" w:hAnsi="宋体"/>
          <w:sz w:val="24"/>
        </w:rPr>
      </w:pPr>
    </w:p>
    <w:p w:rsidR="00B8522A" w:rsidRDefault="009162DA">
      <w:pPr>
        <w:spacing w:line="360" w:lineRule="exact"/>
        <w:ind w:leftChars="201" w:left="422"/>
        <w:rPr>
          <w:rFonts w:ascii="宋体" w:hAnsi="宋体"/>
          <w:sz w:val="24"/>
        </w:rPr>
      </w:pPr>
      <w:r>
        <w:rPr>
          <w:rFonts w:ascii="宋体" w:hAnsi="宋体" w:hint="eastAsia"/>
          <w:sz w:val="24"/>
        </w:rPr>
        <w:t>（三）思考与实践</w:t>
      </w:r>
    </w:p>
    <w:p w:rsidR="00B8522A" w:rsidRDefault="009162DA">
      <w:pPr>
        <w:spacing w:line="300" w:lineRule="auto"/>
        <w:ind w:firstLineChars="200" w:firstLine="480"/>
        <w:rPr>
          <w:sz w:val="24"/>
        </w:rPr>
      </w:pPr>
      <w:r>
        <w:rPr>
          <w:rFonts w:hint="eastAsia"/>
          <w:sz w:val="24"/>
        </w:rPr>
        <w:t>1.</w:t>
      </w:r>
      <w:r>
        <w:rPr>
          <w:sz w:val="24"/>
        </w:rPr>
        <w:t>D</w:t>
      </w:r>
      <w:r>
        <w:rPr>
          <w:rFonts w:hint="eastAsia"/>
          <w:sz w:val="24"/>
        </w:rPr>
        <w:t>istinguish the temporary differences and permanent differences.</w:t>
      </w:r>
    </w:p>
    <w:p w:rsidR="00B8522A" w:rsidRDefault="009162DA">
      <w:pPr>
        <w:spacing w:line="300" w:lineRule="auto"/>
        <w:ind w:firstLineChars="200" w:firstLine="480"/>
        <w:rPr>
          <w:sz w:val="24"/>
        </w:rPr>
      </w:pPr>
      <w:r>
        <w:rPr>
          <w:rFonts w:hint="eastAsia"/>
          <w:sz w:val="24"/>
        </w:rPr>
        <w:t>2.Define deductible temporary differences.</w:t>
      </w:r>
    </w:p>
    <w:p w:rsidR="00B8522A" w:rsidRDefault="009162DA">
      <w:pPr>
        <w:spacing w:line="300" w:lineRule="auto"/>
        <w:ind w:firstLineChars="200" w:firstLine="480"/>
        <w:rPr>
          <w:sz w:val="24"/>
        </w:rPr>
      </w:pPr>
      <w:r>
        <w:rPr>
          <w:rFonts w:hint="eastAsia"/>
          <w:sz w:val="24"/>
        </w:rPr>
        <w:t>3.Define taxable temporary differences.</w:t>
      </w:r>
    </w:p>
    <w:p w:rsidR="00B8522A" w:rsidRDefault="009162DA">
      <w:pPr>
        <w:ind w:firstLineChars="200" w:firstLine="480"/>
        <w:jc w:val="left"/>
        <w:rPr>
          <w:sz w:val="24"/>
        </w:rPr>
      </w:pPr>
      <w:r>
        <w:rPr>
          <w:rFonts w:hint="eastAsia"/>
          <w:sz w:val="24"/>
        </w:rPr>
        <w:t xml:space="preserve">4. </w:t>
      </w:r>
      <w:r>
        <w:rPr>
          <w:kern w:val="0"/>
          <w:sz w:val="24"/>
        </w:rPr>
        <w:t>Adjustment for current and</w:t>
      </w:r>
      <w:r>
        <w:rPr>
          <w:rFonts w:hint="eastAsia"/>
          <w:kern w:val="0"/>
          <w:sz w:val="24"/>
        </w:rPr>
        <w:t xml:space="preserve"> </w:t>
      </w:r>
      <w:r>
        <w:rPr>
          <w:kern w:val="0"/>
          <w:sz w:val="24"/>
        </w:rPr>
        <w:t>deferred tax.</w:t>
      </w:r>
    </w:p>
    <w:p w:rsidR="00B8522A" w:rsidRDefault="009162DA">
      <w:pPr>
        <w:tabs>
          <w:tab w:val="left" w:pos="0"/>
        </w:tabs>
        <w:spacing w:line="360" w:lineRule="exact"/>
        <w:ind w:leftChars="202" w:left="424"/>
        <w:rPr>
          <w:rFonts w:ascii="宋体" w:hAnsi="宋体"/>
          <w:sz w:val="24"/>
        </w:rPr>
      </w:pPr>
      <w:r>
        <w:rPr>
          <w:rFonts w:hint="eastAsia"/>
          <w:sz w:val="24"/>
        </w:rPr>
        <w:t>5.How to measurement and recognition of deferred tax, including deferred tax assets and deferred tax liabilities.</w:t>
      </w:r>
    </w:p>
    <w:p w:rsidR="00B8522A" w:rsidRDefault="00B8522A">
      <w:pPr>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本章教学主要采用的方法和手段是传统教学与多媒体教学或者投影相结合。对所得税问题，利用多媒体教学手段，采用一些图示进行的教学讲解，同时也是对学生学习方法和思路进行的提示和指导。</w:t>
      </w:r>
    </w:p>
    <w:p w:rsidR="00B8522A" w:rsidRPr="00026021" w:rsidRDefault="009162DA">
      <w:pPr>
        <w:tabs>
          <w:tab w:val="left" w:pos="0"/>
        </w:tabs>
        <w:spacing w:line="360" w:lineRule="exact"/>
        <w:ind w:leftChars="202" w:left="424" w:firstLineChars="200" w:firstLine="482"/>
        <w:rPr>
          <w:b/>
          <w:sz w:val="24"/>
        </w:rPr>
      </w:pPr>
      <w:r w:rsidRPr="00026021">
        <w:rPr>
          <w:rFonts w:hint="eastAsia"/>
          <w:b/>
          <w:sz w:val="24"/>
        </w:rPr>
        <w:t>本章通过对所得税准则的讲解，介绍会计的配比原则与政府所得税计税存在的差异，会计人员一方面要按照税法依法缴纳税金，另一方面，需要按照权责发生制提供可靠的财务报告，反映企业真实的经营业绩。</w:t>
      </w:r>
    </w:p>
    <w:p w:rsidR="00B8522A" w:rsidRDefault="00B8522A">
      <w:pPr>
        <w:tabs>
          <w:tab w:val="left" w:pos="0"/>
        </w:tabs>
        <w:spacing w:line="360" w:lineRule="exact"/>
        <w:ind w:leftChars="202" w:left="424" w:firstLineChars="200" w:firstLine="482"/>
        <w:rPr>
          <w:b/>
          <w:sz w:val="24"/>
        </w:rPr>
      </w:pPr>
    </w:p>
    <w:p w:rsidR="00B8522A" w:rsidRDefault="00B8522A">
      <w:pPr>
        <w:spacing w:line="360" w:lineRule="exact"/>
        <w:ind w:leftChars="257" w:left="540" w:firstLineChars="49" w:firstLine="118"/>
        <w:rPr>
          <w:rFonts w:ascii="宋体" w:hAnsi="宋体"/>
          <w:sz w:val="24"/>
        </w:rPr>
      </w:pPr>
    </w:p>
    <w:p w:rsidR="00B8522A" w:rsidRDefault="009162DA">
      <w:pPr>
        <w:rPr>
          <w:color w:val="000000"/>
          <w:sz w:val="24"/>
        </w:rPr>
      </w:pPr>
      <w:r>
        <w:rPr>
          <w:color w:val="000000"/>
          <w:sz w:val="24"/>
        </w:rPr>
        <w:t>CHAPTER 16</w:t>
      </w:r>
      <w:r>
        <w:rPr>
          <w:rFonts w:hint="eastAsia"/>
          <w:color w:val="000000"/>
          <w:sz w:val="24"/>
        </w:rPr>
        <w:t xml:space="preserve">  </w:t>
      </w:r>
      <w:r>
        <w:rPr>
          <w:color w:val="000000"/>
          <w:sz w:val="24"/>
        </w:rPr>
        <w:t>Presentation of published financial statements</w:t>
      </w:r>
    </w:p>
    <w:p w:rsidR="00B8522A" w:rsidRDefault="009162DA">
      <w:pPr>
        <w:spacing w:line="360" w:lineRule="exact"/>
        <w:ind w:leftChars="200" w:left="420"/>
        <w:rPr>
          <w:rFonts w:ascii="宋体" w:hAnsi="宋体"/>
          <w:sz w:val="24"/>
        </w:rPr>
      </w:pPr>
      <w:r>
        <w:rPr>
          <w:rFonts w:ascii="宋体" w:hAnsi="宋体" w:hint="eastAsia"/>
          <w:sz w:val="24"/>
        </w:rPr>
        <w:t>（一）目的与要求</w:t>
      </w:r>
    </w:p>
    <w:p w:rsidR="00B8522A" w:rsidRDefault="009162DA">
      <w:pPr>
        <w:numPr>
          <w:ilvl w:val="0"/>
          <w:numId w:val="32"/>
        </w:numPr>
        <w:tabs>
          <w:tab w:val="clear" w:pos="720"/>
          <w:tab w:val="left" w:pos="284"/>
        </w:tabs>
        <w:adjustRightInd w:val="0"/>
        <w:snapToGrid w:val="0"/>
        <w:ind w:left="284" w:firstLine="0"/>
        <w:rPr>
          <w:rFonts w:eastAsia="楷体_GB2312"/>
          <w:sz w:val="24"/>
        </w:rPr>
      </w:pPr>
      <w:r>
        <w:rPr>
          <w:color w:val="000000"/>
          <w:sz w:val="24"/>
        </w:rPr>
        <w:t>Prepare an entity's statement of financial position and statement of profit or loss and other comprehensive income in accordance with the structure prescribed within IFRS and content drawing on accounting treatments as identified within the syllabus</w:t>
      </w:r>
    </w:p>
    <w:p w:rsidR="00B8522A" w:rsidRDefault="009162DA">
      <w:pPr>
        <w:numPr>
          <w:ilvl w:val="0"/>
          <w:numId w:val="32"/>
        </w:numPr>
        <w:tabs>
          <w:tab w:val="clear" w:pos="720"/>
          <w:tab w:val="left" w:pos="284"/>
        </w:tabs>
        <w:adjustRightInd w:val="0"/>
        <w:snapToGrid w:val="0"/>
        <w:ind w:left="284" w:firstLine="0"/>
        <w:rPr>
          <w:rFonts w:eastAsia="楷体_GB2312"/>
          <w:sz w:val="24"/>
        </w:rPr>
      </w:pPr>
      <w:r>
        <w:rPr>
          <w:color w:val="000000"/>
          <w:sz w:val="24"/>
        </w:rPr>
        <w:t>Prepare and explain the contents and purpose of the statement of changes in equity</w:t>
      </w:r>
    </w:p>
    <w:p w:rsidR="00B8522A" w:rsidRPr="00026021" w:rsidRDefault="009162DA">
      <w:pPr>
        <w:numPr>
          <w:ilvl w:val="0"/>
          <w:numId w:val="32"/>
        </w:numPr>
        <w:tabs>
          <w:tab w:val="clear" w:pos="720"/>
          <w:tab w:val="left" w:pos="284"/>
        </w:tabs>
        <w:adjustRightInd w:val="0"/>
        <w:snapToGrid w:val="0"/>
        <w:ind w:left="284" w:firstLine="0"/>
        <w:rPr>
          <w:rFonts w:eastAsia="楷体_GB2312"/>
          <w:sz w:val="28"/>
          <w:szCs w:val="28"/>
        </w:rPr>
      </w:pPr>
      <w:r w:rsidRPr="00026021">
        <w:rPr>
          <w:rFonts w:hint="eastAsia"/>
          <w:b/>
          <w:bCs/>
          <w:color w:val="000000"/>
          <w:sz w:val="24"/>
        </w:rPr>
        <w:t>会计信息列报和披露需要充分可信，言务清，言务尽。</w:t>
      </w:r>
    </w:p>
    <w:p w:rsidR="00B8522A" w:rsidRDefault="00B8522A">
      <w:pPr>
        <w:tabs>
          <w:tab w:val="left" w:pos="284"/>
        </w:tabs>
        <w:spacing w:line="360" w:lineRule="exact"/>
        <w:ind w:leftChars="201" w:left="422"/>
        <w:rPr>
          <w:rFonts w:ascii="宋体" w:hAnsi="宋体"/>
          <w:sz w:val="24"/>
        </w:rPr>
      </w:pPr>
    </w:p>
    <w:p w:rsidR="00B8522A" w:rsidRDefault="009162DA">
      <w:pPr>
        <w:tabs>
          <w:tab w:val="left" w:pos="284"/>
        </w:tabs>
        <w:spacing w:line="360" w:lineRule="exact"/>
        <w:ind w:leftChars="201" w:left="422"/>
        <w:rPr>
          <w:rFonts w:ascii="宋体" w:hAnsi="宋体"/>
          <w:sz w:val="24"/>
        </w:rPr>
      </w:pPr>
      <w:r>
        <w:rPr>
          <w:rFonts w:ascii="宋体" w:hAnsi="宋体" w:hint="eastAsia"/>
          <w:sz w:val="24"/>
        </w:rPr>
        <w:t>（二）教学内容</w:t>
      </w:r>
    </w:p>
    <w:p w:rsidR="00B8522A" w:rsidRDefault="009162DA">
      <w:pPr>
        <w:numPr>
          <w:ilvl w:val="0"/>
          <w:numId w:val="33"/>
        </w:numPr>
        <w:tabs>
          <w:tab w:val="clear" w:pos="720"/>
          <w:tab w:val="left" w:pos="426"/>
        </w:tabs>
        <w:adjustRightInd w:val="0"/>
        <w:snapToGrid w:val="0"/>
        <w:ind w:left="426" w:firstLine="0"/>
        <w:rPr>
          <w:color w:val="000000"/>
          <w:sz w:val="24"/>
        </w:rPr>
      </w:pPr>
      <w:r>
        <w:rPr>
          <w:bCs/>
          <w:color w:val="000000"/>
          <w:sz w:val="24"/>
        </w:rPr>
        <w:t xml:space="preserve">IAS 1 (revised) </w:t>
      </w:r>
      <w:r>
        <w:rPr>
          <w:bCs/>
          <w:i/>
          <w:iCs/>
          <w:color w:val="000000"/>
          <w:sz w:val="24"/>
        </w:rPr>
        <w:t>Presentation of Financial Statements</w:t>
      </w:r>
    </w:p>
    <w:p w:rsidR="00B8522A" w:rsidRDefault="009162DA">
      <w:pPr>
        <w:numPr>
          <w:ilvl w:val="0"/>
          <w:numId w:val="33"/>
        </w:numPr>
        <w:tabs>
          <w:tab w:val="clear" w:pos="720"/>
          <w:tab w:val="left" w:pos="426"/>
        </w:tabs>
        <w:adjustRightInd w:val="0"/>
        <w:snapToGrid w:val="0"/>
        <w:ind w:left="426" w:firstLine="0"/>
        <w:rPr>
          <w:color w:val="000000"/>
          <w:sz w:val="24"/>
        </w:rPr>
      </w:pPr>
      <w:r>
        <w:rPr>
          <w:bCs/>
          <w:color w:val="000000"/>
          <w:sz w:val="24"/>
        </w:rPr>
        <w:lastRenderedPageBreak/>
        <w:t>Statement of financial position</w:t>
      </w:r>
    </w:p>
    <w:p w:rsidR="00B8522A" w:rsidRDefault="009162DA">
      <w:pPr>
        <w:numPr>
          <w:ilvl w:val="0"/>
          <w:numId w:val="33"/>
        </w:numPr>
        <w:tabs>
          <w:tab w:val="clear" w:pos="720"/>
          <w:tab w:val="left" w:pos="426"/>
        </w:tabs>
        <w:adjustRightInd w:val="0"/>
        <w:snapToGrid w:val="0"/>
        <w:ind w:left="426" w:firstLine="0"/>
        <w:rPr>
          <w:color w:val="000000"/>
          <w:sz w:val="24"/>
        </w:rPr>
      </w:pPr>
      <w:r>
        <w:rPr>
          <w:bCs/>
          <w:color w:val="000000"/>
          <w:sz w:val="24"/>
        </w:rPr>
        <w:t>The current/non-current distinction</w:t>
      </w:r>
    </w:p>
    <w:p w:rsidR="00B8522A" w:rsidRDefault="009162DA">
      <w:pPr>
        <w:numPr>
          <w:ilvl w:val="0"/>
          <w:numId w:val="33"/>
        </w:numPr>
        <w:tabs>
          <w:tab w:val="clear" w:pos="720"/>
          <w:tab w:val="left" w:pos="426"/>
        </w:tabs>
        <w:adjustRightInd w:val="0"/>
        <w:snapToGrid w:val="0"/>
        <w:ind w:left="426" w:firstLine="0"/>
        <w:rPr>
          <w:color w:val="000000"/>
          <w:sz w:val="24"/>
        </w:rPr>
      </w:pPr>
      <w:r>
        <w:rPr>
          <w:bCs/>
          <w:color w:val="000000"/>
          <w:sz w:val="24"/>
        </w:rPr>
        <w:t>Statement of profit or loss and other comprehensive income</w:t>
      </w:r>
    </w:p>
    <w:p w:rsidR="00B8522A" w:rsidRDefault="009162DA">
      <w:pPr>
        <w:numPr>
          <w:ilvl w:val="0"/>
          <w:numId w:val="33"/>
        </w:numPr>
        <w:tabs>
          <w:tab w:val="clear" w:pos="720"/>
          <w:tab w:val="left" w:pos="426"/>
        </w:tabs>
        <w:adjustRightInd w:val="0"/>
        <w:snapToGrid w:val="0"/>
        <w:ind w:left="426" w:firstLine="0"/>
        <w:rPr>
          <w:color w:val="000000"/>
          <w:sz w:val="24"/>
        </w:rPr>
      </w:pPr>
      <w:r>
        <w:rPr>
          <w:rFonts w:hint="eastAsia"/>
          <w:color w:val="000000"/>
          <w:sz w:val="24"/>
        </w:rPr>
        <w:t xml:space="preserve">Statement of profit or loss </w:t>
      </w:r>
    </w:p>
    <w:p w:rsidR="00B8522A" w:rsidRDefault="009162DA">
      <w:pPr>
        <w:numPr>
          <w:ilvl w:val="0"/>
          <w:numId w:val="33"/>
        </w:numPr>
        <w:tabs>
          <w:tab w:val="clear" w:pos="720"/>
          <w:tab w:val="left" w:pos="426"/>
        </w:tabs>
        <w:adjustRightInd w:val="0"/>
        <w:snapToGrid w:val="0"/>
        <w:ind w:left="426" w:firstLine="0"/>
        <w:rPr>
          <w:color w:val="000000"/>
          <w:sz w:val="24"/>
        </w:rPr>
      </w:pPr>
      <w:r>
        <w:rPr>
          <w:bCs/>
          <w:color w:val="000000"/>
          <w:sz w:val="24"/>
        </w:rPr>
        <w:t>Revision of basic accounts</w:t>
      </w:r>
    </w:p>
    <w:p w:rsidR="00B8522A" w:rsidRDefault="009162DA">
      <w:pPr>
        <w:numPr>
          <w:ilvl w:val="0"/>
          <w:numId w:val="33"/>
        </w:numPr>
        <w:tabs>
          <w:tab w:val="clear" w:pos="720"/>
          <w:tab w:val="left" w:pos="426"/>
        </w:tabs>
        <w:adjustRightInd w:val="0"/>
        <w:snapToGrid w:val="0"/>
        <w:spacing w:line="360" w:lineRule="exact"/>
        <w:ind w:leftChars="201" w:left="422" w:firstLine="0"/>
        <w:rPr>
          <w:rFonts w:ascii="宋体" w:hAnsi="宋体"/>
          <w:sz w:val="24"/>
        </w:rPr>
      </w:pPr>
      <w:r>
        <w:rPr>
          <w:bCs/>
          <w:color w:val="000000"/>
          <w:sz w:val="24"/>
        </w:rPr>
        <w:t>Changes in equity</w:t>
      </w:r>
    </w:p>
    <w:p w:rsidR="00B8522A" w:rsidRDefault="009162DA">
      <w:pPr>
        <w:numPr>
          <w:ilvl w:val="0"/>
          <w:numId w:val="33"/>
        </w:numPr>
        <w:tabs>
          <w:tab w:val="clear" w:pos="720"/>
          <w:tab w:val="left" w:pos="426"/>
        </w:tabs>
        <w:adjustRightInd w:val="0"/>
        <w:snapToGrid w:val="0"/>
        <w:spacing w:line="360" w:lineRule="exact"/>
        <w:ind w:leftChars="201" w:left="422" w:firstLine="0"/>
        <w:rPr>
          <w:rFonts w:ascii="宋体" w:hAnsi="宋体"/>
          <w:sz w:val="24"/>
        </w:rPr>
      </w:pPr>
      <w:r>
        <w:rPr>
          <w:bCs/>
          <w:color w:val="000000"/>
          <w:sz w:val="24"/>
        </w:rPr>
        <w:t>Notes to the financial statements</w:t>
      </w:r>
    </w:p>
    <w:p w:rsidR="00B8522A" w:rsidRPr="00026021" w:rsidRDefault="009162DA">
      <w:pPr>
        <w:numPr>
          <w:ilvl w:val="0"/>
          <w:numId w:val="33"/>
        </w:numPr>
        <w:tabs>
          <w:tab w:val="clear" w:pos="720"/>
          <w:tab w:val="left" w:pos="426"/>
        </w:tabs>
        <w:adjustRightInd w:val="0"/>
        <w:snapToGrid w:val="0"/>
        <w:spacing w:line="360" w:lineRule="exact"/>
        <w:ind w:leftChars="201" w:left="422" w:firstLine="0"/>
        <w:rPr>
          <w:b/>
          <w:bCs/>
          <w:color w:val="000000"/>
          <w:sz w:val="24"/>
        </w:rPr>
      </w:pPr>
      <w:r w:rsidRPr="00026021">
        <w:rPr>
          <w:rFonts w:hint="eastAsia"/>
          <w:b/>
          <w:bCs/>
          <w:color w:val="000000"/>
          <w:sz w:val="24"/>
        </w:rPr>
        <w:t>讲授中结合康美药业等会计造假案例，剖析造假企业如何经历神话破灭，走向末路。其实在华为、格力等优秀企业发展中，能看到这些企业一直在强调向上、向善的企业价值观文化。这些价值观文化，很多时候容易被人看成是唱高调的空话，但其实却是这些企业一直发展壮大的“定海神针”。</w:t>
      </w:r>
    </w:p>
    <w:p w:rsidR="00B8522A" w:rsidRPr="00026021" w:rsidRDefault="00B8522A">
      <w:pPr>
        <w:tabs>
          <w:tab w:val="left" w:pos="284"/>
        </w:tabs>
        <w:spacing w:line="360" w:lineRule="exact"/>
        <w:ind w:leftChars="201" w:left="422"/>
        <w:rPr>
          <w:rFonts w:ascii="宋体" w:hAnsi="宋体"/>
          <w:sz w:val="28"/>
          <w:szCs w:val="28"/>
        </w:rPr>
      </w:pPr>
    </w:p>
    <w:p w:rsidR="00B8522A" w:rsidRDefault="009162DA">
      <w:pPr>
        <w:tabs>
          <w:tab w:val="left" w:pos="284"/>
        </w:tabs>
        <w:spacing w:line="360" w:lineRule="exact"/>
        <w:ind w:leftChars="201" w:left="422"/>
        <w:rPr>
          <w:rFonts w:ascii="宋体" w:hAnsi="宋体"/>
          <w:sz w:val="24"/>
        </w:rPr>
      </w:pPr>
      <w:r>
        <w:rPr>
          <w:rFonts w:ascii="宋体" w:hAnsi="宋体" w:hint="eastAsia"/>
          <w:sz w:val="24"/>
        </w:rPr>
        <w:t>（三）思考与实践</w:t>
      </w:r>
    </w:p>
    <w:p w:rsidR="00B8522A" w:rsidRDefault="009162DA">
      <w:pPr>
        <w:tabs>
          <w:tab w:val="left" w:pos="284"/>
          <w:tab w:val="left" w:pos="7080"/>
        </w:tabs>
        <w:spacing w:before="60"/>
        <w:ind w:left="284"/>
        <w:rPr>
          <w:sz w:val="24"/>
        </w:rPr>
      </w:pPr>
      <w:r>
        <w:rPr>
          <w:rFonts w:hint="eastAsia"/>
          <w:sz w:val="24"/>
        </w:rPr>
        <w:t>1.Destinguish current assets and non-current assets.</w:t>
      </w:r>
    </w:p>
    <w:p w:rsidR="00B8522A" w:rsidRDefault="009162DA">
      <w:pPr>
        <w:tabs>
          <w:tab w:val="left" w:pos="284"/>
          <w:tab w:val="left" w:pos="7080"/>
        </w:tabs>
        <w:spacing w:before="60"/>
        <w:ind w:left="284"/>
        <w:rPr>
          <w:sz w:val="24"/>
        </w:rPr>
      </w:pPr>
      <w:r>
        <w:rPr>
          <w:rFonts w:hint="eastAsia"/>
          <w:sz w:val="24"/>
        </w:rPr>
        <w:t>2.Where are revaluation gains shown in the financial statements?</w:t>
      </w:r>
    </w:p>
    <w:p w:rsidR="00B8522A" w:rsidRDefault="009162DA">
      <w:pPr>
        <w:tabs>
          <w:tab w:val="left" w:pos="284"/>
          <w:tab w:val="left" w:pos="7080"/>
        </w:tabs>
        <w:spacing w:before="60"/>
        <w:ind w:left="284"/>
        <w:rPr>
          <w:sz w:val="24"/>
        </w:rPr>
      </w:pPr>
      <w:r>
        <w:rPr>
          <w:rFonts w:hint="eastAsia"/>
          <w:sz w:val="24"/>
        </w:rPr>
        <w:t>3.How to prepare a statement of changes in equity?</w:t>
      </w:r>
    </w:p>
    <w:p w:rsidR="00B8522A" w:rsidRDefault="009162DA">
      <w:pPr>
        <w:tabs>
          <w:tab w:val="left" w:pos="284"/>
          <w:tab w:val="left" w:pos="7080"/>
        </w:tabs>
        <w:spacing w:before="60"/>
        <w:ind w:left="284"/>
        <w:rPr>
          <w:sz w:val="24"/>
        </w:rPr>
      </w:pPr>
      <w:r>
        <w:rPr>
          <w:rFonts w:hint="eastAsia"/>
          <w:sz w:val="24"/>
        </w:rPr>
        <w:t>4.How to prepare a statement of financial position?</w:t>
      </w:r>
    </w:p>
    <w:p w:rsidR="00B8522A" w:rsidRDefault="009162DA">
      <w:pPr>
        <w:tabs>
          <w:tab w:val="left" w:pos="284"/>
          <w:tab w:val="left" w:pos="7080"/>
        </w:tabs>
        <w:spacing w:before="60"/>
        <w:ind w:left="284"/>
        <w:rPr>
          <w:sz w:val="24"/>
        </w:rPr>
      </w:pPr>
      <w:r>
        <w:rPr>
          <w:rFonts w:hint="eastAsia"/>
          <w:sz w:val="24"/>
        </w:rPr>
        <w:t>5.How to prepare a statement of profit or loss and other comprehensive income?</w:t>
      </w:r>
    </w:p>
    <w:p w:rsidR="00B8522A" w:rsidRDefault="00B8522A">
      <w:pPr>
        <w:tabs>
          <w:tab w:val="left" w:pos="284"/>
        </w:tabs>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编制个别财务报告的类型及要求等问题，利用多媒体教学手段，采用一些图示进行的教学讲解，同时也是对学生学习方法和思路进行的提示和指导。</w:t>
      </w:r>
    </w:p>
    <w:p w:rsidR="00B8522A" w:rsidRPr="00026021" w:rsidRDefault="009162DA">
      <w:pPr>
        <w:tabs>
          <w:tab w:val="left" w:pos="0"/>
        </w:tabs>
        <w:spacing w:line="360" w:lineRule="exact"/>
        <w:ind w:leftChars="202" w:left="424" w:firstLineChars="200" w:firstLine="482"/>
        <w:rPr>
          <w:b/>
          <w:sz w:val="28"/>
          <w:szCs w:val="28"/>
        </w:rPr>
      </w:pPr>
      <w:r w:rsidRPr="00026021">
        <w:rPr>
          <w:rFonts w:hint="eastAsia"/>
          <w:b/>
          <w:sz w:val="24"/>
        </w:rPr>
        <w:t>本章通过讲解编制企业报表的方法和要求，介绍正确对流动资产与非流动资产、流动负债与非流动负债进行分类，有利于提供真实可靠的财务信息给相关使用人，正确评价企业的经营业绩与资产负债状况。</w:t>
      </w:r>
    </w:p>
    <w:p w:rsidR="00B8522A" w:rsidRDefault="00B8522A">
      <w:pPr>
        <w:tabs>
          <w:tab w:val="left" w:pos="0"/>
        </w:tabs>
        <w:spacing w:line="360" w:lineRule="exact"/>
        <w:ind w:leftChars="202" w:left="424" w:firstLineChars="200" w:firstLine="480"/>
        <w:rPr>
          <w:rFonts w:ascii="宋体" w:hAnsi="宋体"/>
          <w:sz w:val="24"/>
        </w:rPr>
      </w:pPr>
    </w:p>
    <w:p w:rsidR="00B8522A" w:rsidRDefault="00B8522A">
      <w:pPr>
        <w:spacing w:line="360" w:lineRule="exact"/>
        <w:ind w:leftChars="257" w:left="540" w:firstLineChars="49" w:firstLine="118"/>
        <w:rPr>
          <w:rFonts w:ascii="宋体" w:hAnsi="宋体"/>
          <w:sz w:val="24"/>
        </w:rPr>
      </w:pPr>
    </w:p>
    <w:p w:rsidR="00B8522A" w:rsidRDefault="009162DA">
      <w:pPr>
        <w:spacing w:line="360" w:lineRule="exact"/>
        <w:rPr>
          <w:bCs/>
          <w:color w:val="000000"/>
          <w:sz w:val="24"/>
        </w:rPr>
      </w:pPr>
      <w:r>
        <w:rPr>
          <w:bCs/>
          <w:color w:val="000000"/>
          <w:sz w:val="24"/>
        </w:rPr>
        <w:t>CHAPTER 17</w:t>
      </w:r>
      <w:r>
        <w:rPr>
          <w:rFonts w:hint="eastAsia"/>
          <w:bCs/>
          <w:color w:val="000000"/>
          <w:sz w:val="24"/>
        </w:rPr>
        <w:t xml:space="preserve">  </w:t>
      </w:r>
      <w:r>
        <w:rPr>
          <w:bCs/>
          <w:color w:val="000000"/>
          <w:sz w:val="24"/>
        </w:rPr>
        <w:t>Reporting financial performance</w:t>
      </w:r>
    </w:p>
    <w:p w:rsidR="00B8522A" w:rsidRDefault="009162DA">
      <w:pPr>
        <w:spacing w:line="360" w:lineRule="exact"/>
        <w:ind w:leftChars="202" w:left="424"/>
        <w:rPr>
          <w:rFonts w:ascii="宋体" w:hAnsi="宋体"/>
          <w:sz w:val="24"/>
        </w:rPr>
      </w:pPr>
      <w:r>
        <w:rPr>
          <w:rFonts w:ascii="宋体" w:hAnsi="宋体" w:hint="eastAsia"/>
          <w:sz w:val="24"/>
        </w:rPr>
        <w:t>（一）目的与要求</w:t>
      </w:r>
    </w:p>
    <w:p w:rsidR="00B8522A" w:rsidRDefault="009162DA">
      <w:pPr>
        <w:numPr>
          <w:ilvl w:val="0"/>
          <w:numId w:val="34"/>
        </w:numPr>
        <w:adjustRightInd w:val="0"/>
        <w:snapToGrid w:val="0"/>
        <w:ind w:leftChars="202" w:left="424" w:firstLine="0"/>
        <w:rPr>
          <w:color w:val="000000"/>
          <w:sz w:val="24"/>
        </w:rPr>
      </w:pPr>
      <w:r>
        <w:rPr>
          <w:color w:val="000000"/>
          <w:sz w:val="24"/>
        </w:rPr>
        <w:t>Discuss the principle of comparability in accounting for changes in accounting policies</w:t>
      </w:r>
    </w:p>
    <w:p w:rsidR="00B8522A" w:rsidRDefault="009162DA">
      <w:pPr>
        <w:numPr>
          <w:ilvl w:val="0"/>
          <w:numId w:val="34"/>
        </w:numPr>
        <w:adjustRightInd w:val="0"/>
        <w:snapToGrid w:val="0"/>
        <w:ind w:leftChars="202" w:left="424" w:firstLine="0"/>
        <w:rPr>
          <w:color w:val="000000"/>
          <w:sz w:val="24"/>
        </w:rPr>
      </w:pPr>
      <w:r>
        <w:rPr>
          <w:color w:val="000000"/>
          <w:sz w:val="24"/>
        </w:rPr>
        <w:t xml:space="preserve">Discuss the importance of identifying and reporting the results of discontinued operations </w:t>
      </w:r>
    </w:p>
    <w:p w:rsidR="00B8522A" w:rsidRDefault="009162DA">
      <w:pPr>
        <w:numPr>
          <w:ilvl w:val="0"/>
          <w:numId w:val="34"/>
        </w:numPr>
        <w:adjustRightInd w:val="0"/>
        <w:snapToGrid w:val="0"/>
        <w:ind w:leftChars="202" w:left="424" w:firstLine="0"/>
        <w:rPr>
          <w:color w:val="000000"/>
          <w:sz w:val="24"/>
        </w:rPr>
      </w:pPr>
      <w:r>
        <w:rPr>
          <w:color w:val="000000"/>
          <w:sz w:val="24"/>
        </w:rPr>
        <w:t>Define and account for non-current assets held for sale and discontinued operations</w:t>
      </w:r>
    </w:p>
    <w:p w:rsidR="00B8522A" w:rsidRDefault="009162DA">
      <w:pPr>
        <w:numPr>
          <w:ilvl w:val="0"/>
          <w:numId w:val="34"/>
        </w:numPr>
        <w:adjustRightInd w:val="0"/>
        <w:snapToGrid w:val="0"/>
        <w:ind w:leftChars="202" w:left="424" w:firstLine="0"/>
        <w:rPr>
          <w:color w:val="000000"/>
          <w:sz w:val="24"/>
        </w:rPr>
      </w:pPr>
      <w:r>
        <w:rPr>
          <w:rFonts w:hint="eastAsia"/>
          <w:color w:val="000000"/>
          <w:sz w:val="24"/>
        </w:rPr>
        <w:t>Indicate the circumstances where separate disclosure of material items of income and expense is required.</w:t>
      </w:r>
    </w:p>
    <w:p w:rsidR="00B8522A" w:rsidRDefault="009162DA">
      <w:pPr>
        <w:numPr>
          <w:ilvl w:val="0"/>
          <w:numId w:val="34"/>
        </w:numPr>
        <w:adjustRightInd w:val="0"/>
        <w:snapToGrid w:val="0"/>
        <w:ind w:leftChars="202" w:left="424" w:firstLine="0"/>
        <w:rPr>
          <w:color w:val="000000"/>
          <w:sz w:val="24"/>
        </w:rPr>
      </w:pPr>
      <w:r>
        <w:rPr>
          <w:color w:val="000000"/>
          <w:sz w:val="24"/>
        </w:rPr>
        <w:t xml:space="preserve">Account for changes in accounting estimates, changes in accounting policy and </w:t>
      </w:r>
      <w:r>
        <w:rPr>
          <w:color w:val="000000"/>
          <w:sz w:val="24"/>
        </w:rPr>
        <w:lastRenderedPageBreak/>
        <w:t>correction of prior period errors</w:t>
      </w:r>
    </w:p>
    <w:p w:rsidR="00B8522A" w:rsidRDefault="009162DA">
      <w:pPr>
        <w:numPr>
          <w:ilvl w:val="0"/>
          <w:numId w:val="34"/>
        </w:numPr>
        <w:adjustRightInd w:val="0"/>
        <w:snapToGrid w:val="0"/>
        <w:ind w:leftChars="202" w:left="424" w:firstLine="0"/>
        <w:rPr>
          <w:color w:val="000000"/>
          <w:sz w:val="24"/>
        </w:rPr>
      </w:pPr>
      <w:r>
        <w:rPr>
          <w:rFonts w:hint="eastAsia"/>
          <w:color w:val="000000"/>
          <w:sz w:val="24"/>
        </w:rPr>
        <w:t>Explain the difference between functional and presentation currency and explain why adjustments for foreign currency transactions are necessary.</w:t>
      </w:r>
    </w:p>
    <w:p w:rsidR="00B8522A" w:rsidRDefault="009162DA">
      <w:pPr>
        <w:numPr>
          <w:ilvl w:val="0"/>
          <w:numId w:val="34"/>
        </w:numPr>
        <w:adjustRightInd w:val="0"/>
        <w:snapToGrid w:val="0"/>
        <w:ind w:leftChars="202" w:left="424" w:firstLine="0"/>
        <w:rPr>
          <w:color w:val="000000"/>
          <w:sz w:val="24"/>
        </w:rPr>
      </w:pPr>
      <w:r>
        <w:rPr>
          <w:rFonts w:hint="eastAsia"/>
          <w:color w:val="000000"/>
          <w:sz w:val="24"/>
        </w:rPr>
        <w:t>Account for the transaction of foreign currency transactions and monetary/non-monetary foreign currency items at the reporting date.</w:t>
      </w:r>
    </w:p>
    <w:p w:rsidR="00B8522A" w:rsidRPr="00026021" w:rsidRDefault="009162DA">
      <w:pPr>
        <w:numPr>
          <w:ilvl w:val="0"/>
          <w:numId w:val="34"/>
        </w:numPr>
        <w:adjustRightInd w:val="0"/>
        <w:snapToGrid w:val="0"/>
        <w:ind w:leftChars="202" w:left="424" w:firstLine="0"/>
        <w:rPr>
          <w:color w:val="000000"/>
          <w:sz w:val="28"/>
          <w:szCs w:val="28"/>
        </w:rPr>
      </w:pPr>
      <w:r w:rsidRPr="00026021">
        <w:rPr>
          <w:rFonts w:hint="eastAsia"/>
          <w:b/>
          <w:bCs/>
          <w:color w:val="000000"/>
          <w:sz w:val="24"/>
        </w:rPr>
        <w:t>要正确理解和运用准则</w:t>
      </w:r>
      <w:r w:rsidRPr="00026021">
        <w:rPr>
          <w:b/>
          <w:bCs/>
          <w:color w:val="000000"/>
          <w:sz w:val="24"/>
        </w:rPr>
        <w:t>IAS 8</w:t>
      </w:r>
      <w:r w:rsidRPr="00026021">
        <w:rPr>
          <w:rFonts w:hint="eastAsia"/>
          <w:b/>
          <w:bCs/>
          <w:color w:val="000000"/>
          <w:sz w:val="24"/>
        </w:rPr>
        <w:t>“会计政策、会计估计变更及差错更正”中的规定，会计人员应遵守职业道德。</w:t>
      </w:r>
    </w:p>
    <w:p w:rsidR="00B8522A" w:rsidRPr="00026021" w:rsidRDefault="00B8522A">
      <w:pPr>
        <w:spacing w:line="360" w:lineRule="exact"/>
        <w:ind w:leftChars="202" w:left="424"/>
        <w:rPr>
          <w:rFonts w:ascii="宋体" w:hAnsi="宋体"/>
          <w:sz w:val="28"/>
          <w:szCs w:val="28"/>
        </w:rPr>
      </w:pPr>
    </w:p>
    <w:p w:rsidR="00B8522A" w:rsidRDefault="009162DA">
      <w:pPr>
        <w:spacing w:line="360" w:lineRule="exact"/>
        <w:ind w:leftChars="202" w:left="424"/>
        <w:rPr>
          <w:rFonts w:ascii="宋体" w:hAnsi="宋体"/>
          <w:sz w:val="24"/>
        </w:rPr>
      </w:pPr>
      <w:r>
        <w:rPr>
          <w:rFonts w:ascii="宋体" w:hAnsi="宋体" w:hint="eastAsia"/>
          <w:sz w:val="24"/>
        </w:rPr>
        <w:t>（二）教学内容</w:t>
      </w:r>
    </w:p>
    <w:p w:rsidR="00B8522A" w:rsidRDefault="009162DA">
      <w:pPr>
        <w:numPr>
          <w:ilvl w:val="0"/>
          <w:numId w:val="35"/>
        </w:numPr>
        <w:adjustRightInd w:val="0"/>
        <w:snapToGrid w:val="0"/>
        <w:ind w:leftChars="202" w:left="424" w:firstLine="0"/>
        <w:rPr>
          <w:color w:val="000000"/>
          <w:sz w:val="24"/>
        </w:rPr>
      </w:pPr>
      <w:r>
        <w:rPr>
          <w:bCs/>
          <w:color w:val="000000"/>
          <w:sz w:val="24"/>
        </w:rPr>
        <w:t xml:space="preserve">IAS 8 </w:t>
      </w:r>
      <w:r>
        <w:rPr>
          <w:bCs/>
          <w:i/>
          <w:iCs/>
          <w:color w:val="000000"/>
          <w:sz w:val="24"/>
        </w:rPr>
        <w:t>Accounting Policies, Changes in Accounting Estimates and Errors</w:t>
      </w:r>
    </w:p>
    <w:p w:rsidR="00B8522A" w:rsidRDefault="009162DA">
      <w:pPr>
        <w:numPr>
          <w:ilvl w:val="0"/>
          <w:numId w:val="35"/>
        </w:numPr>
        <w:adjustRightInd w:val="0"/>
        <w:snapToGrid w:val="0"/>
        <w:ind w:leftChars="202" w:left="424" w:firstLine="0"/>
        <w:rPr>
          <w:color w:val="000000"/>
          <w:sz w:val="24"/>
        </w:rPr>
      </w:pPr>
      <w:r>
        <w:rPr>
          <w:bCs/>
          <w:color w:val="000000"/>
          <w:sz w:val="24"/>
        </w:rPr>
        <w:t>Changes in accounting policies</w:t>
      </w:r>
    </w:p>
    <w:p w:rsidR="00B8522A" w:rsidRDefault="009162DA">
      <w:pPr>
        <w:numPr>
          <w:ilvl w:val="0"/>
          <w:numId w:val="35"/>
        </w:numPr>
        <w:adjustRightInd w:val="0"/>
        <w:snapToGrid w:val="0"/>
        <w:ind w:leftChars="202" w:left="424" w:firstLine="0"/>
        <w:rPr>
          <w:color w:val="000000"/>
          <w:sz w:val="24"/>
        </w:rPr>
      </w:pPr>
      <w:r>
        <w:rPr>
          <w:bCs/>
          <w:color w:val="000000"/>
          <w:sz w:val="24"/>
        </w:rPr>
        <w:t>Errors</w:t>
      </w:r>
    </w:p>
    <w:p w:rsidR="00B8522A" w:rsidRDefault="009162DA">
      <w:pPr>
        <w:numPr>
          <w:ilvl w:val="0"/>
          <w:numId w:val="35"/>
        </w:numPr>
        <w:adjustRightInd w:val="0"/>
        <w:snapToGrid w:val="0"/>
        <w:ind w:leftChars="202" w:left="424" w:firstLine="0"/>
        <w:rPr>
          <w:rFonts w:eastAsia="楷体_GB2312"/>
          <w:sz w:val="24"/>
        </w:rPr>
      </w:pPr>
      <w:r>
        <w:rPr>
          <w:bCs/>
          <w:color w:val="000000"/>
          <w:sz w:val="24"/>
        </w:rPr>
        <w:t xml:space="preserve">IFRS 5 </w:t>
      </w:r>
      <w:r>
        <w:rPr>
          <w:bCs/>
          <w:i/>
          <w:iCs/>
          <w:color w:val="000000"/>
          <w:sz w:val="24"/>
        </w:rPr>
        <w:t>Non-current Assets Held for Sale and Discontinued Operations</w:t>
      </w:r>
      <w:r>
        <w:rPr>
          <w:bCs/>
          <w:color w:val="000000"/>
          <w:sz w:val="24"/>
        </w:rPr>
        <w:t xml:space="preserve"> </w:t>
      </w:r>
    </w:p>
    <w:p w:rsidR="00B8522A" w:rsidRDefault="009162DA">
      <w:pPr>
        <w:numPr>
          <w:ilvl w:val="0"/>
          <w:numId w:val="35"/>
        </w:numPr>
        <w:adjustRightInd w:val="0"/>
        <w:snapToGrid w:val="0"/>
        <w:ind w:leftChars="202" w:left="424" w:firstLine="0"/>
        <w:rPr>
          <w:rFonts w:eastAsia="楷体_GB2312"/>
          <w:sz w:val="24"/>
        </w:rPr>
      </w:pPr>
      <w:r>
        <w:rPr>
          <w:rFonts w:hint="eastAsia"/>
          <w:bCs/>
          <w:color w:val="000000"/>
          <w:sz w:val="24"/>
        </w:rPr>
        <w:t>Foreign currency transactions.</w:t>
      </w:r>
    </w:p>
    <w:p w:rsidR="00B8522A" w:rsidRPr="00026021" w:rsidRDefault="009162DA">
      <w:pPr>
        <w:spacing w:line="360" w:lineRule="exact"/>
        <w:ind w:leftChars="202" w:left="424"/>
        <w:rPr>
          <w:b/>
          <w:color w:val="000000"/>
          <w:sz w:val="24"/>
        </w:rPr>
      </w:pPr>
      <w:r>
        <w:rPr>
          <w:rFonts w:ascii="宋体" w:hAnsi="宋体" w:hint="eastAsia"/>
          <w:sz w:val="24"/>
        </w:rPr>
        <w:t>6.</w:t>
      </w:r>
      <w:r w:rsidRPr="00026021">
        <w:rPr>
          <w:rFonts w:hint="eastAsia"/>
          <w:b/>
          <w:color w:val="000000"/>
          <w:sz w:val="24"/>
        </w:rPr>
        <w:t>讲解会计政策变更、会计估计变更及差错更正的处理方法，灌输会计人员应遵守职业道德，不能滥用会计政策变更、会计估计变更粉饰报表。通过上市公司中的反面案例分析，强调财务人员职业操守的重要性；讲解差错更正的处理方法，会计人员应精于业务、熟悉准则，准确进行会计处理，用好会计职业判断，不能出现舞弊等错误。</w:t>
      </w:r>
    </w:p>
    <w:p w:rsidR="00B8522A" w:rsidRPr="00026021" w:rsidRDefault="009162DA">
      <w:pPr>
        <w:spacing w:line="360" w:lineRule="exact"/>
        <w:ind w:leftChars="202" w:left="424"/>
        <w:rPr>
          <w:rFonts w:ascii="宋体" w:hAnsi="宋体"/>
          <w:sz w:val="28"/>
          <w:szCs w:val="28"/>
        </w:rPr>
      </w:pPr>
      <w:r w:rsidRPr="00026021">
        <w:rPr>
          <w:rFonts w:ascii="宋体" w:hAnsi="宋体" w:hint="eastAsia"/>
          <w:sz w:val="28"/>
          <w:szCs w:val="28"/>
        </w:rPr>
        <w:t xml:space="preserve"> </w:t>
      </w:r>
    </w:p>
    <w:p w:rsidR="00B8522A" w:rsidRDefault="009162DA">
      <w:pPr>
        <w:spacing w:line="360" w:lineRule="exact"/>
        <w:ind w:leftChars="202" w:left="424"/>
        <w:rPr>
          <w:rFonts w:ascii="宋体" w:hAnsi="宋体"/>
          <w:sz w:val="24"/>
        </w:rPr>
      </w:pPr>
      <w:r>
        <w:rPr>
          <w:rFonts w:ascii="宋体" w:hAnsi="宋体" w:hint="eastAsia"/>
          <w:sz w:val="24"/>
        </w:rPr>
        <w:t>（三）思考与实践</w:t>
      </w:r>
    </w:p>
    <w:p w:rsidR="00B8522A" w:rsidRDefault="009162DA">
      <w:pPr>
        <w:spacing w:line="300" w:lineRule="auto"/>
        <w:ind w:leftChars="202" w:left="424"/>
        <w:rPr>
          <w:sz w:val="24"/>
        </w:rPr>
      </w:pPr>
      <w:r>
        <w:rPr>
          <w:rFonts w:hint="eastAsia"/>
          <w:sz w:val="24"/>
        </w:rPr>
        <w:t>1.How should a prior period error be corrected under IAS 8?</w:t>
      </w:r>
    </w:p>
    <w:p w:rsidR="00B8522A" w:rsidRDefault="009162DA">
      <w:pPr>
        <w:spacing w:line="300" w:lineRule="auto"/>
        <w:ind w:leftChars="202" w:left="424"/>
        <w:rPr>
          <w:sz w:val="24"/>
        </w:rPr>
      </w:pPr>
      <w:r>
        <w:rPr>
          <w:rFonts w:hint="eastAsia"/>
          <w:sz w:val="24"/>
        </w:rPr>
        <w:t>2.Give the circumstances when a change in accounting policy might be required.</w:t>
      </w:r>
    </w:p>
    <w:p w:rsidR="00B8522A" w:rsidRDefault="009162DA">
      <w:pPr>
        <w:spacing w:line="300" w:lineRule="auto"/>
        <w:ind w:leftChars="202" w:left="424"/>
        <w:rPr>
          <w:sz w:val="24"/>
        </w:rPr>
      </w:pPr>
      <w:r>
        <w:rPr>
          <w:rFonts w:hint="eastAsia"/>
          <w:sz w:val="24"/>
        </w:rPr>
        <w:t>3.When can a non-current asset be classified as held for sale?</w:t>
      </w:r>
    </w:p>
    <w:p w:rsidR="00B8522A" w:rsidRDefault="009162DA">
      <w:pPr>
        <w:spacing w:line="300" w:lineRule="auto"/>
        <w:ind w:leftChars="202" w:left="424"/>
        <w:rPr>
          <w:sz w:val="24"/>
        </w:rPr>
      </w:pPr>
      <w:r>
        <w:rPr>
          <w:rFonts w:hint="eastAsia"/>
          <w:sz w:val="24"/>
        </w:rPr>
        <w:t>4.How should an asset held for sale be measured?</w:t>
      </w:r>
    </w:p>
    <w:p w:rsidR="00B8522A" w:rsidRDefault="009162DA">
      <w:pPr>
        <w:spacing w:line="300" w:lineRule="auto"/>
        <w:ind w:leftChars="202" w:left="424"/>
        <w:rPr>
          <w:sz w:val="24"/>
        </w:rPr>
      </w:pPr>
      <w:r>
        <w:rPr>
          <w:rFonts w:hint="eastAsia"/>
          <w:sz w:val="24"/>
        </w:rPr>
        <w:t>5.How does IFRS 5 define a discontinued operation?</w:t>
      </w:r>
    </w:p>
    <w:p w:rsidR="00B8522A" w:rsidRDefault="009162DA">
      <w:pPr>
        <w:spacing w:line="300" w:lineRule="auto"/>
        <w:ind w:leftChars="202" w:left="424"/>
        <w:rPr>
          <w:sz w:val="24"/>
        </w:rPr>
      </w:pPr>
      <w:r>
        <w:rPr>
          <w:rFonts w:hint="eastAsia"/>
          <w:sz w:val="24"/>
        </w:rPr>
        <w:t>6.What is meant by functional currency?</w:t>
      </w:r>
    </w:p>
    <w:p w:rsidR="00B8522A" w:rsidRDefault="00B8522A">
      <w:pPr>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本章教学主要采用的方法和手段是传统教学与多媒体教学或者投影相结合。对财务报表的调整事项问题，利用多媒体教学手段，采用一些图示进行的教学讲解，同时也是对学生学习方法和思路进行的提示和指导。</w:t>
      </w:r>
    </w:p>
    <w:p w:rsidR="00B8522A" w:rsidRPr="00026021" w:rsidRDefault="009162DA">
      <w:pPr>
        <w:tabs>
          <w:tab w:val="left" w:pos="0"/>
        </w:tabs>
        <w:spacing w:line="360" w:lineRule="exact"/>
        <w:ind w:leftChars="202" w:left="424" w:firstLineChars="200" w:firstLine="482"/>
        <w:rPr>
          <w:sz w:val="28"/>
          <w:szCs w:val="28"/>
        </w:rPr>
      </w:pPr>
      <w:r w:rsidRPr="00026021">
        <w:rPr>
          <w:rFonts w:hint="eastAsia"/>
          <w:b/>
          <w:sz w:val="24"/>
        </w:rPr>
        <w:t>本章通过介绍企业会计政策改变以及非持续经营状态时的调整要求，有利于投资者了解企业的真实情况，正确评价企业的经营业绩与资产负债状况。</w:t>
      </w:r>
    </w:p>
    <w:p w:rsidR="00B8522A" w:rsidRPr="00026021" w:rsidRDefault="00B8522A">
      <w:pPr>
        <w:spacing w:line="360" w:lineRule="exact"/>
        <w:ind w:leftChars="257" w:left="540" w:firstLineChars="49" w:firstLine="137"/>
        <w:rPr>
          <w:rFonts w:ascii="宋体" w:hAnsi="宋体"/>
          <w:sz w:val="28"/>
          <w:szCs w:val="28"/>
        </w:rPr>
      </w:pPr>
    </w:p>
    <w:p w:rsidR="00B8522A" w:rsidRDefault="00B8522A">
      <w:pPr>
        <w:spacing w:line="360" w:lineRule="exact"/>
        <w:ind w:leftChars="257" w:left="540" w:firstLineChars="49" w:firstLine="118"/>
        <w:rPr>
          <w:rFonts w:ascii="宋体" w:hAnsi="宋体"/>
          <w:sz w:val="24"/>
        </w:rPr>
      </w:pPr>
    </w:p>
    <w:p w:rsidR="00B8522A" w:rsidRDefault="009162DA">
      <w:pPr>
        <w:spacing w:line="360" w:lineRule="exact"/>
        <w:ind w:left="418" w:hangingChars="174" w:hanging="418"/>
        <w:rPr>
          <w:color w:val="000000"/>
          <w:sz w:val="24"/>
        </w:rPr>
      </w:pPr>
      <w:r>
        <w:rPr>
          <w:color w:val="000000"/>
          <w:sz w:val="24"/>
        </w:rPr>
        <w:t>CHAPTER 18</w:t>
      </w:r>
      <w:r>
        <w:rPr>
          <w:rFonts w:hint="eastAsia"/>
          <w:color w:val="000000"/>
          <w:sz w:val="24"/>
        </w:rPr>
        <w:t xml:space="preserve">   </w:t>
      </w:r>
      <w:r>
        <w:rPr>
          <w:color w:val="000000"/>
          <w:sz w:val="24"/>
        </w:rPr>
        <w:t>Earnings per share</w:t>
      </w:r>
    </w:p>
    <w:p w:rsidR="00B8522A" w:rsidRDefault="009162DA">
      <w:pPr>
        <w:spacing w:line="360" w:lineRule="exact"/>
        <w:ind w:left="418" w:hangingChars="174" w:hanging="418"/>
        <w:rPr>
          <w:rFonts w:ascii="宋体" w:hAnsi="宋体"/>
          <w:sz w:val="24"/>
        </w:rPr>
      </w:pPr>
      <w:r>
        <w:rPr>
          <w:rFonts w:ascii="宋体" w:hAnsi="宋体" w:hint="eastAsia"/>
          <w:sz w:val="24"/>
        </w:rPr>
        <w:lastRenderedPageBreak/>
        <w:t>（一）目的与要求</w:t>
      </w:r>
    </w:p>
    <w:p w:rsidR="00B8522A" w:rsidRDefault="009162DA">
      <w:pPr>
        <w:adjustRightInd w:val="0"/>
        <w:snapToGrid w:val="0"/>
        <w:ind w:leftChars="202" w:left="424"/>
        <w:rPr>
          <w:color w:val="000000"/>
          <w:sz w:val="24"/>
        </w:rPr>
      </w:pPr>
      <w:r>
        <w:rPr>
          <w:rFonts w:hint="eastAsia"/>
          <w:color w:val="000000"/>
          <w:sz w:val="24"/>
        </w:rPr>
        <w:t xml:space="preserve">1. </w:t>
      </w:r>
      <w:r>
        <w:rPr>
          <w:color w:val="000000"/>
          <w:sz w:val="24"/>
        </w:rPr>
        <w:t>Calculate EPS in accordance with relevant accounting standards dealing with:</w:t>
      </w:r>
    </w:p>
    <w:p w:rsidR="00B8522A" w:rsidRDefault="009162DA">
      <w:pPr>
        <w:numPr>
          <w:ilvl w:val="0"/>
          <w:numId w:val="36"/>
        </w:numPr>
        <w:adjustRightInd w:val="0"/>
        <w:snapToGrid w:val="0"/>
        <w:ind w:leftChars="202" w:left="424" w:firstLine="0"/>
        <w:rPr>
          <w:color w:val="000000"/>
          <w:sz w:val="24"/>
        </w:rPr>
      </w:pPr>
      <w:r>
        <w:rPr>
          <w:color w:val="000000"/>
          <w:sz w:val="24"/>
        </w:rPr>
        <w:t>Bonus issues</w:t>
      </w:r>
    </w:p>
    <w:p w:rsidR="00B8522A" w:rsidRDefault="009162DA">
      <w:pPr>
        <w:numPr>
          <w:ilvl w:val="0"/>
          <w:numId w:val="36"/>
        </w:numPr>
        <w:adjustRightInd w:val="0"/>
        <w:snapToGrid w:val="0"/>
        <w:ind w:leftChars="202" w:left="424" w:firstLine="0"/>
        <w:rPr>
          <w:color w:val="000000"/>
          <w:sz w:val="24"/>
        </w:rPr>
      </w:pPr>
      <w:r>
        <w:rPr>
          <w:color w:val="000000"/>
          <w:sz w:val="24"/>
        </w:rPr>
        <w:t>Full market value issues</w:t>
      </w:r>
    </w:p>
    <w:p w:rsidR="00B8522A" w:rsidRDefault="009162DA">
      <w:pPr>
        <w:numPr>
          <w:ilvl w:val="0"/>
          <w:numId w:val="36"/>
        </w:numPr>
        <w:adjustRightInd w:val="0"/>
        <w:snapToGrid w:val="0"/>
        <w:ind w:leftChars="202" w:left="424" w:firstLine="0"/>
        <w:rPr>
          <w:color w:val="000000"/>
          <w:sz w:val="24"/>
        </w:rPr>
      </w:pPr>
      <w:r>
        <w:rPr>
          <w:color w:val="000000"/>
          <w:sz w:val="24"/>
        </w:rPr>
        <w:t>Rights issues</w:t>
      </w:r>
    </w:p>
    <w:p w:rsidR="00B8522A" w:rsidRDefault="009162DA">
      <w:pPr>
        <w:adjustRightInd w:val="0"/>
        <w:snapToGrid w:val="0"/>
        <w:ind w:leftChars="202" w:left="424"/>
        <w:rPr>
          <w:color w:val="000000"/>
          <w:sz w:val="24"/>
        </w:rPr>
      </w:pPr>
      <w:r>
        <w:rPr>
          <w:rFonts w:hint="eastAsia"/>
          <w:color w:val="000000"/>
          <w:sz w:val="24"/>
        </w:rPr>
        <w:t xml:space="preserve">2. </w:t>
      </w:r>
      <w:r>
        <w:rPr>
          <w:color w:val="000000"/>
          <w:sz w:val="24"/>
        </w:rPr>
        <w:t xml:space="preserve">Explain the relevance of the diluted EPS and calculate the diluted EPS involving convertible debt and share options (warrants) </w:t>
      </w:r>
    </w:p>
    <w:p w:rsidR="00B8522A" w:rsidRDefault="009162DA">
      <w:pPr>
        <w:adjustRightInd w:val="0"/>
        <w:snapToGrid w:val="0"/>
        <w:ind w:leftChars="202" w:left="424"/>
        <w:rPr>
          <w:color w:val="000000"/>
          <w:sz w:val="24"/>
        </w:rPr>
      </w:pPr>
      <w:r>
        <w:rPr>
          <w:rFonts w:hint="eastAsia"/>
          <w:color w:val="000000"/>
          <w:sz w:val="24"/>
        </w:rPr>
        <w:t xml:space="preserve">3. </w:t>
      </w:r>
      <w:r>
        <w:rPr>
          <w:color w:val="000000"/>
          <w:sz w:val="24"/>
        </w:rPr>
        <w:t>Explain why the trend of EPS may be a more accurate indicator of performance than a company's profit trend and the importance of EPS as a stock market indicator</w:t>
      </w:r>
    </w:p>
    <w:p w:rsidR="00B8522A" w:rsidRDefault="009162DA">
      <w:pPr>
        <w:adjustRightInd w:val="0"/>
        <w:snapToGrid w:val="0"/>
        <w:ind w:leftChars="202" w:left="424"/>
        <w:rPr>
          <w:color w:val="000000"/>
          <w:sz w:val="24"/>
        </w:rPr>
      </w:pPr>
      <w:r>
        <w:rPr>
          <w:rFonts w:hint="eastAsia"/>
          <w:color w:val="000000"/>
          <w:sz w:val="24"/>
        </w:rPr>
        <w:t xml:space="preserve">4. </w:t>
      </w:r>
      <w:r>
        <w:rPr>
          <w:color w:val="000000"/>
          <w:sz w:val="24"/>
        </w:rPr>
        <w:t xml:space="preserve">Discuss the limitations of using EPS as a performance measure </w:t>
      </w:r>
    </w:p>
    <w:p w:rsidR="00B8522A" w:rsidRPr="00026021" w:rsidRDefault="009162DA">
      <w:pPr>
        <w:adjustRightInd w:val="0"/>
        <w:snapToGrid w:val="0"/>
        <w:ind w:leftChars="200" w:left="420"/>
        <w:rPr>
          <w:b/>
          <w:bCs/>
          <w:color w:val="000000"/>
          <w:sz w:val="24"/>
        </w:rPr>
      </w:pPr>
      <w:r w:rsidRPr="00026021">
        <w:rPr>
          <w:rFonts w:hint="eastAsia"/>
          <w:color w:val="000000"/>
          <w:sz w:val="24"/>
        </w:rPr>
        <w:t>5.</w:t>
      </w:r>
      <w:r w:rsidRPr="00026021">
        <w:rPr>
          <w:color w:val="000000"/>
          <w:sz w:val="24"/>
        </w:rPr>
        <w:t xml:space="preserve"> </w:t>
      </w:r>
      <w:r w:rsidRPr="00026021">
        <w:rPr>
          <w:rFonts w:hint="eastAsia"/>
          <w:b/>
          <w:bCs/>
          <w:color w:val="000000"/>
          <w:sz w:val="24"/>
        </w:rPr>
        <w:t>理论联系实际，不仅要学会每股收益及稀释后每股收益指标的计算，还要多实践，学以致用。</w:t>
      </w:r>
    </w:p>
    <w:p w:rsidR="00B8522A" w:rsidRDefault="00B8522A">
      <w:pPr>
        <w:spacing w:line="360" w:lineRule="exact"/>
        <w:ind w:leftChars="201" w:left="422"/>
        <w:rPr>
          <w:rFonts w:ascii="宋体" w:hAnsi="宋体"/>
          <w:sz w:val="24"/>
        </w:rPr>
      </w:pPr>
    </w:p>
    <w:p w:rsidR="00B8522A" w:rsidRDefault="009162DA">
      <w:pPr>
        <w:spacing w:line="360" w:lineRule="exact"/>
        <w:ind w:leftChars="201" w:left="422"/>
        <w:rPr>
          <w:rFonts w:ascii="宋体" w:hAnsi="宋体"/>
          <w:sz w:val="24"/>
        </w:rPr>
      </w:pPr>
      <w:r>
        <w:rPr>
          <w:rFonts w:ascii="宋体" w:hAnsi="宋体" w:hint="eastAsia"/>
          <w:sz w:val="24"/>
        </w:rPr>
        <w:t>（二）教学内容</w:t>
      </w:r>
    </w:p>
    <w:p w:rsidR="00B8522A" w:rsidRDefault="009162DA">
      <w:pPr>
        <w:numPr>
          <w:ilvl w:val="0"/>
          <w:numId w:val="37"/>
        </w:numPr>
        <w:adjustRightInd w:val="0"/>
        <w:snapToGrid w:val="0"/>
        <w:rPr>
          <w:color w:val="000000"/>
          <w:sz w:val="24"/>
        </w:rPr>
      </w:pPr>
      <w:r>
        <w:rPr>
          <w:bCs/>
          <w:color w:val="000000"/>
          <w:sz w:val="24"/>
        </w:rPr>
        <w:t xml:space="preserve">IAS 33 </w:t>
      </w:r>
      <w:r>
        <w:rPr>
          <w:bCs/>
          <w:i/>
          <w:iCs/>
          <w:color w:val="000000"/>
          <w:sz w:val="24"/>
        </w:rPr>
        <w:t>Earnings Per Share</w:t>
      </w:r>
    </w:p>
    <w:p w:rsidR="00B8522A" w:rsidRDefault="009162DA">
      <w:pPr>
        <w:numPr>
          <w:ilvl w:val="0"/>
          <w:numId w:val="37"/>
        </w:numPr>
        <w:adjustRightInd w:val="0"/>
        <w:snapToGrid w:val="0"/>
        <w:rPr>
          <w:color w:val="000000"/>
          <w:sz w:val="24"/>
        </w:rPr>
      </w:pPr>
      <w:r>
        <w:rPr>
          <w:bCs/>
          <w:color w:val="000000"/>
          <w:sz w:val="24"/>
        </w:rPr>
        <w:t>Basic EPS</w:t>
      </w:r>
    </w:p>
    <w:p w:rsidR="00B8522A" w:rsidRDefault="009162DA">
      <w:pPr>
        <w:numPr>
          <w:ilvl w:val="0"/>
          <w:numId w:val="37"/>
        </w:numPr>
        <w:adjustRightInd w:val="0"/>
        <w:snapToGrid w:val="0"/>
        <w:rPr>
          <w:color w:val="000000"/>
          <w:sz w:val="24"/>
        </w:rPr>
      </w:pPr>
      <w:r>
        <w:rPr>
          <w:bCs/>
          <w:color w:val="000000"/>
          <w:sz w:val="24"/>
        </w:rPr>
        <w:t>Effect on EPS of changes in capital structure</w:t>
      </w:r>
    </w:p>
    <w:p w:rsidR="00B8522A" w:rsidRDefault="009162DA">
      <w:pPr>
        <w:numPr>
          <w:ilvl w:val="0"/>
          <w:numId w:val="37"/>
        </w:numPr>
        <w:adjustRightInd w:val="0"/>
        <w:snapToGrid w:val="0"/>
        <w:rPr>
          <w:color w:val="000000"/>
          <w:sz w:val="24"/>
        </w:rPr>
      </w:pPr>
      <w:r>
        <w:rPr>
          <w:bCs/>
          <w:color w:val="000000"/>
          <w:sz w:val="24"/>
        </w:rPr>
        <w:t>Diluted EPS</w:t>
      </w:r>
    </w:p>
    <w:p w:rsidR="00B8522A" w:rsidRDefault="009162DA">
      <w:pPr>
        <w:numPr>
          <w:ilvl w:val="0"/>
          <w:numId w:val="37"/>
        </w:numPr>
        <w:adjustRightInd w:val="0"/>
        <w:snapToGrid w:val="0"/>
        <w:rPr>
          <w:b/>
          <w:color w:val="000000"/>
          <w:sz w:val="22"/>
          <w:szCs w:val="22"/>
        </w:rPr>
      </w:pPr>
      <w:r>
        <w:rPr>
          <w:bCs/>
          <w:color w:val="000000"/>
          <w:sz w:val="24"/>
        </w:rPr>
        <w:t>Presentation, disclosure and other matters</w:t>
      </w:r>
    </w:p>
    <w:p w:rsidR="00B8522A" w:rsidRPr="00026021" w:rsidRDefault="009162DA">
      <w:pPr>
        <w:numPr>
          <w:ilvl w:val="0"/>
          <w:numId w:val="37"/>
        </w:numPr>
        <w:adjustRightInd w:val="0"/>
        <w:snapToGrid w:val="0"/>
        <w:rPr>
          <w:sz w:val="28"/>
          <w:szCs w:val="28"/>
        </w:rPr>
      </w:pPr>
      <w:r w:rsidRPr="00026021">
        <w:rPr>
          <w:rFonts w:hint="eastAsia"/>
          <w:b/>
          <w:color w:val="000000"/>
          <w:sz w:val="24"/>
        </w:rPr>
        <w:t>每股收益反映企业净资产的盈利能力，衡量普通股的获利水平及投资风险，是信息使用者据以评价企业盈利能力、预测企业成长潜力、进而做出相关经济决策的重要的财务指标之一。提醒学生要注意单一指标分析的局限性，可以通过掌握人工智能等新技术，正确的进行分析评价企业经营业绩。</w:t>
      </w:r>
    </w:p>
    <w:p w:rsidR="00B8522A" w:rsidRDefault="00B8522A">
      <w:pPr>
        <w:spacing w:line="360" w:lineRule="exact"/>
        <w:ind w:leftChars="201" w:left="422"/>
        <w:rPr>
          <w:b/>
          <w:color w:val="000000"/>
          <w:sz w:val="22"/>
          <w:szCs w:val="22"/>
        </w:rPr>
      </w:pPr>
    </w:p>
    <w:p w:rsidR="00B8522A" w:rsidRDefault="009162DA">
      <w:pPr>
        <w:spacing w:line="360" w:lineRule="exact"/>
        <w:ind w:leftChars="201" w:left="422"/>
        <w:rPr>
          <w:rFonts w:ascii="宋体" w:hAnsi="宋体"/>
          <w:sz w:val="24"/>
        </w:rPr>
      </w:pPr>
      <w:r>
        <w:rPr>
          <w:rFonts w:ascii="宋体" w:hAnsi="宋体" w:hint="eastAsia"/>
          <w:sz w:val="24"/>
        </w:rPr>
        <w:t>（三）思考与实践</w:t>
      </w:r>
    </w:p>
    <w:p w:rsidR="00B8522A" w:rsidRDefault="009162DA">
      <w:pPr>
        <w:spacing w:line="300" w:lineRule="auto"/>
        <w:ind w:leftChars="202" w:left="424"/>
        <w:rPr>
          <w:sz w:val="24"/>
        </w:rPr>
      </w:pPr>
      <w:r>
        <w:rPr>
          <w:rFonts w:hint="eastAsia"/>
          <w:sz w:val="24"/>
        </w:rPr>
        <w:t>1. How is basic EPS calculated?</w:t>
      </w:r>
    </w:p>
    <w:p w:rsidR="00B8522A" w:rsidRDefault="009162DA">
      <w:pPr>
        <w:spacing w:line="300" w:lineRule="auto"/>
        <w:ind w:leftChars="202" w:left="424"/>
        <w:rPr>
          <w:sz w:val="24"/>
        </w:rPr>
      </w:pPr>
      <w:r>
        <w:rPr>
          <w:rFonts w:hint="eastAsia"/>
          <w:sz w:val="24"/>
        </w:rPr>
        <w:t xml:space="preserve">2.Give the formula for the </w:t>
      </w:r>
      <w:r>
        <w:rPr>
          <w:sz w:val="24"/>
        </w:rPr>
        <w:t>‘</w:t>
      </w:r>
      <w:r>
        <w:rPr>
          <w:rFonts w:hint="eastAsia"/>
          <w:sz w:val="24"/>
        </w:rPr>
        <w:t>bonus element</w:t>
      </w:r>
      <w:r>
        <w:rPr>
          <w:sz w:val="24"/>
        </w:rPr>
        <w:t>’</w:t>
      </w:r>
      <w:r>
        <w:rPr>
          <w:rFonts w:hint="eastAsia"/>
          <w:sz w:val="24"/>
        </w:rPr>
        <w:t xml:space="preserve"> of a rights issue.</w:t>
      </w:r>
    </w:p>
    <w:p w:rsidR="00B8522A" w:rsidRDefault="009162DA">
      <w:pPr>
        <w:spacing w:line="300" w:lineRule="auto"/>
        <w:ind w:leftChars="202" w:left="424"/>
        <w:rPr>
          <w:sz w:val="24"/>
        </w:rPr>
      </w:pPr>
      <w:r>
        <w:rPr>
          <w:rFonts w:hint="eastAsia"/>
          <w:sz w:val="24"/>
        </w:rPr>
        <w:t xml:space="preserve">3.Define </w:t>
      </w:r>
      <w:r>
        <w:rPr>
          <w:sz w:val="24"/>
        </w:rPr>
        <w:t>‘</w:t>
      </w:r>
      <w:r>
        <w:rPr>
          <w:rFonts w:hint="eastAsia"/>
          <w:sz w:val="24"/>
        </w:rPr>
        <w:t>diluted potential ordinary share</w:t>
      </w:r>
      <w:r>
        <w:rPr>
          <w:sz w:val="24"/>
        </w:rPr>
        <w:t>’</w:t>
      </w:r>
      <w:r>
        <w:rPr>
          <w:rFonts w:hint="eastAsia"/>
          <w:sz w:val="24"/>
        </w:rPr>
        <w:t>.</w:t>
      </w:r>
    </w:p>
    <w:p w:rsidR="00B8522A" w:rsidRDefault="009162DA">
      <w:pPr>
        <w:spacing w:line="300" w:lineRule="auto"/>
        <w:ind w:leftChars="202" w:left="424"/>
        <w:rPr>
          <w:sz w:val="24"/>
        </w:rPr>
      </w:pPr>
      <w:r>
        <w:rPr>
          <w:rFonts w:hint="eastAsia"/>
          <w:sz w:val="24"/>
        </w:rPr>
        <w:t>4. Which numerator is used to decide whether potential ordinary shares are dilutive?</w:t>
      </w:r>
    </w:p>
    <w:p w:rsidR="00B8522A" w:rsidRDefault="009162DA">
      <w:pPr>
        <w:spacing w:line="300" w:lineRule="auto"/>
        <w:ind w:leftChars="202" w:left="424"/>
        <w:rPr>
          <w:sz w:val="24"/>
        </w:rPr>
      </w:pPr>
      <w:r>
        <w:rPr>
          <w:rFonts w:hint="eastAsia"/>
          <w:sz w:val="24"/>
        </w:rPr>
        <w:t>5. Why is the numerator adjusted for convertible bonds when calculating diluted EPS?</w:t>
      </w:r>
    </w:p>
    <w:p w:rsidR="00B8522A" w:rsidRDefault="00B8522A">
      <w:pPr>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本章教学主要采用的方法和手段是传统教学与多媒体教学或者投影相结合。对每股收益问题，利用多媒体教学手段，采用一些图示进行的教学讲解，同时也是对学生学习方法和思路进行的提示和指导。</w:t>
      </w:r>
    </w:p>
    <w:p w:rsidR="00B8522A" w:rsidRDefault="009162DA">
      <w:pPr>
        <w:tabs>
          <w:tab w:val="left" w:pos="0"/>
        </w:tabs>
        <w:spacing w:line="360" w:lineRule="exact"/>
        <w:ind w:leftChars="202" w:left="424" w:firstLineChars="200" w:firstLine="482"/>
        <w:rPr>
          <w:sz w:val="24"/>
        </w:rPr>
      </w:pPr>
      <w:r>
        <w:rPr>
          <w:rFonts w:hint="eastAsia"/>
          <w:b/>
          <w:sz w:val="24"/>
        </w:rPr>
        <w:t>本章通过介绍每股收益和摊薄每股收益的计算方法，解释影响每股收益的因素，以及每股收益指标所反映企业经营业绩的局限性，引导学生正确评价分析企业的经营业绩。</w:t>
      </w:r>
    </w:p>
    <w:p w:rsidR="00B8522A" w:rsidRDefault="00B8522A">
      <w:pPr>
        <w:spacing w:line="360" w:lineRule="exact"/>
        <w:ind w:leftChars="257" w:left="540" w:firstLineChars="49" w:firstLine="118"/>
        <w:rPr>
          <w:rFonts w:ascii="宋体" w:hAnsi="宋体"/>
          <w:sz w:val="24"/>
        </w:rPr>
      </w:pPr>
    </w:p>
    <w:p w:rsidR="00B8522A" w:rsidRDefault="00B8522A">
      <w:pPr>
        <w:spacing w:line="360" w:lineRule="exact"/>
        <w:ind w:leftChars="257" w:left="540" w:firstLineChars="49" w:firstLine="118"/>
        <w:rPr>
          <w:rFonts w:ascii="宋体" w:hAnsi="宋体"/>
          <w:sz w:val="24"/>
        </w:rPr>
      </w:pPr>
    </w:p>
    <w:p w:rsidR="00B8522A" w:rsidRDefault="009162DA">
      <w:pPr>
        <w:rPr>
          <w:color w:val="000000"/>
          <w:sz w:val="24"/>
        </w:rPr>
      </w:pPr>
      <w:r>
        <w:rPr>
          <w:color w:val="000000"/>
          <w:sz w:val="24"/>
        </w:rPr>
        <w:t>CHAPTER 19</w:t>
      </w:r>
      <w:r>
        <w:rPr>
          <w:rFonts w:hint="eastAsia"/>
          <w:color w:val="000000"/>
          <w:sz w:val="24"/>
        </w:rPr>
        <w:t xml:space="preserve">  </w:t>
      </w:r>
      <w:r>
        <w:rPr>
          <w:color w:val="000000"/>
          <w:sz w:val="24"/>
        </w:rPr>
        <w:t>Calculation and interpretation of accounting ratios and trends</w:t>
      </w:r>
    </w:p>
    <w:p w:rsidR="00B8522A" w:rsidRDefault="009162DA">
      <w:pPr>
        <w:spacing w:line="360" w:lineRule="exact"/>
        <w:ind w:leftChars="200" w:left="420"/>
        <w:rPr>
          <w:rFonts w:ascii="宋体" w:hAnsi="宋体"/>
          <w:sz w:val="24"/>
        </w:rPr>
      </w:pPr>
      <w:r>
        <w:rPr>
          <w:rFonts w:ascii="宋体" w:hAnsi="宋体" w:hint="eastAsia"/>
          <w:sz w:val="24"/>
        </w:rPr>
        <w:t>（一）目的与要求</w:t>
      </w:r>
    </w:p>
    <w:p w:rsidR="00B8522A" w:rsidRDefault="009162DA">
      <w:pPr>
        <w:ind w:leftChars="200" w:left="420"/>
        <w:rPr>
          <w:color w:val="000000"/>
          <w:sz w:val="24"/>
        </w:rPr>
      </w:pPr>
      <w:r>
        <w:rPr>
          <w:rFonts w:hint="eastAsia"/>
          <w:color w:val="000000"/>
          <w:sz w:val="24"/>
        </w:rPr>
        <w:t xml:space="preserve">1. </w:t>
      </w:r>
      <w:r>
        <w:rPr>
          <w:color w:val="000000"/>
          <w:sz w:val="24"/>
        </w:rPr>
        <w:t>Define and compute relevant financial ratios</w:t>
      </w:r>
    </w:p>
    <w:p w:rsidR="00B8522A" w:rsidRDefault="009162DA">
      <w:pPr>
        <w:ind w:leftChars="200" w:left="420"/>
        <w:rPr>
          <w:color w:val="000000"/>
          <w:sz w:val="24"/>
        </w:rPr>
      </w:pPr>
      <w:r>
        <w:rPr>
          <w:rFonts w:hint="eastAsia"/>
          <w:color w:val="000000"/>
          <w:sz w:val="24"/>
        </w:rPr>
        <w:t xml:space="preserve">2. </w:t>
      </w:r>
      <w:r>
        <w:rPr>
          <w:color w:val="000000"/>
          <w:sz w:val="24"/>
        </w:rPr>
        <w:t>Explain what aspects of performance specific ratios are intended to assess</w:t>
      </w:r>
    </w:p>
    <w:p w:rsidR="00B8522A" w:rsidRDefault="009162DA">
      <w:pPr>
        <w:ind w:leftChars="200" w:left="420"/>
        <w:rPr>
          <w:color w:val="000000"/>
          <w:sz w:val="24"/>
        </w:rPr>
      </w:pPr>
      <w:r>
        <w:rPr>
          <w:rFonts w:hint="eastAsia"/>
          <w:color w:val="000000"/>
          <w:sz w:val="24"/>
        </w:rPr>
        <w:t xml:space="preserve">3. </w:t>
      </w:r>
      <w:r>
        <w:rPr>
          <w:color w:val="000000"/>
          <w:sz w:val="24"/>
        </w:rPr>
        <w:t>Analyse and interpret ratios to give an assessment of an entity's/group’s performance and financial position in comparison with:</w:t>
      </w:r>
    </w:p>
    <w:p w:rsidR="00B8522A" w:rsidRDefault="009162DA">
      <w:pPr>
        <w:numPr>
          <w:ilvl w:val="0"/>
          <w:numId w:val="38"/>
        </w:numPr>
        <w:ind w:leftChars="200" w:left="420" w:firstLine="0"/>
        <w:rPr>
          <w:color w:val="000000"/>
          <w:sz w:val="24"/>
        </w:rPr>
      </w:pPr>
      <w:r>
        <w:rPr>
          <w:color w:val="000000"/>
          <w:sz w:val="24"/>
        </w:rPr>
        <w:t>An entity's previous periods' financial statements</w:t>
      </w:r>
    </w:p>
    <w:p w:rsidR="00B8522A" w:rsidRDefault="009162DA">
      <w:pPr>
        <w:numPr>
          <w:ilvl w:val="0"/>
          <w:numId w:val="38"/>
        </w:numPr>
        <w:ind w:leftChars="200" w:left="420" w:firstLine="0"/>
        <w:rPr>
          <w:color w:val="000000"/>
          <w:sz w:val="24"/>
        </w:rPr>
      </w:pPr>
      <w:r>
        <w:rPr>
          <w:color w:val="000000"/>
          <w:sz w:val="24"/>
        </w:rPr>
        <w:t>Another similar entity/group for the same reporting period</w:t>
      </w:r>
    </w:p>
    <w:p w:rsidR="00B8522A" w:rsidRDefault="009162DA">
      <w:pPr>
        <w:numPr>
          <w:ilvl w:val="0"/>
          <w:numId w:val="38"/>
        </w:numPr>
        <w:ind w:leftChars="200" w:left="420" w:firstLine="0"/>
        <w:rPr>
          <w:color w:val="000000"/>
          <w:sz w:val="24"/>
        </w:rPr>
      </w:pPr>
      <w:r>
        <w:rPr>
          <w:color w:val="000000"/>
          <w:sz w:val="24"/>
        </w:rPr>
        <w:t xml:space="preserve">Industry average ratios  </w:t>
      </w:r>
    </w:p>
    <w:p w:rsidR="00B8522A" w:rsidRDefault="009162DA">
      <w:pPr>
        <w:ind w:leftChars="200" w:left="420"/>
        <w:rPr>
          <w:color w:val="000000"/>
          <w:sz w:val="24"/>
        </w:rPr>
      </w:pPr>
      <w:r>
        <w:rPr>
          <w:rFonts w:hint="eastAsia"/>
          <w:color w:val="000000"/>
          <w:sz w:val="24"/>
        </w:rPr>
        <w:t xml:space="preserve">4. </w:t>
      </w:r>
      <w:r>
        <w:rPr>
          <w:color w:val="000000"/>
          <w:sz w:val="24"/>
        </w:rPr>
        <w:t>Interpret an entity's financial statements to give advice from the perspective of different stakeholders</w:t>
      </w:r>
    </w:p>
    <w:p w:rsidR="00B8522A" w:rsidRDefault="009162DA">
      <w:pPr>
        <w:ind w:leftChars="200" w:left="420"/>
        <w:rPr>
          <w:color w:val="000000"/>
          <w:sz w:val="24"/>
        </w:rPr>
      </w:pPr>
      <w:r>
        <w:rPr>
          <w:rFonts w:hint="eastAsia"/>
          <w:color w:val="000000"/>
          <w:sz w:val="24"/>
        </w:rPr>
        <w:t xml:space="preserve">5. </w:t>
      </w:r>
      <w:r>
        <w:rPr>
          <w:color w:val="000000"/>
          <w:sz w:val="24"/>
        </w:rPr>
        <w:t xml:space="preserve">Discuss how the interpretation of current value based financial statements would differ from those using historical cost based accounts </w:t>
      </w:r>
    </w:p>
    <w:p w:rsidR="00B8522A" w:rsidRDefault="009162DA">
      <w:pPr>
        <w:adjustRightInd w:val="0"/>
        <w:snapToGrid w:val="0"/>
        <w:ind w:leftChars="200" w:left="420"/>
        <w:rPr>
          <w:b/>
          <w:bCs/>
          <w:color w:val="000000"/>
          <w:sz w:val="22"/>
          <w:szCs w:val="22"/>
        </w:rPr>
      </w:pPr>
      <w:r>
        <w:rPr>
          <w:rFonts w:hint="eastAsia"/>
          <w:color w:val="000000"/>
          <w:sz w:val="24"/>
        </w:rPr>
        <w:t>6.</w:t>
      </w:r>
      <w:r w:rsidRPr="00026021">
        <w:rPr>
          <w:rFonts w:hint="eastAsia"/>
          <w:b/>
          <w:bCs/>
          <w:color w:val="000000"/>
          <w:sz w:val="24"/>
        </w:rPr>
        <w:t>理论联系实际，学生不仅要学会各类财务指标计算和分析，还要多加实践，熟练掌握，学以致用。</w:t>
      </w:r>
    </w:p>
    <w:p w:rsidR="00B8522A" w:rsidRDefault="00B8522A">
      <w:pPr>
        <w:spacing w:line="360" w:lineRule="exact"/>
        <w:ind w:leftChars="200" w:left="420"/>
        <w:rPr>
          <w:rFonts w:ascii="宋体" w:hAnsi="宋体"/>
          <w:sz w:val="24"/>
        </w:rPr>
      </w:pPr>
    </w:p>
    <w:p w:rsidR="00B8522A" w:rsidRDefault="009162DA">
      <w:pPr>
        <w:spacing w:line="360" w:lineRule="exact"/>
        <w:ind w:leftChars="200" w:left="420"/>
        <w:rPr>
          <w:rFonts w:ascii="宋体" w:hAnsi="宋体"/>
          <w:sz w:val="24"/>
        </w:rPr>
      </w:pPr>
      <w:r>
        <w:rPr>
          <w:rFonts w:ascii="宋体" w:hAnsi="宋体" w:hint="eastAsia"/>
          <w:sz w:val="24"/>
        </w:rPr>
        <w:t>（二）教学内容</w:t>
      </w:r>
    </w:p>
    <w:p w:rsidR="00B8522A" w:rsidRDefault="009162DA">
      <w:pPr>
        <w:numPr>
          <w:ilvl w:val="0"/>
          <w:numId w:val="39"/>
        </w:numPr>
        <w:adjustRightInd w:val="0"/>
        <w:snapToGrid w:val="0"/>
        <w:ind w:leftChars="200" w:left="420" w:firstLine="0"/>
        <w:jc w:val="left"/>
        <w:rPr>
          <w:color w:val="000000"/>
          <w:sz w:val="24"/>
        </w:rPr>
      </w:pPr>
      <w:r>
        <w:rPr>
          <w:bCs/>
          <w:color w:val="000000"/>
          <w:sz w:val="24"/>
        </w:rPr>
        <w:t>The broad categories of ratios</w:t>
      </w:r>
    </w:p>
    <w:p w:rsidR="00B8522A" w:rsidRDefault="009162DA">
      <w:pPr>
        <w:numPr>
          <w:ilvl w:val="0"/>
          <w:numId w:val="39"/>
        </w:numPr>
        <w:adjustRightInd w:val="0"/>
        <w:snapToGrid w:val="0"/>
        <w:ind w:leftChars="200" w:left="420" w:firstLine="0"/>
        <w:rPr>
          <w:color w:val="000000"/>
          <w:sz w:val="24"/>
        </w:rPr>
      </w:pPr>
      <w:r>
        <w:rPr>
          <w:bCs/>
          <w:color w:val="000000"/>
          <w:sz w:val="24"/>
        </w:rPr>
        <w:t>Profitability and return on capital</w:t>
      </w:r>
    </w:p>
    <w:p w:rsidR="00B8522A" w:rsidRDefault="009162DA">
      <w:pPr>
        <w:numPr>
          <w:ilvl w:val="0"/>
          <w:numId w:val="39"/>
        </w:numPr>
        <w:adjustRightInd w:val="0"/>
        <w:snapToGrid w:val="0"/>
        <w:ind w:leftChars="200" w:left="420" w:firstLine="0"/>
        <w:rPr>
          <w:color w:val="000000"/>
          <w:sz w:val="24"/>
        </w:rPr>
      </w:pPr>
      <w:r>
        <w:rPr>
          <w:bCs/>
          <w:color w:val="000000"/>
          <w:sz w:val="24"/>
        </w:rPr>
        <w:t>Liquidity, gearing/leverage and working capital</w:t>
      </w:r>
    </w:p>
    <w:p w:rsidR="00B8522A" w:rsidRDefault="009162DA">
      <w:pPr>
        <w:numPr>
          <w:ilvl w:val="0"/>
          <w:numId w:val="39"/>
        </w:numPr>
        <w:adjustRightInd w:val="0"/>
        <w:snapToGrid w:val="0"/>
        <w:ind w:leftChars="200" w:left="420" w:firstLine="0"/>
        <w:rPr>
          <w:color w:val="000000"/>
          <w:sz w:val="24"/>
        </w:rPr>
      </w:pPr>
      <w:r>
        <w:rPr>
          <w:bCs/>
          <w:color w:val="000000"/>
          <w:sz w:val="24"/>
        </w:rPr>
        <w:t xml:space="preserve">Shareholders' investment ratios </w:t>
      </w:r>
    </w:p>
    <w:p w:rsidR="00B8522A" w:rsidRDefault="009162DA">
      <w:pPr>
        <w:numPr>
          <w:ilvl w:val="0"/>
          <w:numId w:val="39"/>
        </w:numPr>
        <w:adjustRightInd w:val="0"/>
        <w:snapToGrid w:val="0"/>
        <w:ind w:leftChars="200" w:left="420" w:firstLine="0"/>
        <w:rPr>
          <w:color w:val="000000"/>
          <w:sz w:val="24"/>
        </w:rPr>
      </w:pPr>
      <w:r>
        <w:rPr>
          <w:bCs/>
          <w:color w:val="000000"/>
          <w:sz w:val="24"/>
        </w:rPr>
        <w:t xml:space="preserve">Group aspects </w:t>
      </w:r>
    </w:p>
    <w:p w:rsidR="00B8522A" w:rsidRDefault="009162DA">
      <w:pPr>
        <w:numPr>
          <w:ilvl w:val="0"/>
          <w:numId w:val="39"/>
        </w:numPr>
        <w:adjustRightInd w:val="0"/>
        <w:snapToGrid w:val="0"/>
        <w:ind w:leftChars="200" w:left="420" w:firstLine="0"/>
        <w:rPr>
          <w:color w:val="000000"/>
          <w:sz w:val="24"/>
        </w:rPr>
      </w:pPr>
      <w:r>
        <w:rPr>
          <w:bCs/>
          <w:color w:val="000000"/>
          <w:sz w:val="24"/>
        </w:rPr>
        <w:t>Presentation of financial performance</w:t>
      </w:r>
    </w:p>
    <w:p w:rsidR="00B8522A" w:rsidRPr="00026021" w:rsidRDefault="009162DA">
      <w:pPr>
        <w:numPr>
          <w:ilvl w:val="0"/>
          <w:numId w:val="39"/>
        </w:numPr>
        <w:adjustRightInd w:val="0"/>
        <w:snapToGrid w:val="0"/>
        <w:ind w:leftChars="200" w:left="420" w:firstLine="0"/>
        <w:rPr>
          <w:b/>
          <w:color w:val="000000"/>
          <w:sz w:val="24"/>
        </w:rPr>
      </w:pPr>
      <w:r w:rsidRPr="00026021">
        <w:rPr>
          <w:rFonts w:hint="eastAsia"/>
          <w:b/>
          <w:color w:val="000000"/>
          <w:sz w:val="24"/>
        </w:rPr>
        <w:t>利用各类财务指标分析案例公司，提醒学生要注意指标分析的局限性。结合当前实际，介绍大数据、区块链、财务共享和人工智能等新技术的发展可能对会计岗位的冲击，建议学生应不断更新知识结构、掌握新技术、由核算型财务会计向管理会计转型，以便更好地适应将来的工作需要。</w:t>
      </w:r>
    </w:p>
    <w:p w:rsidR="00B8522A" w:rsidRDefault="00B8522A">
      <w:pPr>
        <w:spacing w:line="360" w:lineRule="exact"/>
        <w:ind w:leftChars="200" w:left="420"/>
        <w:rPr>
          <w:rFonts w:ascii="宋体" w:hAnsi="宋体"/>
          <w:sz w:val="24"/>
        </w:rPr>
      </w:pPr>
    </w:p>
    <w:p w:rsidR="00B8522A" w:rsidRDefault="009162DA">
      <w:pPr>
        <w:spacing w:line="360" w:lineRule="exact"/>
        <w:ind w:leftChars="200" w:left="420"/>
        <w:rPr>
          <w:rFonts w:ascii="宋体" w:hAnsi="宋体"/>
          <w:sz w:val="24"/>
        </w:rPr>
      </w:pPr>
      <w:r>
        <w:rPr>
          <w:rFonts w:ascii="宋体" w:hAnsi="宋体" w:hint="eastAsia"/>
          <w:sz w:val="24"/>
        </w:rPr>
        <w:t>（三）思考与实践</w:t>
      </w:r>
    </w:p>
    <w:p w:rsidR="00B8522A" w:rsidRDefault="009162DA">
      <w:pPr>
        <w:autoSpaceDE w:val="0"/>
        <w:autoSpaceDN w:val="0"/>
        <w:adjustRightInd w:val="0"/>
        <w:ind w:leftChars="200" w:left="420"/>
        <w:jc w:val="left"/>
        <w:rPr>
          <w:kern w:val="0"/>
          <w:sz w:val="24"/>
        </w:rPr>
      </w:pPr>
      <w:r>
        <w:rPr>
          <w:rFonts w:hint="eastAsia"/>
          <w:kern w:val="0"/>
          <w:sz w:val="24"/>
        </w:rPr>
        <w:t xml:space="preserve">1. </w:t>
      </w:r>
      <w:r>
        <w:rPr>
          <w:kern w:val="0"/>
          <w:sz w:val="24"/>
        </w:rPr>
        <w:t>Define and compute</w:t>
      </w:r>
      <w:r>
        <w:rPr>
          <w:rFonts w:hint="eastAsia"/>
          <w:kern w:val="0"/>
          <w:sz w:val="24"/>
        </w:rPr>
        <w:t xml:space="preserve"> </w:t>
      </w:r>
      <w:r>
        <w:rPr>
          <w:kern w:val="0"/>
          <w:sz w:val="24"/>
        </w:rPr>
        <w:t>relevant financial ratios.</w:t>
      </w:r>
    </w:p>
    <w:p w:rsidR="00B8522A" w:rsidRDefault="009162DA">
      <w:pPr>
        <w:autoSpaceDE w:val="0"/>
        <w:autoSpaceDN w:val="0"/>
        <w:adjustRightInd w:val="0"/>
        <w:ind w:leftChars="200" w:left="420"/>
        <w:jc w:val="left"/>
        <w:rPr>
          <w:kern w:val="0"/>
          <w:sz w:val="24"/>
        </w:rPr>
      </w:pPr>
      <w:r>
        <w:rPr>
          <w:rFonts w:hint="eastAsia"/>
          <w:sz w:val="24"/>
        </w:rPr>
        <w:t>2</w:t>
      </w:r>
      <w:r>
        <w:rPr>
          <w:sz w:val="24"/>
        </w:rPr>
        <w:t>.</w:t>
      </w:r>
      <w:r>
        <w:rPr>
          <w:kern w:val="0"/>
          <w:sz w:val="24"/>
        </w:rPr>
        <w:t xml:space="preserve"> Analyse and interpret ratios to give an assessment of an entity’s performance and financial position</w:t>
      </w:r>
      <w:r>
        <w:rPr>
          <w:rFonts w:hint="eastAsia"/>
          <w:kern w:val="0"/>
          <w:sz w:val="24"/>
        </w:rPr>
        <w:t>.</w:t>
      </w:r>
    </w:p>
    <w:p w:rsidR="00B8522A" w:rsidRDefault="009162DA">
      <w:pPr>
        <w:spacing w:line="360" w:lineRule="exact"/>
        <w:ind w:leftChars="200" w:left="420"/>
        <w:rPr>
          <w:rFonts w:ascii="宋体" w:hAnsi="宋体"/>
          <w:sz w:val="24"/>
        </w:rPr>
      </w:pPr>
      <w:r>
        <w:rPr>
          <w:rFonts w:hint="eastAsia"/>
          <w:kern w:val="0"/>
          <w:sz w:val="24"/>
        </w:rPr>
        <w:t>3. Company Q has a profit margin of 7%. Briefly comment on this.</w:t>
      </w:r>
    </w:p>
    <w:p w:rsidR="00B8522A" w:rsidRDefault="00B8522A">
      <w:pPr>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会计报表的评价与分析问题，利用多媒体教学手段，采用一些图示进行的教学讲解，同时也是对学生学习方法和思路进行的提示和指导。</w:t>
      </w:r>
    </w:p>
    <w:p w:rsidR="00B8522A" w:rsidRDefault="009162DA">
      <w:pPr>
        <w:tabs>
          <w:tab w:val="left" w:pos="0"/>
        </w:tabs>
        <w:spacing w:line="360" w:lineRule="exact"/>
        <w:ind w:leftChars="202" w:left="424" w:firstLineChars="200" w:firstLine="482"/>
        <w:rPr>
          <w:sz w:val="24"/>
        </w:rPr>
      </w:pPr>
      <w:r>
        <w:rPr>
          <w:rFonts w:hint="eastAsia"/>
          <w:b/>
          <w:sz w:val="24"/>
        </w:rPr>
        <w:lastRenderedPageBreak/>
        <w:t>本章通过介绍各类财务指标的计算方法，解释各个财务指标的含义以及影响因素，介绍采用财务指标评价企业经营业绩与财务状况时，需要进行横向与纵向对比，更有利于正确评价企业。</w:t>
      </w:r>
    </w:p>
    <w:p w:rsidR="00B8522A" w:rsidRDefault="00B8522A">
      <w:pPr>
        <w:spacing w:line="360" w:lineRule="exact"/>
        <w:ind w:leftChars="257" w:left="540" w:firstLineChars="49" w:firstLine="118"/>
        <w:rPr>
          <w:rFonts w:ascii="宋体" w:hAnsi="宋体"/>
          <w:sz w:val="24"/>
        </w:rPr>
      </w:pPr>
    </w:p>
    <w:p w:rsidR="00B8522A" w:rsidRDefault="00B8522A">
      <w:pPr>
        <w:spacing w:line="360" w:lineRule="exact"/>
        <w:ind w:leftChars="257" w:left="540" w:firstLineChars="49" w:firstLine="118"/>
        <w:rPr>
          <w:rFonts w:ascii="宋体" w:hAnsi="宋体"/>
          <w:sz w:val="24"/>
        </w:rPr>
      </w:pPr>
    </w:p>
    <w:p w:rsidR="00B8522A" w:rsidRDefault="009162DA">
      <w:pPr>
        <w:rPr>
          <w:color w:val="000000"/>
          <w:sz w:val="24"/>
        </w:rPr>
      </w:pPr>
      <w:r>
        <w:rPr>
          <w:color w:val="000000"/>
          <w:sz w:val="24"/>
        </w:rPr>
        <w:t>CHAPTER 20</w:t>
      </w:r>
      <w:r>
        <w:rPr>
          <w:rFonts w:hint="eastAsia"/>
          <w:color w:val="000000"/>
          <w:sz w:val="24"/>
        </w:rPr>
        <w:t xml:space="preserve">  </w:t>
      </w:r>
      <w:r>
        <w:rPr>
          <w:color w:val="000000"/>
          <w:sz w:val="24"/>
        </w:rPr>
        <w:t>Limitations of financial statements and interpretation techniques</w:t>
      </w:r>
    </w:p>
    <w:p w:rsidR="00B8522A" w:rsidRDefault="009162DA">
      <w:pPr>
        <w:spacing w:line="360" w:lineRule="exact"/>
        <w:ind w:leftChars="200" w:left="420"/>
        <w:rPr>
          <w:rFonts w:ascii="宋体" w:hAnsi="宋体"/>
          <w:sz w:val="24"/>
        </w:rPr>
      </w:pPr>
      <w:r>
        <w:rPr>
          <w:rFonts w:ascii="宋体" w:hAnsi="宋体" w:hint="eastAsia"/>
          <w:sz w:val="24"/>
        </w:rPr>
        <w:t>（一）目的与要求</w:t>
      </w:r>
    </w:p>
    <w:p w:rsidR="00B8522A" w:rsidRDefault="009162DA">
      <w:pPr>
        <w:pStyle w:val="ac"/>
        <w:numPr>
          <w:ilvl w:val="0"/>
          <w:numId w:val="40"/>
        </w:numPr>
        <w:adjustRightInd w:val="0"/>
        <w:snapToGrid w:val="0"/>
        <w:ind w:firstLineChars="0" w:firstLine="6"/>
        <w:jc w:val="left"/>
        <w:rPr>
          <w:color w:val="000000"/>
          <w:sz w:val="24"/>
        </w:rPr>
      </w:pPr>
      <w:r>
        <w:rPr>
          <w:color w:val="000000"/>
          <w:sz w:val="24"/>
        </w:rPr>
        <w:t>Indicate the problems of using historic information to predict future performance and trends</w:t>
      </w:r>
    </w:p>
    <w:p w:rsidR="00B8522A" w:rsidRDefault="009162DA">
      <w:pPr>
        <w:pStyle w:val="ac"/>
        <w:numPr>
          <w:ilvl w:val="0"/>
          <w:numId w:val="40"/>
        </w:numPr>
        <w:adjustRightInd w:val="0"/>
        <w:snapToGrid w:val="0"/>
        <w:ind w:firstLineChars="0" w:firstLine="6"/>
        <w:jc w:val="left"/>
        <w:rPr>
          <w:color w:val="000000"/>
          <w:sz w:val="24"/>
        </w:rPr>
      </w:pPr>
      <w:r>
        <w:rPr>
          <w:color w:val="000000"/>
          <w:sz w:val="24"/>
        </w:rPr>
        <w:t>Discuss how financial statements may be manipulated to produce a desired effect (creative accounting, window dressing)</w:t>
      </w:r>
    </w:p>
    <w:p w:rsidR="00B8522A" w:rsidRDefault="009162DA">
      <w:pPr>
        <w:pStyle w:val="ac"/>
        <w:numPr>
          <w:ilvl w:val="0"/>
          <w:numId w:val="40"/>
        </w:numPr>
        <w:adjustRightInd w:val="0"/>
        <w:snapToGrid w:val="0"/>
        <w:ind w:firstLineChars="0" w:firstLine="6"/>
        <w:jc w:val="left"/>
        <w:rPr>
          <w:color w:val="000000"/>
          <w:sz w:val="24"/>
        </w:rPr>
      </w:pPr>
      <w:r>
        <w:rPr>
          <w:color w:val="000000"/>
          <w:sz w:val="24"/>
        </w:rPr>
        <w:t>Explain why figures in the statement of financial position may not be representative of average values throughout the period for example, due to:</w:t>
      </w:r>
      <w:r>
        <w:rPr>
          <w:rFonts w:hint="eastAsia"/>
          <w:color w:val="000000"/>
          <w:sz w:val="24"/>
        </w:rPr>
        <w:t xml:space="preserve"> </w:t>
      </w:r>
    </w:p>
    <w:p w:rsidR="00B8522A" w:rsidRDefault="009162DA">
      <w:pPr>
        <w:pStyle w:val="ac"/>
        <w:adjustRightInd w:val="0"/>
        <w:snapToGrid w:val="0"/>
        <w:ind w:left="420" w:firstLineChars="0" w:firstLine="6"/>
        <w:jc w:val="left"/>
        <w:rPr>
          <w:color w:val="000000"/>
          <w:sz w:val="24"/>
        </w:rPr>
      </w:pPr>
      <w:r>
        <w:rPr>
          <w:color w:val="000000"/>
          <w:sz w:val="24"/>
        </w:rPr>
        <w:t>Seasonal trading</w:t>
      </w:r>
      <w:r>
        <w:rPr>
          <w:rFonts w:hint="eastAsia"/>
          <w:color w:val="000000"/>
          <w:sz w:val="24"/>
        </w:rPr>
        <w:t>;</w:t>
      </w:r>
    </w:p>
    <w:p w:rsidR="00B8522A" w:rsidRDefault="009162DA">
      <w:pPr>
        <w:pStyle w:val="ac"/>
        <w:adjustRightInd w:val="0"/>
        <w:snapToGrid w:val="0"/>
        <w:ind w:left="420" w:firstLineChars="0" w:firstLine="6"/>
        <w:jc w:val="left"/>
        <w:rPr>
          <w:color w:val="000000"/>
          <w:sz w:val="24"/>
        </w:rPr>
      </w:pPr>
      <w:r>
        <w:rPr>
          <w:color w:val="000000"/>
          <w:sz w:val="24"/>
        </w:rPr>
        <w:t xml:space="preserve">Major asset acquisitions near the end of the accounting period </w:t>
      </w:r>
    </w:p>
    <w:p w:rsidR="00B8522A" w:rsidRDefault="009162DA">
      <w:pPr>
        <w:pStyle w:val="ac"/>
        <w:numPr>
          <w:ilvl w:val="0"/>
          <w:numId w:val="40"/>
        </w:numPr>
        <w:adjustRightInd w:val="0"/>
        <w:snapToGrid w:val="0"/>
        <w:ind w:firstLineChars="0" w:firstLine="6"/>
        <w:jc w:val="left"/>
        <w:rPr>
          <w:color w:val="000000"/>
          <w:sz w:val="24"/>
        </w:rPr>
      </w:pPr>
      <w:r>
        <w:rPr>
          <w:rFonts w:hint="eastAsia"/>
          <w:color w:val="000000"/>
          <w:sz w:val="24"/>
        </w:rPr>
        <w:t>Explain how the use of consolidated financial statements might limit interpretation techniques.</w:t>
      </w:r>
    </w:p>
    <w:p w:rsidR="00B8522A" w:rsidRDefault="009162DA">
      <w:pPr>
        <w:pStyle w:val="ac"/>
        <w:numPr>
          <w:ilvl w:val="0"/>
          <w:numId w:val="40"/>
        </w:numPr>
        <w:adjustRightInd w:val="0"/>
        <w:snapToGrid w:val="0"/>
        <w:ind w:firstLineChars="0" w:firstLine="6"/>
        <w:jc w:val="left"/>
        <w:rPr>
          <w:color w:val="000000"/>
          <w:sz w:val="24"/>
        </w:rPr>
      </w:pPr>
      <w:r>
        <w:rPr>
          <w:color w:val="000000"/>
          <w:sz w:val="24"/>
        </w:rPr>
        <w:t>Discuss the limitations in the use of ratio analysis for assessing corporate performance</w:t>
      </w:r>
    </w:p>
    <w:p w:rsidR="00B8522A" w:rsidRDefault="009162DA">
      <w:pPr>
        <w:pStyle w:val="ac"/>
        <w:numPr>
          <w:ilvl w:val="0"/>
          <w:numId w:val="40"/>
        </w:numPr>
        <w:adjustRightInd w:val="0"/>
        <w:snapToGrid w:val="0"/>
        <w:ind w:firstLineChars="0" w:firstLine="6"/>
        <w:jc w:val="left"/>
        <w:rPr>
          <w:rFonts w:eastAsia="楷体_GB2312"/>
          <w:sz w:val="24"/>
        </w:rPr>
      </w:pPr>
      <w:r>
        <w:rPr>
          <w:color w:val="000000"/>
          <w:sz w:val="24"/>
        </w:rPr>
        <w:t>Discuss the effect that changes in accounting policies or the use of different accounting policies between entities can have on the ability to interpret performance</w:t>
      </w:r>
    </w:p>
    <w:p w:rsidR="00B8522A" w:rsidRDefault="009162DA">
      <w:pPr>
        <w:spacing w:line="360" w:lineRule="exact"/>
        <w:ind w:leftChars="201" w:left="422" w:firstLine="6"/>
        <w:rPr>
          <w:rFonts w:ascii="宋体" w:hAnsi="宋体"/>
          <w:sz w:val="24"/>
        </w:rPr>
      </w:pPr>
      <w:r>
        <w:rPr>
          <w:color w:val="000000"/>
          <w:sz w:val="24"/>
        </w:rPr>
        <w:t>Indicate other information, including non-financial information, that may be of relevance to the assessment of an entity's performance</w:t>
      </w:r>
    </w:p>
    <w:p w:rsidR="00B8522A" w:rsidRDefault="009162DA">
      <w:pPr>
        <w:numPr>
          <w:ilvl w:val="0"/>
          <w:numId w:val="40"/>
        </w:numPr>
        <w:spacing w:line="360" w:lineRule="exact"/>
        <w:ind w:firstLine="6"/>
        <w:rPr>
          <w:rFonts w:ascii="宋体" w:hAnsi="宋体"/>
          <w:sz w:val="24"/>
        </w:rPr>
      </w:pPr>
      <w:r w:rsidRPr="00026021">
        <w:rPr>
          <w:rFonts w:ascii="宋体" w:hAnsi="宋体"/>
          <w:b/>
          <w:bCs/>
          <w:sz w:val="24"/>
        </w:rPr>
        <w:t>理解局限性，思考问题所在以及可能的解决办法。</w:t>
      </w:r>
    </w:p>
    <w:p w:rsidR="00B8522A" w:rsidRDefault="00B8522A">
      <w:pPr>
        <w:spacing w:line="360" w:lineRule="exact"/>
        <w:ind w:leftChars="201" w:left="422" w:firstLine="6"/>
        <w:rPr>
          <w:rFonts w:ascii="宋体" w:hAnsi="宋体"/>
          <w:sz w:val="24"/>
        </w:rPr>
      </w:pPr>
    </w:p>
    <w:p w:rsidR="00B8522A" w:rsidRDefault="009162DA">
      <w:pPr>
        <w:spacing w:line="360" w:lineRule="exact"/>
        <w:ind w:leftChars="201" w:left="422" w:firstLine="6"/>
        <w:rPr>
          <w:rFonts w:ascii="宋体" w:hAnsi="宋体"/>
          <w:sz w:val="24"/>
        </w:rPr>
      </w:pPr>
      <w:r>
        <w:rPr>
          <w:rFonts w:ascii="宋体" w:hAnsi="宋体" w:hint="eastAsia"/>
          <w:sz w:val="24"/>
        </w:rPr>
        <w:t>（二）教学内容</w:t>
      </w:r>
    </w:p>
    <w:p w:rsidR="00B8522A" w:rsidRDefault="009162DA">
      <w:pPr>
        <w:pStyle w:val="ac"/>
        <w:numPr>
          <w:ilvl w:val="0"/>
          <w:numId w:val="41"/>
        </w:numPr>
        <w:adjustRightInd w:val="0"/>
        <w:snapToGrid w:val="0"/>
        <w:spacing w:line="400" w:lineRule="exact"/>
        <w:ind w:left="420" w:firstLineChars="0" w:firstLine="6"/>
        <w:jc w:val="left"/>
        <w:rPr>
          <w:color w:val="000000"/>
          <w:sz w:val="24"/>
        </w:rPr>
      </w:pPr>
      <w:r>
        <w:rPr>
          <w:color w:val="000000"/>
          <w:sz w:val="24"/>
        </w:rPr>
        <w:t>Limitations of financial statements</w:t>
      </w:r>
    </w:p>
    <w:p w:rsidR="00B8522A" w:rsidRDefault="009162DA">
      <w:pPr>
        <w:pStyle w:val="ac"/>
        <w:numPr>
          <w:ilvl w:val="0"/>
          <w:numId w:val="41"/>
        </w:numPr>
        <w:adjustRightInd w:val="0"/>
        <w:snapToGrid w:val="0"/>
        <w:spacing w:line="400" w:lineRule="exact"/>
        <w:ind w:left="420" w:firstLineChars="0" w:firstLine="6"/>
        <w:jc w:val="left"/>
        <w:rPr>
          <w:color w:val="000000"/>
          <w:sz w:val="24"/>
        </w:rPr>
      </w:pPr>
      <w:r>
        <w:rPr>
          <w:color w:val="000000"/>
          <w:sz w:val="24"/>
        </w:rPr>
        <w:t>Accounting policies and the limitations of ratio analysis</w:t>
      </w:r>
    </w:p>
    <w:p w:rsidR="00B8522A" w:rsidRPr="00026021" w:rsidRDefault="009162DA">
      <w:pPr>
        <w:numPr>
          <w:ilvl w:val="0"/>
          <w:numId w:val="41"/>
        </w:numPr>
        <w:spacing w:line="360" w:lineRule="exact"/>
        <w:ind w:left="420" w:firstLine="6"/>
        <w:rPr>
          <w:rFonts w:ascii="宋体" w:hAnsi="宋体"/>
          <w:sz w:val="28"/>
          <w:szCs w:val="28"/>
        </w:rPr>
      </w:pPr>
      <w:r w:rsidRPr="00026021">
        <w:rPr>
          <w:rFonts w:ascii="宋体" w:hAnsi="宋体" w:hint="eastAsia"/>
          <w:b/>
          <w:bCs/>
          <w:sz w:val="24"/>
        </w:rPr>
        <w:t>鼓励学生积极思考，在思考中分析问题。分析不出所以然，就解决不了实际问题。结合党的十三五规划提出的创新人才理念，寻求解决局限性的方法，为会计信息使用者提供决策有用的信息。</w:t>
      </w:r>
    </w:p>
    <w:p w:rsidR="00B8522A" w:rsidRDefault="00B8522A">
      <w:pPr>
        <w:spacing w:line="360" w:lineRule="exact"/>
        <w:ind w:left="426"/>
        <w:rPr>
          <w:rFonts w:ascii="宋体" w:hAnsi="宋体"/>
          <w:sz w:val="24"/>
        </w:rPr>
      </w:pPr>
    </w:p>
    <w:p w:rsidR="00B8522A" w:rsidRDefault="009162DA">
      <w:pPr>
        <w:spacing w:line="360" w:lineRule="exact"/>
        <w:ind w:leftChars="201" w:left="422" w:firstLine="6"/>
        <w:rPr>
          <w:rFonts w:ascii="宋体" w:hAnsi="宋体"/>
          <w:sz w:val="24"/>
        </w:rPr>
      </w:pPr>
      <w:r>
        <w:rPr>
          <w:rFonts w:ascii="宋体" w:hAnsi="宋体" w:hint="eastAsia"/>
          <w:sz w:val="24"/>
        </w:rPr>
        <w:t>（三）思考与实践</w:t>
      </w:r>
    </w:p>
    <w:p w:rsidR="00B8522A" w:rsidRDefault="009162DA">
      <w:pPr>
        <w:tabs>
          <w:tab w:val="left" w:pos="7080"/>
        </w:tabs>
        <w:spacing w:before="60"/>
        <w:ind w:left="420" w:firstLine="6"/>
        <w:rPr>
          <w:sz w:val="24"/>
        </w:rPr>
      </w:pPr>
      <w:r>
        <w:rPr>
          <w:rFonts w:hint="eastAsia"/>
          <w:sz w:val="24"/>
        </w:rPr>
        <w:t>1.What is the effect of inventory carried at historical cost in a period of inflation?</w:t>
      </w:r>
      <w:r>
        <w:rPr>
          <w:rFonts w:hint="eastAsia"/>
          <w:sz w:val="24"/>
        </w:rPr>
        <w:br/>
        <w:t xml:space="preserve">2. What is </w:t>
      </w:r>
      <w:r>
        <w:rPr>
          <w:sz w:val="24"/>
        </w:rPr>
        <w:t>‘</w:t>
      </w:r>
      <w:r>
        <w:rPr>
          <w:rFonts w:hint="eastAsia"/>
          <w:sz w:val="24"/>
        </w:rPr>
        <w:t>window dressing</w:t>
      </w:r>
      <w:r>
        <w:rPr>
          <w:sz w:val="24"/>
        </w:rPr>
        <w:t>’</w:t>
      </w:r>
      <w:r>
        <w:rPr>
          <w:rFonts w:hint="eastAsia"/>
          <w:sz w:val="24"/>
        </w:rPr>
        <w:t>?</w:t>
      </w:r>
    </w:p>
    <w:p w:rsidR="00B8522A" w:rsidRDefault="009162DA">
      <w:pPr>
        <w:tabs>
          <w:tab w:val="left" w:pos="7080"/>
        </w:tabs>
        <w:spacing w:before="60"/>
        <w:ind w:left="420" w:firstLine="6"/>
        <w:rPr>
          <w:sz w:val="24"/>
        </w:rPr>
      </w:pPr>
      <w:r>
        <w:rPr>
          <w:rFonts w:hint="eastAsia"/>
          <w:sz w:val="24"/>
        </w:rPr>
        <w:t>3.How can companies attempts to transfer profits from one group company to another?</w:t>
      </w:r>
    </w:p>
    <w:p w:rsidR="00B8522A" w:rsidRDefault="009162DA">
      <w:pPr>
        <w:spacing w:line="360" w:lineRule="exact"/>
        <w:ind w:leftChars="202" w:left="424" w:firstLine="6"/>
        <w:rPr>
          <w:rFonts w:ascii="宋体" w:hAnsi="宋体"/>
          <w:sz w:val="24"/>
        </w:rPr>
      </w:pPr>
      <w:r>
        <w:rPr>
          <w:rFonts w:hint="eastAsia"/>
          <w:sz w:val="24"/>
        </w:rPr>
        <w:t>4.Will two companies in the same industry have the same ROCE?</w:t>
      </w:r>
    </w:p>
    <w:p w:rsidR="00B8522A" w:rsidRDefault="00B8522A">
      <w:pPr>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lastRenderedPageBreak/>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会计报表在经济发展中存在的问题，利用多媒体教学手段，采用一些图示进行的教学讲解，同时也是对学生学习方法和思路进行的提示和指导。</w:t>
      </w:r>
    </w:p>
    <w:p w:rsidR="00B8522A" w:rsidRDefault="009162DA">
      <w:pPr>
        <w:tabs>
          <w:tab w:val="left" w:pos="0"/>
        </w:tabs>
        <w:spacing w:line="360" w:lineRule="exact"/>
        <w:ind w:leftChars="202" w:left="424" w:firstLineChars="200" w:firstLine="482"/>
        <w:rPr>
          <w:sz w:val="24"/>
        </w:rPr>
      </w:pPr>
      <w:r>
        <w:rPr>
          <w:rFonts w:hint="eastAsia"/>
          <w:b/>
          <w:sz w:val="24"/>
        </w:rPr>
        <w:t>本章通过介绍会计报表的局限性，介绍采用企业的历史信息评价企业未来发展的不合理之处，需要进一步的完善与创新，以正确评价企业。通过汇率变动导致企业财务报表的变动与计量，解释稳定汇率在国际合作之间的重要性，维护世界和平对全球的共同发展具有重要意义。</w:t>
      </w:r>
    </w:p>
    <w:p w:rsidR="00B8522A" w:rsidRDefault="00B8522A">
      <w:pPr>
        <w:spacing w:line="360" w:lineRule="exact"/>
        <w:ind w:leftChars="257" w:left="540" w:firstLineChars="49" w:firstLine="118"/>
        <w:rPr>
          <w:rFonts w:ascii="宋体" w:hAnsi="宋体"/>
          <w:sz w:val="24"/>
        </w:rPr>
      </w:pPr>
    </w:p>
    <w:p w:rsidR="00B8522A" w:rsidRDefault="00B8522A">
      <w:pPr>
        <w:rPr>
          <w:color w:val="000000"/>
          <w:sz w:val="24"/>
        </w:rPr>
      </w:pPr>
    </w:p>
    <w:p w:rsidR="00B8522A" w:rsidRDefault="009162DA">
      <w:pPr>
        <w:rPr>
          <w:color w:val="000000"/>
          <w:sz w:val="24"/>
        </w:rPr>
      </w:pPr>
      <w:r>
        <w:rPr>
          <w:color w:val="000000"/>
          <w:sz w:val="24"/>
        </w:rPr>
        <w:t>CHAPTER 21</w:t>
      </w:r>
      <w:r>
        <w:rPr>
          <w:rFonts w:hint="eastAsia"/>
          <w:color w:val="000000"/>
          <w:sz w:val="24"/>
        </w:rPr>
        <w:t xml:space="preserve">  </w:t>
      </w:r>
      <w:r>
        <w:rPr>
          <w:color w:val="000000"/>
          <w:sz w:val="24"/>
        </w:rPr>
        <w:t>Statement of cash flows</w:t>
      </w:r>
    </w:p>
    <w:p w:rsidR="00B8522A" w:rsidRDefault="00B8522A">
      <w:pPr>
        <w:spacing w:line="360" w:lineRule="exact"/>
        <w:ind w:leftChars="257" w:left="540" w:firstLineChars="49" w:firstLine="118"/>
        <w:rPr>
          <w:rFonts w:ascii="宋体" w:hAnsi="宋体"/>
          <w:sz w:val="24"/>
        </w:rPr>
      </w:pPr>
    </w:p>
    <w:p w:rsidR="00B8522A" w:rsidRDefault="009162DA">
      <w:pPr>
        <w:spacing w:line="360" w:lineRule="exact"/>
        <w:ind w:leftChars="200" w:left="420"/>
        <w:rPr>
          <w:rFonts w:ascii="宋体" w:hAnsi="宋体"/>
          <w:sz w:val="24"/>
        </w:rPr>
      </w:pPr>
      <w:r>
        <w:rPr>
          <w:rFonts w:ascii="宋体" w:hAnsi="宋体" w:hint="eastAsia"/>
          <w:sz w:val="24"/>
        </w:rPr>
        <w:t>（一）目的与要求</w:t>
      </w:r>
    </w:p>
    <w:p w:rsidR="00B8522A" w:rsidRDefault="009162DA">
      <w:pPr>
        <w:numPr>
          <w:ilvl w:val="0"/>
          <w:numId w:val="42"/>
        </w:numPr>
        <w:adjustRightInd w:val="0"/>
        <w:snapToGrid w:val="0"/>
        <w:ind w:left="420" w:firstLine="0"/>
        <w:rPr>
          <w:color w:val="000000"/>
          <w:sz w:val="24"/>
        </w:rPr>
      </w:pPr>
      <w:r>
        <w:rPr>
          <w:color w:val="000000"/>
          <w:sz w:val="24"/>
        </w:rPr>
        <w:t>Prepare a statement of cash flows for a single entity (not a group) in accordance with relevant accounting standards using the direct method and the indirect method</w:t>
      </w:r>
    </w:p>
    <w:p w:rsidR="00B8522A" w:rsidRDefault="009162DA">
      <w:pPr>
        <w:numPr>
          <w:ilvl w:val="0"/>
          <w:numId w:val="42"/>
        </w:numPr>
        <w:adjustRightInd w:val="0"/>
        <w:snapToGrid w:val="0"/>
        <w:ind w:left="420" w:firstLine="0"/>
        <w:rPr>
          <w:color w:val="000000"/>
          <w:sz w:val="24"/>
        </w:rPr>
      </w:pPr>
      <w:r>
        <w:rPr>
          <w:color w:val="000000"/>
          <w:sz w:val="24"/>
        </w:rPr>
        <w:t>Compare the usefulness of cash flow information with that of a statement of profit or loss or statement of profit or loss and other comprehensive income</w:t>
      </w:r>
    </w:p>
    <w:p w:rsidR="00B8522A" w:rsidRDefault="009162DA">
      <w:pPr>
        <w:numPr>
          <w:ilvl w:val="0"/>
          <w:numId w:val="42"/>
        </w:numPr>
        <w:adjustRightInd w:val="0"/>
        <w:snapToGrid w:val="0"/>
        <w:ind w:left="420" w:firstLine="0"/>
        <w:rPr>
          <w:color w:val="000000"/>
          <w:sz w:val="24"/>
        </w:rPr>
      </w:pPr>
      <w:r>
        <w:rPr>
          <w:color w:val="000000"/>
          <w:sz w:val="24"/>
        </w:rPr>
        <w:t xml:space="preserve">Interpret a statement of cash flows (together with other financial information) to assess the performance and financial position of an entity </w:t>
      </w:r>
    </w:p>
    <w:p w:rsidR="00B8522A" w:rsidRPr="00026021" w:rsidRDefault="009162DA">
      <w:pPr>
        <w:numPr>
          <w:ilvl w:val="0"/>
          <w:numId w:val="42"/>
        </w:numPr>
        <w:adjustRightInd w:val="0"/>
        <w:snapToGrid w:val="0"/>
        <w:ind w:left="420" w:firstLine="0"/>
        <w:rPr>
          <w:b/>
          <w:bCs/>
          <w:color w:val="000000"/>
          <w:sz w:val="24"/>
        </w:rPr>
      </w:pPr>
      <w:r w:rsidRPr="00026021">
        <w:rPr>
          <w:rFonts w:hint="eastAsia"/>
          <w:b/>
          <w:bCs/>
          <w:color w:val="000000"/>
          <w:sz w:val="24"/>
        </w:rPr>
        <w:t>理论来源于实践，反过来又指导实践。</w:t>
      </w:r>
      <w:r w:rsidRPr="00026021">
        <w:rPr>
          <w:rFonts w:ascii="宋体" w:hAnsi="宋体" w:hint="eastAsia"/>
          <w:b/>
          <w:bCs/>
          <w:sz w:val="24"/>
        </w:rPr>
        <w:t>鼓励学生积极思考，</w:t>
      </w:r>
      <w:r w:rsidRPr="00026021">
        <w:rPr>
          <w:rFonts w:hint="eastAsia"/>
          <w:b/>
          <w:bCs/>
          <w:color w:val="000000"/>
          <w:sz w:val="24"/>
        </w:rPr>
        <w:t>对于新经济企业，</w:t>
      </w:r>
      <w:r w:rsidRPr="00026021">
        <w:rPr>
          <w:b/>
          <w:bCs/>
          <w:color w:val="000000"/>
          <w:sz w:val="24"/>
        </w:rPr>
        <w:t>现金流</w:t>
      </w:r>
      <w:r w:rsidRPr="00026021">
        <w:rPr>
          <w:rFonts w:hint="eastAsia"/>
          <w:b/>
          <w:bCs/>
          <w:color w:val="000000"/>
          <w:sz w:val="24"/>
        </w:rPr>
        <w:t>是否比</w:t>
      </w:r>
      <w:r w:rsidRPr="00026021">
        <w:rPr>
          <w:b/>
          <w:bCs/>
          <w:color w:val="000000"/>
          <w:sz w:val="24"/>
        </w:rPr>
        <w:t>利润率</w:t>
      </w:r>
      <w:r w:rsidRPr="00026021">
        <w:rPr>
          <w:rFonts w:hint="eastAsia"/>
          <w:b/>
          <w:bCs/>
          <w:color w:val="000000"/>
          <w:sz w:val="24"/>
        </w:rPr>
        <w:t>更具有决策有用性。</w:t>
      </w:r>
    </w:p>
    <w:p w:rsidR="00B8522A" w:rsidRDefault="00B8522A">
      <w:pPr>
        <w:spacing w:line="360" w:lineRule="exact"/>
        <w:ind w:leftChars="201" w:left="422"/>
        <w:rPr>
          <w:rFonts w:ascii="宋体" w:hAnsi="宋体"/>
          <w:sz w:val="24"/>
        </w:rPr>
      </w:pPr>
    </w:p>
    <w:p w:rsidR="00B8522A" w:rsidRDefault="009162DA">
      <w:pPr>
        <w:spacing w:line="360" w:lineRule="exact"/>
        <w:ind w:leftChars="201" w:left="422"/>
        <w:rPr>
          <w:rFonts w:ascii="宋体" w:hAnsi="宋体"/>
          <w:sz w:val="24"/>
        </w:rPr>
      </w:pPr>
      <w:r>
        <w:rPr>
          <w:rFonts w:ascii="宋体" w:hAnsi="宋体" w:hint="eastAsia"/>
          <w:sz w:val="24"/>
        </w:rPr>
        <w:t>（二）教学内容</w:t>
      </w:r>
    </w:p>
    <w:p w:rsidR="00B8522A" w:rsidRDefault="009162DA">
      <w:pPr>
        <w:numPr>
          <w:ilvl w:val="0"/>
          <w:numId w:val="43"/>
        </w:numPr>
        <w:tabs>
          <w:tab w:val="clear" w:pos="720"/>
          <w:tab w:val="left" w:pos="709"/>
        </w:tabs>
        <w:adjustRightInd w:val="0"/>
        <w:snapToGrid w:val="0"/>
        <w:spacing w:line="400" w:lineRule="exact"/>
        <w:ind w:left="284" w:firstLine="0"/>
        <w:rPr>
          <w:color w:val="000000"/>
          <w:sz w:val="24"/>
        </w:rPr>
      </w:pPr>
      <w:r>
        <w:rPr>
          <w:color w:val="000000"/>
          <w:sz w:val="24"/>
        </w:rPr>
        <w:t xml:space="preserve">IAS 7 </w:t>
      </w:r>
      <w:r>
        <w:rPr>
          <w:i/>
          <w:iCs/>
          <w:color w:val="000000"/>
          <w:sz w:val="24"/>
        </w:rPr>
        <w:t>Statement of Cash Flows</w:t>
      </w:r>
    </w:p>
    <w:p w:rsidR="00B8522A" w:rsidRDefault="009162DA">
      <w:pPr>
        <w:numPr>
          <w:ilvl w:val="0"/>
          <w:numId w:val="43"/>
        </w:numPr>
        <w:adjustRightInd w:val="0"/>
        <w:snapToGrid w:val="0"/>
        <w:spacing w:line="400" w:lineRule="exact"/>
        <w:ind w:left="284" w:firstLine="0"/>
        <w:rPr>
          <w:color w:val="000000"/>
          <w:sz w:val="24"/>
        </w:rPr>
      </w:pPr>
      <w:r>
        <w:rPr>
          <w:color w:val="000000"/>
          <w:sz w:val="24"/>
        </w:rPr>
        <w:t>Preparing a statement of cash flows</w:t>
      </w:r>
    </w:p>
    <w:p w:rsidR="00B8522A" w:rsidRDefault="009162DA">
      <w:pPr>
        <w:numPr>
          <w:ilvl w:val="0"/>
          <w:numId w:val="43"/>
        </w:numPr>
        <w:adjustRightInd w:val="0"/>
        <w:snapToGrid w:val="0"/>
        <w:spacing w:line="400" w:lineRule="exact"/>
        <w:ind w:left="284" w:firstLine="0"/>
        <w:rPr>
          <w:color w:val="000000"/>
          <w:sz w:val="24"/>
        </w:rPr>
      </w:pPr>
      <w:r>
        <w:rPr>
          <w:color w:val="000000"/>
          <w:sz w:val="24"/>
        </w:rPr>
        <w:t>Interpretation of statements of cash flows</w:t>
      </w:r>
    </w:p>
    <w:p w:rsidR="00B8522A" w:rsidRPr="00026021" w:rsidRDefault="009162DA">
      <w:pPr>
        <w:numPr>
          <w:ilvl w:val="0"/>
          <w:numId w:val="43"/>
        </w:numPr>
        <w:adjustRightInd w:val="0"/>
        <w:snapToGrid w:val="0"/>
        <w:spacing w:line="400" w:lineRule="exact"/>
        <w:ind w:left="284" w:firstLine="0"/>
        <w:rPr>
          <w:color w:val="000000"/>
          <w:sz w:val="28"/>
          <w:szCs w:val="28"/>
        </w:rPr>
      </w:pPr>
      <w:r w:rsidRPr="00026021">
        <w:rPr>
          <w:rFonts w:hint="eastAsia"/>
          <w:b/>
          <w:bCs/>
          <w:color w:val="000000"/>
          <w:sz w:val="24"/>
        </w:rPr>
        <w:t>现金流量表是企业四大财务报表之一，弥补了其它报表信息量的不足。</w:t>
      </w:r>
      <w:r w:rsidRPr="00026021">
        <w:rPr>
          <w:rFonts w:hint="eastAsia"/>
          <w:b/>
          <w:bCs/>
          <w:color w:val="000000"/>
          <w:sz w:val="24"/>
        </w:rPr>
        <w:t>2021</w:t>
      </w:r>
      <w:r w:rsidRPr="00026021">
        <w:rPr>
          <w:rFonts w:hint="eastAsia"/>
          <w:b/>
          <w:bCs/>
          <w:color w:val="000000"/>
          <w:sz w:val="24"/>
        </w:rPr>
        <w:t>年以来，以恒大为代表的多家房地产企业</w:t>
      </w:r>
      <w:r w:rsidRPr="00026021">
        <w:rPr>
          <w:b/>
          <w:bCs/>
          <w:color w:val="000000"/>
          <w:sz w:val="24"/>
        </w:rPr>
        <w:t>遭遇</w:t>
      </w:r>
      <w:r w:rsidRPr="00026021">
        <w:rPr>
          <w:rFonts w:hint="eastAsia"/>
          <w:b/>
          <w:bCs/>
          <w:color w:val="000000"/>
          <w:sz w:val="24"/>
        </w:rPr>
        <w:t>现金流</w:t>
      </w:r>
      <w:r w:rsidRPr="00026021">
        <w:rPr>
          <w:b/>
          <w:bCs/>
          <w:color w:val="000000"/>
          <w:sz w:val="24"/>
        </w:rPr>
        <w:t>危机，</w:t>
      </w:r>
      <w:r w:rsidRPr="00026021">
        <w:rPr>
          <w:rFonts w:hint="eastAsia"/>
          <w:b/>
          <w:bCs/>
          <w:color w:val="000000"/>
          <w:sz w:val="24"/>
        </w:rPr>
        <w:t>它们的利润表可能表现并没有很差。新经济企业，例如哔哩哔哩、拼多多等，利润表盈利状况并不支撑飞上天的股价，那么是什么信息支撑新经济企业的高市值，新经济企业</w:t>
      </w:r>
      <w:r w:rsidRPr="00026021">
        <w:rPr>
          <w:b/>
          <w:bCs/>
          <w:color w:val="000000"/>
          <w:sz w:val="24"/>
        </w:rPr>
        <w:t>现金流</w:t>
      </w:r>
      <w:r w:rsidRPr="00026021">
        <w:rPr>
          <w:rFonts w:hint="eastAsia"/>
          <w:b/>
          <w:bCs/>
          <w:color w:val="000000"/>
          <w:sz w:val="24"/>
        </w:rPr>
        <w:t>是否比</w:t>
      </w:r>
      <w:r w:rsidRPr="00026021">
        <w:rPr>
          <w:b/>
          <w:bCs/>
          <w:color w:val="000000"/>
          <w:sz w:val="24"/>
        </w:rPr>
        <w:t>利润率</w:t>
      </w:r>
      <w:r w:rsidRPr="00026021">
        <w:rPr>
          <w:rFonts w:hint="eastAsia"/>
          <w:b/>
          <w:bCs/>
          <w:color w:val="000000"/>
          <w:sz w:val="24"/>
        </w:rPr>
        <w:t>更具有决策有用性呢？通过探讨会计实务其中的会计理论问题，思考会计理论的可能的改进之处，为会计信息使用者提供决策有用的信息。</w:t>
      </w:r>
    </w:p>
    <w:p w:rsidR="00B8522A" w:rsidRDefault="00B8522A">
      <w:pPr>
        <w:spacing w:line="360" w:lineRule="exact"/>
        <w:ind w:leftChars="201" w:left="422"/>
        <w:rPr>
          <w:rFonts w:ascii="微软雅黑" w:eastAsia="微软雅黑" w:hAnsi="微软雅黑" w:cs="微软雅黑"/>
          <w:color w:val="333333"/>
          <w:sz w:val="16"/>
          <w:szCs w:val="16"/>
          <w:shd w:val="clear" w:color="auto" w:fill="FFFFFF"/>
        </w:rPr>
      </w:pPr>
    </w:p>
    <w:p w:rsidR="00B8522A" w:rsidRDefault="009162DA">
      <w:pPr>
        <w:spacing w:line="360" w:lineRule="exact"/>
        <w:ind w:leftChars="201" w:left="422"/>
        <w:rPr>
          <w:rFonts w:ascii="宋体" w:hAnsi="宋体"/>
          <w:sz w:val="24"/>
        </w:rPr>
      </w:pPr>
      <w:r>
        <w:rPr>
          <w:rFonts w:ascii="宋体" w:hAnsi="宋体" w:hint="eastAsia"/>
          <w:sz w:val="24"/>
        </w:rPr>
        <w:t>（三）思考与实践</w:t>
      </w:r>
    </w:p>
    <w:p w:rsidR="00B8522A" w:rsidRDefault="009162DA">
      <w:pPr>
        <w:spacing w:line="300" w:lineRule="auto"/>
        <w:ind w:left="284"/>
        <w:rPr>
          <w:sz w:val="24"/>
        </w:rPr>
      </w:pPr>
      <w:r>
        <w:rPr>
          <w:rFonts w:hint="eastAsia"/>
          <w:sz w:val="24"/>
        </w:rPr>
        <w:t>1. What is the aim of a statement of cash flows?</w:t>
      </w:r>
    </w:p>
    <w:p w:rsidR="00B8522A" w:rsidRDefault="009162DA">
      <w:pPr>
        <w:spacing w:line="300" w:lineRule="auto"/>
        <w:ind w:left="284"/>
        <w:rPr>
          <w:sz w:val="24"/>
        </w:rPr>
      </w:pPr>
      <w:r>
        <w:rPr>
          <w:rFonts w:hint="eastAsia"/>
          <w:sz w:val="24"/>
        </w:rPr>
        <w:t>2. What are the standard headings in IAS 7 Statement of cash flows?</w:t>
      </w:r>
    </w:p>
    <w:p w:rsidR="00B8522A" w:rsidRDefault="009162DA">
      <w:pPr>
        <w:spacing w:line="300" w:lineRule="auto"/>
        <w:ind w:left="284"/>
        <w:rPr>
          <w:sz w:val="24"/>
        </w:rPr>
      </w:pPr>
      <w:r>
        <w:rPr>
          <w:rFonts w:hint="eastAsia"/>
          <w:sz w:val="24"/>
        </w:rPr>
        <w:lastRenderedPageBreak/>
        <w:t>3.Why are you more likely to encounter the indirect method as opposed the direct method?</w:t>
      </w:r>
    </w:p>
    <w:p w:rsidR="00B8522A" w:rsidRDefault="009162DA">
      <w:pPr>
        <w:spacing w:line="300" w:lineRule="auto"/>
        <w:ind w:left="284"/>
        <w:rPr>
          <w:rFonts w:ascii="宋体" w:hAnsi="宋体"/>
          <w:sz w:val="24"/>
        </w:rPr>
      </w:pPr>
      <w:r>
        <w:rPr>
          <w:rFonts w:hint="eastAsia"/>
          <w:sz w:val="24"/>
        </w:rPr>
        <w:t>4. List five advantages of cash flow accounting.</w:t>
      </w:r>
    </w:p>
    <w:p w:rsidR="00B8522A" w:rsidRDefault="00B8522A">
      <w:pPr>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本章教学主要采用的方法和手段是传统教学与多媒体教学或者投影相结合。对现金流量表问题，利用多媒体教学手段，采用一些图示进行的教学讲解，同时也是对学生学习方法和思路进行的提示和指导。</w:t>
      </w:r>
    </w:p>
    <w:p w:rsidR="00B8522A" w:rsidRDefault="009162DA">
      <w:pPr>
        <w:tabs>
          <w:tab w:val="left" w:pos="0"/>
        </w:tabs>
        <w:spacing w:line="360" w:lineRule="exact"/>
        <w:ind w:leftChars="202" w:left="424" w:firstLineChars="200" w:firstLine="482"/>
        <w:rPr>
          <w:sz w:val="24"/>
        </w:rPr>
      </w:pPr>
      <w:r>
        <w:rPr>
          <w:rFonts w:hint="eastAsia"/>
          <w:b/>
          <w:sz w:val="24"/>
        </w:rPr>
        <w:t>本章通过介绍现金流量表的编制方法，介绍各种不同来源的现金分类与计算，分析产生经营性现金对企业持续经营的重要性。</w:t>
      </w:r>
    </w:p>
    <w:p w:rsidR="00B8522A" w:rsidRDefault="00B8522A">
      <w:pPr>
        <w:spacing w:line="360" w:lineRule="exact"/>
        <w:ind w:left="538" w:hangingChars="224" w:hanging="538"/>
        <w:rPr>
          <w:rFonts w:ascii="宋体" w:hAnsi="宋体"/>
          <w:sz w:val="24"/>
        </w:rPr>
      </w:pPr>
    </w:p>
    <w:p w:rsidR="00B8522A" w:rsidRDefault="00B8522A">
      <w:pPr>
        <w:spacing w:line="360" w:lineRule="exact"/>
        <w:ind w:left="538" w:hangingChars="224" w:hanging="538"/>
        <w:rPr>
          <w:rFonts w:ascii="宋体" w:hAnsi="宋体"/>
          <w:sz w:val="24"/>
        </w:rPr>
      </w:pPr>
    </w:p>
    <w:p w:rsidR="00B8522A" w:rsidRDefault="009162DA">
      <w:pPr>
        <w:rPr>
          <w:color w:val="000000"/>
          <w:sz w:val="24"/>
        </w:rPr>
      </w:pPr>
      <w:r>
        <w:rPr>
          <w:color w:val="000000"/>
          <w:sz w:val="24"/>
        </w:rPr>
        <w:t>CHAPTER 22</w:t>
      </w:r>
      <w:r>
        <w:rPr>
          <w:rFonts w:hint="eastAsia"/>
          <w:color w:val="000000"/>
          <w:sz w:val="24"/>
        </w:rPr>
        <w:t xml:space="preserve">  </w:t>
      </w:r>
      <w:r>
        <w:rPr>
          <w:color w:val="000000"/>
          <w:sz w:val="24"/>
        </w:rPr>
        <w:t>Accounting for inflation</w:t>
      </w:r>
    </w:p>
    <w:p w:rsidR="00B8522A" w:rsidRDefault="00B8522A">
      <w:pPr>
        <w:spacing w:line="360" w:lineRule="exact"/>
        <w:ind w:left="538" w:hangingChars="224" w:hanging="538"/>
        <w:rPr>
          <w:rFonts w:ascii="宋体" w:hAnsi="宋体"/>
          <w:sz w:val="24"/>
        </w:rPr>
      </w:pPr>
    </w:p>
    <w:p w:rsidR="00B8522A" w:rsidRDefault="009162DA">
      <w:pPr>
        <w:spacing w:line="360" w:lineRule="exact"/>
        <w:ind w:leftChars="200" w:left="420"/>
        <w:rPr>
          <w:rFonts w:ascii="宋体" w:hAnsi="宋体"/>
          <w:sz w:val="24"/>
        </w:rPr>
      </w:pPr>
      <w:r>
        <w:rPr>
          <w:rFonts w:ascii="宋体" w:hAnsi="宋体" w:hint="eastAsia"/>
          <w:sz w:val="24"/>
        </w:rPr>
        <w:t>（一）目的与要求</w:t>
      </w:r>
    </w:p>
    <w:p w:rsidR="00B8522A" w:rsidRDefault="009162DA">
      <w:pPr>
        <w:numPr>
          <w:ilvl w:val="0"/>
          <w:numId w:val="44"/>
        </w:numPr>
        <w:adjustRightInd w:val="0"/>
        <w:snapToGrid w:val="0"/>
        <w:rPr>
          <w:color w:val="000000"/>
          <w:sz w:val="24"/>
        </w:rPr>
      </w:pPr>
      <w:r>
        <w:rPr>
          <w:color w:val="000000"/>
          <w:sz w:val="24"/>
        </w:rPr>
        <w:t>Describe the advantages and disadvantages of the use of historical cost accounting</w:t>
      </w:r>
    </w:p>
    <w:p w:rsidR="00B8522A" w:rsidRDefault="009162DA">
      <w:pPr>
        <w:numPr>
          <w:ilvl w:val="0"/>
          <w:numId w:val="44"/>
        </w:numPr>
        <w:adjustRightInd w:val="0"/>
        <w:snapToGrid w:val="0"/>
        <w:rPr>
          <w:color w:val="000000"/>
          <w:sz w:val="24"/>
        </w:rPr>
      </w:pPr>
      <w:r>
        <w:rPr>
          <w:color w:val="000000"/>
          <w:sz w:val="24"/>
        </w:rPr>
        <w:t>Discuss whether the use of current value accounting overcomes the problems of historical cost accounting</w:t>
      </w:r>
    </w:p>
    <w:p w:rsidR="00B8522A" w:rsidRDefault="009162DA">
      <w:pPr>
        <w:numPr>
          <w:ilvl w:val="0"/>
          <w:numId w:val="44"/>
        </w:numPr>
        <w:adjustRightInd w:val="0"/>
        <w:snapToGrid w:val="0"/>
        <w:rPr>
          <w:rFonts w:ascii="宋体" w:hAnsi="宋体"/>
          <w:sz w:val="24"/>
        </w:rPr>
      </w:pPr>
      <w:r>
        <w:rPr>
          <w:color w:val="000000"/>
          <w:sz w:val="24"/>
        </w:rPr>
        <w:t xml:space="preserve">Describe the concept of financial and physical capital maintenance and how this affects the determination of profits </w:t>
      </w:r>
    </w:p>
    <w:p w:rsidR="00B8522A" w:rsidRPr="00026021" w:rsidRDefault="009162DA">
      <w:pPr>
        <w:numPr>
          <w:ilvl w:val="0"/>
          <w:numId w:val="44"/>
        </w:numPr>
        <w:adjustRightInd w:val="0"/>
        <w:snapToGrid w:val="0"/>
        <w:rPr>
          <w:rFonts w:ascii="宋体" w:hAnsi="宋体"/>
          <w:sz w:val="28"/>
          <w:szCs w:val="28"/>
        </w:rPr>
      </w:pPr>
      <w:r w:rsidRPr="00026021">
        <w:rPr>
          <w:rFonts w:ascii="宋体" w:hAnsi="宋体"/>
          <w:b/>
          <w:bCs/>
          <w:sz w:val="24"/>
        </w:rPr>
        <w:t>学生有良好的专业能力和职业素养</w:t>
      </w:r>
      <w:r w:rsidRPr="00026021">
        <w:rPr>
          <w:rFonts w:ascii="宋体" w:hAnsi="宋体" w:hint="eastAsia"/>
          <w:b/>
          <w:bCs/>
          <w:sz w:val="24"/>
        </w:rPr>
        <w:t>和思辨思想</w:t>
      </w:r>
      <w:r w:rsidRPr="00026021">
        <w:rPr>
          <w:rFonts w:ascii="宋体" w:hAnsi="宋体"/>
          <w:sz w:val="28"/>
          <w:szCs w:val="28"/>
        </w:rPr>
        <w:t>。</w:t>
      </w:r>
    </w:p>
    <w:p w:rsidR="00B8522A" w:rsidRDefault="00B8522A">
      <w:pPr>
        <w:spacing w:line="360" w:lineRule="exact"/>
        <w:ind w:leftChars="201" w:left="422"/>
        <w:rPr>
          <w:rFonts w:ascii="宋体" w:hAnsi="宋体"/>
          <w:sz w:val="24"/>
        </w:rPr>
      </w:pPr>
    </w:p>
    <w:p w:rsidR="00B8522A" w:rsidRDefault="009162DA">
      <w:pPr>
        <w:spacing w:line="360" w:lineRule="exact"/>
        <w:ind w:leftChars="201" w:left="422"/>
        <w:rPr>
          <w:rFonts w:ascii="宋体" w:hAnsi="宋体"/>
          <w:sz w:val="24"/>
        </w:rPr>
      </w:pPr>
      <w:r>
        <w:rPr>
          <w:rFonts w:ascii="宋体" w:hAnsi="宋体" w:hint="eastAsia"/>
          <w:sz w:val="24"/>
        </w:rPr>
        <w:t>（二）教学内容</w:t>
      </w:r>
    </w:p>
    <w:p w:rsidR="00B8522A" w:rsidRDefault="009162DA">
      <w:pPr>
        <w:numPr>
          <w:ilvl w:val="0"/>
          <w:numId w:val="45"/>
        </w:numPr>
        <w:tabs>
          <w:tab w:val="clear" w:pos="720"/>
          <w:tab w:val="left" w:pos="426"/>
        </w:tabs>
        <w:adjustRightInd w:val="0"/>
        <w:snapToGrid w:val="0"/>
        <w:ind w:left="426" w:firstLine="0"/>
        <w:rPr>
          <w:color w:val="000000"/>
          <w:sz w:val="24"/>
        </w:rPr>
      </w:pPr>
      <w:r>
        <w:rPr>
          <w:color w:val="000000"/>
          <w:sz w:val="24"/>
        </w:rPr>
        <w:t>Historical cost versus current value</w:t>
      </w:r>
    </w:p>
    <w:p w:rsidR="00B8522A" w:rsidRDefault="009162DA">
      <w:pPr>
        <w:numPr>
          <w:ilvl w:val="0"/>
          <w:numId w:val="45"/>
        </w:numPr>
        <w:tabs>
          <w:tab w:val="clear" w:pos="720"/>
          <w:tab w:val="left" w:pos="426"/>
        </w:tabs>
        <w:adjustRightInd w:val="0"/>
        <w:snapToGrid w:val="0"/>
        <w:ind w:left="426" w:firstLine="0"/>
        <w:rPr>
          <w:color w:val="000000"/>
          <w:sz w:val="24"/>
        </w:rPr>
      </w:pPr>
      <w:r>
        <w:rPr>
          <w:color w:val="000000"/>
          <w:sz w:val="24"/>
        </w:rPr>
        <w:t>Concepts of capital and capital maintenance</w:t>
      </w:r>
    </w:p>
    <w:p w:rsidR="00B8522A" w:rsidRDefault="009162DA">
      <w:pPr>
        <w:numPr>
          <w:ilvl w:val="0"/>
          <w:numId w:val="45"/>
        </w:numPr>
        <w:tabs>
          <w:tab w:val="clear" w:pos="720"/>
          <w:tab w:val="left" w:pos="426"/>
        </w:tabs>
        <w:adjustRightInd w:val="0"/>
        <w:snapToGrid w:val="0"/>
        <w:spacing w:line="360" w:lineRule="exact"/>
        <w:ind w:leftChars="201" w:left="422" w:firstLine="0"/>
        <w:rPr>
          <w:rFonts w:ascii="宋体" w:hAnsi="宋体"/>
          <w:sz w:val="24"/>
        </w:rPr>
      </w:pPr>
      <w:r>
        <w:rPr>
          <w:color w:val="000000"/>
          <w:sz w:val="24"/>
        </w:rPr>
        <w:t>Current purchasing power (CPP)</w:t>
      </w:r>
    </w:p>
    <w:p w:rsidR="00B8522A" w:rsidRDefault="009162DA">
      <w:pPr>
        <w:numPr>
          <w:ilvl w:val="0"/>
          <w:numId w:val="45"/>
        </w:numPr>
        <w:tabs>
          <w:tab w:val="clear" w:pos="720"/>
          <w:tab w:val="left" w:pos="426"/>
        </w:tabs>
        <w:adjustRightInd w:val="0"/>
        <w:snapToGrid w:val="0"/>
        <w:spacing w:line="360" w:lineRule="exact"/>
        <w:ind w:leftChars="201" w:left="422" w:firstLine="0"/>
        <w:rPr>
          <w:rFonts w:ascii="宋体" w:hAnsi="宋体"/>
          <w:sz w:val="24"/>
        </w:rPr>
      </w:pPr>
      <w:r>
        <w:rPr>
          <w:color w:val="000000"/>
          <w:sz w:val="24"/>
        </w:rPr>
        <w:t>Current cost accounting (CCA)</w:t>
      </w:r>
    </w:p>
    <w:p w:rsidR="00B8522A" w:rsidRPr="00026021" w:rsidRDefault="009162DA">
      <w:pPr>
        <w:numPr>
          <w:ilvl w:val="0"/>
          <w:numId w:val="45"/>
        </w:numPr>
        <w:tabs>
          <w:tab w:val="clear" w:pos="720"/>
          <w:tab w:val="left" w:pos="426"/>
        </w:tabs>
        <w:adjustRightInd w:val="0"/>
        <w:snapToGrid w:val="0"/>
        <w:spacing w:line="360" w:lineRule="exact"/>
        <w:ind w:leftChars="201" w:left="422" w:firstLine="0"/>
        <w:rPr>
          <w:rFonts w:ascii="宋体" w:hAnsi="宋体"/>
          <w:sz w:val="28"/>
          <w:szCs w:val="28"/>
        </w:rPr>
      </w:pPr>
      <w:r w:rsidRPr="00026021">
        <w:rPr>
          <w:rFonts w:ascii="宋体" w:hAnsi="宋体" w:hint="eastAsia"/>
          <w:b/>
          <w:bCs/>
          <w:sz w:val="24"/>
        </w:rPr>
        <w:t>在通货膨胀条件下，根据一般物价指数或现时成本数据，将传统历史成本会计加以调整，借以反映和消除物价上涨因素对传统会计报表影响，要求学生要有思辨的思想，目的是更真实地反映企业财务状况和经营成果。</w:t>
      </w:r>
    </w:p>
    <w:p w:rsidR="00B8522A" w:rsidRDefault="00B8522A">
      <w:pPr>
        <w:spacing w:line="360" w:lineRule="exact"/>
        <w:ind w:leftChars="201" w:left="422"/>
        <w:rPr>
          <w:rFonts w:ascii="宋体" w:hAnsi="宋体"/>
          <w:sz w:val="24"/>
        </w:rPr>
      </w:pPr>
    </w:p>
    <w:p w:rsidR="00B8522A" w:rsidRDefault="009162DA">
      <w:pPr>
        <w:spacing w:line="360" w:lineRule="exact"/>
        <w:ind w:leftChars="201" w:left="422"/>
        <w:rPr>
          <w:rFonts w:ascii="宋体" w:hAnsi="宋体"/>
          <w:sz w:val="24"/>
        </w:rPr>
      </w:pPr>
      <w:r>
        <w:rPr>
          <w:rFonts w:ascii="宋体" w:hAnsi="宋体" w:hint="eastAsia"/>
          <w:sz w:val="24"/>
        </w:rPr>
        <w:t>（三）思考与实践</w:t>
      </w:r>
    </w:p>
    <w:p w:rsidR="00B8522A" w:rsidRDefault="009162DA">
      <w:pPr>
        <w:spacing w:line="300" w:lineRule="auto"/>
        <w:ind w:leftChars="202" w:left="424"/>
        <w:rPr>
          <w:sz w:val="24"/>
        </w:rPr>
      </w:pPr>
      <w:r>
        <w:rPr>
          <w:rFonts w:hint="eastAsia"/>
          <w:sz w:val="24"/>
        </w:rPr>
        <w:t>1.Can methods of current value accounting be described as systems for accounting for inflation?</w:t>
      </w:r>
    </w:p>
    <w:p w:rsidR="00B8522A" w:rsidRDefault="009162DA">
      <w:pPr>
        <w:spacing w:line="300" w:lineRule="auto"/>
        <w:ind w:leftChars="202" w:left="424"/>
        <w:rPr>
          <w:sz w:val="24"/>
        </w:rPr>
      </w:pPr>
      <w:r>
        <w:rPr>
          <w:rFonts w:hint="eastAsia"/>
          <w:sz w:val="24"/>
        </w:rPr>
        <w:t>2.What is an asset</w:t>
      </w:r>
      <w:r>
        <w:rPr>
          <w:sz w:val="24"/>
        </w:rPr>
        <w:t>’</w:t>
      </w:r>
      <w:r>
        <w:rPr>
          <w:rFonts w:hint="eastAsia"/>
          <w:sz w:val="24"/>
        </w:rPr>
        <w:t>s deprival value if it is not worth replacing?</w:t>
      </w:r>
    </w:p>
    <w:p w:rsidR="00B8522A" w:rsidRDefault="00B8522A">
      <w:pPr>
        <w:spacing w:line="360" w:lineRule="exact"/>
        <w:ind w:leftChars="202" w:left="424"/>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lastRenderedPageBreak/>
        <w:t>本章教学主要采用的方法和手段是传统教学与多媒体教学或者投影相结合。对会计中的通货膨胀问题，利用多媒体教学手段，采用一些图示进行的教学讲解，同时也是对学生学习方法和思路进行的提示和指导。</w:t>
      </w:r>
    </w:p>
    <w:p w:rsidR="00B8522A" w:rsidRDefault="009162DA">
      <w:pPr>
        <w:tabs>
          <w:tab w:val="left" w:pos="0"/>
        </w:tabs>
        <w:spacing w:line="360" w:lineRule="exact"/>
        <w:ind w:leftChars="202" w:left="424" w:firstLineChars="200" w:firstLine="482"/>
        <w:rPr>
          <w:rFonts w:ascii="宋体" w:hAnsi="宋体"/>
          <w:sz w:val="24"/>
        </w:rPr>
      </w:pPr>
      <w:r>
        <w:rPr>
          <w:rFonts w:hint="eastAsia"/>
          <w:b/>
          <w:sz w:val="24"/>
        </w:rPr>
        <w:t>本章通过介绍现通货膨胀对会计成本的影响，介绍在通货膨胀状态下，采用历史成本计量不能正确反映企业的真是经营情况和财务状况，需要对企业的业绩与资产进行调整与分析，以有利于决策。分析通货膨胀对经济和社会的影响。</w:t>
      </w:r>
    </w:p>
    <w:p w:rsidR="00B8522A" w:rsidRDefault="00B8522A">
      <w:pPr>
        <w:spacing w:line="360" w:lineRule="exact"/>
        <w:ind w:left="538" w:hangingChars="224" w:hanging="538"/>
        <w:rPr>
          <w:rFonts w:ascii="宋体" w:hAnsi="宋体"/>
          <w:sz w:val="24"/>
        </w:rPr>
      </w:pPr>
    </w:p>
    <w:p w:rsidR="00B8522A" w:rsidRDefault="00B8522A">
      <w:pPr>
        <w:spacing w:line="360" w:lineRule="exact"/>
        <w:rPr>
          <w:color w:val="000000"/>
          <w:sz w:val="24"/>
        </w:rPr>
      </w:pPr>
    </w:p>
    <w:p w:rsidR="00B8522A" w:rsidRDefault="009162DA">
      <w:pPr>
        <w:spacing w:line="360" w:lineRule="exact"/>
        <w:rPr>
          <w:color w:val="000000"/>
          <w:sz w:val="24"/>
        </w:rPr>
      </w:pPr>
      <w:r>
        <w:rPr>
          <w:color w:val="000000"/>
          <w:sz w:val="24"/>
        </w:rPr>
        <w:t>CHAPTER 23</w:t>
      </w:r>
      <w:r>
        <w:rPr>
          <w:rFonts w:hint="eastAsia"/>
          <w:color w:val="000000"/>
          <w:sz w:val="24"/>
        </w:rPr>
        <w:t xml:space="preserve">  </w:t>
      </w:r>
      <w:r>
        <w:rPr>
          <w:color w:val="000000"/>
          <w:sz w:val="24"/>
        </w:rPr>
        <w:t>Specialised, not-for-profit and public sector entities</w:t>
      </w:r>
    </w:p>
    <w:p w:rsidR="00B8522A" w:rsidRDefault="00B8522A">
      <w:pPr>
        <w:spacing w:line="360" w:lineRule="exact"/>
        <w:rPr>
          <w:color w:val="000000"/>
          <w:sz w:val="24"/>
        </w:rPr>
      </w:pPr>
    </w:p>
    <w:p w:rsidR="00B8522A" w:rsidRDefault="009162DA">
      <w:pPr>
        <w:spacing w:line="360" w:lineRule="exact"/>
        <w:ind w:leftChars="200" w:left="420"/>
        <w:rPr>
          <w:rFonts w:ascii="宋体" w:hAnsi="宋体"/>
          <w:sz w:val="24"/>
        </w:rPr>
      </w:pPr>
      <w:r>
        <w:rPr>
          <w:rFonts w:ascii="宋体" w:hAnsi="宋体" w:hint="eastAsia"/>
          <w:sz w:val="24"/>
        </w:rPr>
        <w:t>（一）目的与要求</w:t>
      </w:r>
    </w:p>
    <w:p w:rsidR="00B8522A" w:rsidRDefault="009162DA">
      <w:pPr>
        <w:pStyle w:val="ac"/>
        <w:numPr>
          <w:ilvl w:val="0"/>
          <w:numId w:val="46"/>
        </w:numPr>
        <w:adjustRightInd w:val="0"/>
        <w:snapToGrid w:val="0"/>
        <w:ind w:firstLineChars="0"/>
        <w:rPr>
          <w:color w:val="000000"/>
          <w:sz w:val="24"/>
        </w:rPr>
      </w:pPr>
      <w:r>
        <w:rPr>
          <w:color w:val="000000"/>
          <w:sz w:val="24"/>
        </w:rPr>
        <w:t>Distinguish between the primary aims of not-for-profit and public sector entities and those of profit oriented entities</w:t>
      </w:r>
    </w:p>
    <w:p w:rsidR="00B8522A" w:rsidRDefault="009162DA">
      <w:pPr>
        <w:pStyle w:val="ac"/>
        <w:numPr>
          <w:ilvl w:val="0"/>
          <w:numId w:val="46"/>
        </w:numPr>
        <w:adjustRightInd w:val="0"/>
        <w:snapToGrid w:val="0"/>
        <w:ind w:firstLineChars="0"/>
        <w:rPr>
          <w:color w:val="000000"/>
          <w:sz w:val="24"/>
        </w:rPr>
      </w:pPr>
      <w:r>
        <w:rPr>
          <w:color w:val="000000"/>
          <w:sz w:val="24"/>
        </w:rPr>
        <w:t>Discuss the extent to which International Financial Reporting Standards (IFRSs) are relevant to specialised, not-for-profit and public sector entities</w:t>
      </w:r>
    </w:p>
    <w:p w:rsidR="00B8522A" w:rsidRDefault="009162DA">
      <w:pPr>
        <w:pStyle w:val="ac"/>
        <w:numPr>
          <w:ilvl w:val="0"/>
          <w:numId w:val="46"/>
        </w:numPr>
        <w:adjustRightInd w:val="0"/>
        <w:snapToGrid w:val="0"/>
        <w:ind w:firstLineChars="0"/>
        <w:rPr>
          <w:color w:val="000000"/>
          <w:sz w:val="24"/>
        </w:rPr>
      </w:pPr>
      <w:r>
        <w:rPr>
          <w:color w:val="000000"/>
          <w:sz w:val="24"/>
        </w:rPr>
        <w:t xml:space="preserve">Discuss the different approaches that may be required when assessing the performance of specialised, not-for-profit and public sector organisations </w:t>
      </w:r>
    </w:p>
    <w:p w:rsidR="00B8522A" w:rsidRPr="00026021" w:rsidRDefault="009162DA">
      <w:pPr>
        <w:pStyle w:val="ac"/>
        <w:numPr>
          <w:ilvl w:val="0"/>
          <w:numId w:val="46"/>
        </w:numPr>
        <w:adjustRightInd w:val="0"/>
        <w:snapToGrid w:val="0"/>
        <w:ind w:firstLineChars="0"/>
        <w:rPr>
          <w:b/>
          <w:bCs/>
          <w:color w:val="000000"/>
          <w:sz w:val="24"/>
        </w:rPr>
      </w:pPr>
      <w:r w:rsidRPr="00026021">
        <w:rPr>
          <w:rFonts w:hint="eastAsia"/>
          <w:b/>
          <w:bCs/>
          <w:color w:val="000000"/>
          <w:sz w:val="24"/>
        </w:rPr>
        <w:t>充分认识企业履行社会责任的重要意义</w:t>
      </w:r>
      <w:r w:rsidR="00026021">
        <w:rPr>
          <w:rFonts w:hint="eastAsia"/>
          <w:b/>
          <w:bCs/>
          <w:color w:val="000000"/>
          <w:sz w:val="24"/>
        </w:rPr>
        <w:t>。</w:t>
      </w:r>
    </w:p>
    <w:p w:rsidR="00B8522A" w:rsidRDefault="00B8522A">
      <w:pPr>
        <w:spacing w:line="360" w:lineRule="exact"/>
        <w:ind w:leftChars="202" w:left="424"/>
        <w:rPr>
          <w:color w:val="000000"/>
          <w:sz w:val="24"/>
        </w:rPr>
      </w:pPr>
    </w:p>
    <w:p w:rsidR="00B8522A" w:rsidRDefault="009162DA">
      <w:pPr>
        <w:spacing w:line="360" w:lineRule="exact"/>
        <w:ind w:leftChars="201" w:left="422" w:firstLine="76"/>
        <w:rPr>
          <w:rFonts w:ascii="宋体" w:hAnsi="宋体"/>
          <w:sz w:val="24"/>
        </w:rPr>
      </w:pPr>
      <w:r>
        <w:rPr>
          <w:rFonts w:ascii="宋体" w:hAnsi="宋体" w:hint="eastAsia"/>
          <w:sz w:val="24"/>
        </w:rPr>
        <w:t>（二）教学内容</w:t>
      </w:r>
    </w:p>
    <w:p w:rsidR="00B8522A" w:rsidRDefault="009162DA">
      <w:pPr>
        <w:numPr>
          <w:ilvl w:val="0"/>
          <w:numId w:val="47"/>
        </w:numPr>
        <w:adjustRightInd w:val="0"/>
        <w:snapToGrid w:val="0"/>
        <w:ind w:left="426" w:firstLine="0"/>
        <w:rPr>
          <w:color w:val="000000"/>
          <w:sz w:val="24"/>
        </w:rPr>
      </w:pPr>
      <w:r>
        <w:rPr>
          <w:color w:val="000000"/>
          <w:sz w:val="24"/>
        </w:rPr>
        <w:t>Primary aims</w:t>
      </w:r>
    </w:p>
    <w:p w:rsidR="00B8522A" w:rsidRDefault="009162DA">
      <w:pPr>
        <w:numPr>
          <w:ilvl w:val="0"/>
          <w:numId w:val="47"/>
        </w:numPr>
        <w:adjustRightInd w:val="0"/>
        <w:snapToGrid w:val="0"/>
        <w:ind w:left="426" w:firstLine="0"/>
        <w:rPr>
          <w:color w:val="000000"/>
          <w:sz w:val="24"/>
        </w:rPr>
      </w:pPr>
      <w:r>
        <w:rPr>
          <w:color w:val="000000"/>
          <w:sz w:val="24"/>
        </w:rPr>
        <w:t>Regulatory framework</w:t>
      </w:r>
    </w:p>
    <w:p w:rsidR="00B8522A" w:rsidRDefault="009162DA">
      <w:pPr>
        <w:numPr>
          <w:ilvl w:val="0"/>
          <w:numId w:val="47"/>
        </w:numPr>
        <w:adjustRightInd w:val="0"/>
        <w:snapToGrid w:val="0"/>
        <w:ind w:left="426" w:firstLine="0"/>
        <w:rPr>
          <w:color w:val="000000"/>
          <w:sz w:val="24"/>
        </w:rPr>
      </w:pPr>
      <w:r>
        <w:rPr>
          <w:color w:val="000000"/>
          <w:sz w:val="24"/>
        </w:rPr>
        <w:t xml:space="preserve">Performance measurement </w:t>
      </w:r>
    </w:p>
    <w:p w:rsidR="00B8522A" w:rsidRPr="00AD60EB" w:rsidRDefault="009162DA">
      <w:pPr>
        <w:numPr>
          <w:ilvl w:val="0"/>
          <w:numId w:val="47"/>
        </w:numPr>
        <w:adjustRightInd w:val="0"/>
        <w:snapToGrid w:val="0"/>
        <w:ind w:left="426" w:firstLine="0"/>
        <w:rPr>
          <w:b/>
          <w:bCs/>
          <w:color w:val="000000"/>
          <w:sz w:val="24"/>
        </w:rPr>
      </w:pPr>
      <w:r w:rsidRPr="00AD60EB">
        <w:rPr>
          <w:rFonts w:hint="eastAsia"/>
          <w:b/>
          <w:bCs/>
          <w:color w:val="000000"/>
          <w:sz w:val="24"/>
        </w:rPr>
        <w:t>以星巴克公司社会责任报告为例，说明一个好的企业在建设中国特色社会主义事业中，应认真履行好社会责任，实现企业与社会、环境的全面协调可持续发展。</w:t>
      </w:r>
    </w:p>
    <w:p w:rsidR="00B8522A" w:rsidRDefault="00B8522A">
      <w:pPr>
        <w:spacing w:line="360" w:lineRule="exact"/>
        <w:ind w:leftChars="201" w:left="422" w:firstLine="76"/>
        <w:rPr>
          <w:rFonts w:ascii="宋体" w:hAnsi="宋体"/>
          <w:sz w:val="24"/>
        </w:rPr>
      </w:pPr>
    </w:p>
    <w:p w:rsidR="00B8522A" w:rsidRDefault="009162DA">
      <w:pPr>
        <w:spacing w:line="360" w:lineRule="exact"/>
        <w:ind w:leftChars="201" w:left="422" w:firstLine="76"/>
        <w:rPr>
          <w:rFonts w:ascii="宋体" w:hAnsi="宋体"/>
          <w:sz w:val="24"/>
        </w:rPr>
      </w:pPr>
      <w:r>
        <w:rPr>
          <w:rFonts w:ascii="宋体" w:hAnsi="宋体" w:hint="eastAsia"/>
          <w:sz w:val="24"/>
        </w:rPr>
        <w:t>（三）思考与实践</w:t>
      </w:r>
    </w:p>
    <w:p w:rsidR="00B8522A" w:rsidRDefault="009162DA">
      <w:pPr>
        <w:spacing w:line="300" w:lineRule="auto"/>
        <w:ind w:left="284" w:firstLineChars="59" w:firstLine="142"/>
        <w:rPr>
          <w:sz w:val="24"/>
        </w:rPr>
      </w:pPr>
      <w:r>
        <w:rPr>
          <w:rFonts w:hint="eastAsia"/>
          <w:sz w:val="24"/>
        </w:rPr>
        <w:t>1.What are some of the characteristics of private sector not-for-profit entities?</w:t>
      </w:r>
    </w:p>
    <w:p w:rsidR="00B8522A" w:rsidRDefault="009162DA">
      <w:pPr>
        <w:spacing w:line="360" w:lineRule="exact"/>
        <w:ind w:leftChars="202" w:left="424" w:firstLine="2"/>
        <w:rPr>
          <w:rFonts w:ascii="宋体" w:hAnsi="宋体"/>
          <w:sz w:val="24"/>
        </w:rPr>
      </w:pPr>
      <w:r>
        <w:rPr>
          <w:rFonts w:hint="eastAsia"/>
          <w:sz w:val="24"/>
        </w:rPr>
        <w:t>2.Give some examples of not-for-profit and public sector entities.</w:t>
      </w:r>
    </w:p>
    <w:p w:rsidR="00B8522A" w:rsidRDefault="00B8522A">
      <w:pPr>
        <w:spacing w:line="360" w:lineRule="exact"/>
        <w:ind w:leftChars="202" w:left="424" w:firstLine="76"/>
        <w:rPr>
          <w:rFonts w:ascii="宋体" w:hAnsi="宋体"/>
          <w:sz w:val="24"/>
        </w:rPr>
      </w:pPr>
    </w:p>
    <w:p w:rsidR="00B8522A" w:rsidRDefault="009162DA">
      <w:pPr>
        <w:spacing w:line="360" w:lineRule="exact"/>
        <w:ind w:leftChars="202" w:left="424"/>
        <w:rPr>
          <w:rFonts w:ascii="宋体" w:hAnsi="宋体"/>
          <w:sz w:val="24"/>
        </w:rPr>
      </w:pPr>
      <w:r>
        <w:rPr>
          <w:rFonts w:ascii="宋体" w:hAnsi="宋体" w:hint="eastAsia"/>
          <w:sz w:val="24"/>
        </w:rPr>
        <w:t>（四）教学方法与手段</w:t>
      </w:r>
    </w:p>
    <w:p w:rsidR="00B8522A" w:rsidRDefault="009162DA">
      <w:pPr>
        <w:tabs>
          <w:tab w:val="left" w:pos="0"/>
        </w:tabs>
        <w:spacing w:line="360" w:lineRule="exact"/>
        <w:ind w:leftChars="202" w:left="424" w:firstLineChars="200" w:firstLine="480"/>
        <w:rPr>
          <w:sz w:val="24"/>
        </w:rPr>
      </w:pPr>
      <w:r>
        <w:rPr>
          <w:rFonts w:hint="eastAsia"/>
          <w:sz w:val="24"/>
        </w:rPr>
        <w:t>本章教学主要采用的方法和手段是传统教学与多媒体教学或者投影相结合。对非盈利组织的会计问题，利用多媒体教学手段，采用一些图示进行的教学讲解，同时也是对学生学习方法和思路进行的提示和指导。</w:t>
      </w:r>
    </w:p>
    <w:p w:rsidR="00B8522A" w:rsidRDefault="009162DA">
      <w:pPr>
        <w:tabs>
          <w:tab w:val="left" w:pos="0"/>
        </w:tabs>
        <w:spacing w:line="360" w:lineRule="exact"/>
        <w:ind w:leftChars="202" w:left="424" w:firstLineChars="200" w:firstLine="482"/>
        <w:rPr>
          <w:sz w:val="24"/>
        </w:rPr>
      </w:pPr>
      <w:r>
        <w:rPr>
          <w:rFonts w:hint="eastAsia"/>
          <w:b/>
          <w:sz w:val="24"/>
        </w:rPr>
        <w:t>本章通过介非盈利组织有别于企业以盈利为目标的经营特点，解释社会价值的创造与贡献是评价非盈利组织的重要性指标。并介绍为了社会的可持续发展，越来越多的企业也开始重视承担社会责任，减少污染，提供更多的就业机会，实</w:t>
      </w:r>
      <w:r>
        <w:rPr>
          <w:rFonts w:hint="eastAsia"/>
          <w:b/>
          <w:sz w:val="24"/>
        </w:rPr>
        <w:lastRenderedPageBreak/>
        <w:t>现共同富裕的目标。</w:t>
      </w:r>
    </w:p>
    <w:p w:rsidR="00B8522A" w:rsidRDefault="00B8522A">
      <w:pPr>
        <w:tabs>
          <w:tab w:val="left" w:pos="0"/>
        </w:tabs>
        <w:spacing w:line="360" w:lineRule="exact"/>
        <w:ind w:leftChars="202" w:left="424" w:firstLineChars="200" w:firstLine="480"/>
        <w:rPr>
          <w:sz w:val="24"/>
        </w:rPr>
      </w:pPr>
    </w:p>
    <w:p w:rsidR="00B8522A" w:rsidRDefault="00B8522A">
      <w:pPr>
        <w:spacing w:line="360" w:lineRule="exact"/>
        <w:rPr>
          <w:b/>
          <w:color w:val="000000"/>
          <w:sz w:val="24"/>
        </w:rPr>
      </w:pPr>
    </w:p>
    <w:p w:rsidR="00B8522A" w:rsidRDefault="00B8522A">
      <w:pPr>
        <w:spacing w:line="360" w:lineRule="exact"/>
        <w:rPr>
          <w:b/>
          <w:color w:val="000000"/>
          <w:sz w:val="24"/>
        </w:rPr>
      </w:pPr>
    </w:p>
    <w:p w:rsidR="00B8522A" w:rsidRDefault="00B8522A">
      <w:pPr>
        <w:spacing w:line="360" w:lineRule="exact"/>
        <w:rPr>
          <w:b/>
          <w:color w:val="000000"/>
          <w:sz w:val="24"/>
        </w:rPr>
      </w:pPr>
    </w:p>
    <w:p w:rsidR="00B8522A" w:rsidRDefault="009162DA">
      <w:pPr>
        <w:spacing w:line="360" w:lineRule="exact"/>
        <w:rPr>
          <w:rFonts w:ascii="黑体" w:eastAsia="黑体"/>
          <w:color w:val="FF0000"/>
          <w:sz w:val="24"/>
        </w:rPr>
      </w:pPr>
      <w:r>
        <w:rPr>
          <w:rFonts w:ascii="黑体" w:eastAsia="黑体" w:hint="eastAsia"/>
          <w:sz w:val="24"/>
        </w:rPr>
        <w:t>五、各教学环节学时分配</w:t>
      </w:r>
    </w:p>
    <w:tbl>
      <w:tblPr>
        <w:tblW w:w="8335"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881"/>
        <w:gridCol w:w="881"/>
        <w:gridCol w:w="881"/>
        <w:gridCol w:w="881"/>
        <w:gridCol w:w="881"/>
        <w:gridCol w:w="881"/>
      </w:tblGrid>
      <w:tr w:rsidR="00B8522A">
        <w:tc>
          <w:tcPr>
            <w:tcW w:w="3049" w:type="dxa"/>
          </w:tcPr>
          <w:p w:rsidR="00B8522A" w:rsidRDefault="00E027F2">
            <w:pPr>
              <w:pStyle w:val="a3"/>
              <w:ind w:left="0" w:firstLineChars="925" w:firstLine="1857"/>
              <w:rPr>
                <w:b/>
              </w:rPr>
            </w:pPr>
            <w:r>
              <w:rPr>
                <w:b/>
                <w:noProof/>
                <w:sz w:val="20"/>
              </w:rPr>
              <mc:AlternateContent>
                <mc:Choice Requires="wps">
                  <w:drawing>
                    <wp:anchor distT="0" distB="0" distL="114300" distR="114300" simplePos="0" relativeHeight="251659264" behindDoc="0" locked="0" layoutInCell="1" allowOverlap="1" wp14:anchorId="5F3C19F7">
                      <wp:simplePos x="0" y="0"/>
                      <wp:positionH relativeFrom="column">
                        <wp:posOffset>604520</wp:posOffset>
                      </wp:positionH>
                      <wp:positionV relativeFrom="paragraph">
                        <wp:posOffset>-6350</wp:posOffset>
                      </wp:positionV>
                      <wp:extent cx="1266825" cy="990600"/>
                      <wp:effectExtent l="0" t="0" r="3175"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266825" cy="990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2F80A" id="Line 10"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5pt" to="147.35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">
                      <o:lock v:ext="edit" shapetype="f"/>
                    </v:line>
                  </w:pict>
                </mc:Fallback>
              </mc:AlternateContent>
            </w:r>
            <w:r w:rsidR="009162DA">
              <w:rPr>
                <w:rFonts w:hint="eastAsia"/>
                <w:b/>
              </w:rPr>
              <w:t>教学环节</w:t>
            </w:r>
          </w:p>
          <w:p w:rsidR="00B8522A" w:rsidRDefault="00B8522A">
            <w:pPr>
              <w:pStyle w:val="a3"/>
              <w:ind w:left="0" w:firstLineChars="400" w:firstLine="843"/>
              <w:jc w:val="center"/>
              <w:rPr>
                <w:b/>
              </w:rPr>
            </w:pPr>
          </w:p>
          <w:p w:rsidR="00B8522A" w:rsidRDefault="009162DA">
            <w:pPr>
              <w:pStyle w:val="a3"/>
              <w:ind w:leftChars="171" w:left="359" w:firstLineChars="200" w:firstLine="422"/>
              <w:rPr>
                <w:b/>
              </w:rPr>
            </w:pPr>
            <w:r>
              <w:rPr>
                <w:rFonts w:hint="eastAsia"/>
                <w:b/>
              </w:rPr>
              <w:t>教学时数</w:t>
            </w:r>
          </w:p>
          <w:p w:rsidR="00B8522A" w:rsidRDefault="00E027F2">
            <w:pPr>
              <w:pStyle w:val="a3"/>
              <w:ind w:leftChars="171" w:left="359" w:firstLineChars="200" w:firstLine="402"/>
              <w:rPr>
                <w:b/>
              </w:rPr>
            </w:pPr>
            <w:r>
              <w:rPr>
                <w:b/>
                <w:noProof/>
                <w:sz w:val="20"/>
              </w:rPr>
              <mc:AlternateContent>
                <mc:Choice Requires="wps">
                  <w:drawing>
                    <wp:anchor distT="0" distB="0" distL="114300" distR="114300" simplePos="0" relativeHeight="251660288" behindDoc="0" locked="0" layoutInCell="1" allowOverlap="1" wp14:anchorId="1FBD08E7">
                      <wp:simplePos x="0" y="0"/>
                      <wp:positionH relativeFrom="column">
                        <wp:posOffset>-55880</wp:posOffset>
                      </wp:positionH>
                      <wp:positionV relativeFrom="paragraph">
                        <wp:posOffset>-2540</wp:posOffset>
                      </wp:positionV>
                      <wp:extent cx="1933575" cy="396240"/>
                      <wp:effectExtent l="0" t="0" r="0" b="1016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933575"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DCAF3" id="Line 11"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pt" to="147.8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">
                      <o:lock v:ext="edit" shapetype="f"/>
                    </v:line>
                  </w:pict>
                </mc:Fallback>
              </mc:AlternateContent>
            </w:r>
          </w:p>
          <w:p w:rsidR="00B8522A" w:rsidRDefault="009162DA">
            <w:pPr>
              <w:pStyle w:val="a3"/>
              <w:ind w:left="0" w:firstLineChars="0" w:firstLine="0"/>
              <w:rPr>
                <w:b/>
              </w:rPr>
            </w:pPr>
            <w:r>
              <w:rPr>
                <w:rFonts w:hint="eastAsia"/>
                <w:b/>
              </w:rPr>
              <w:t>课程内容</w:t>
            </w:r>
          </w:p>
        </w:tc>
        <w:tc>
          <w:tcPr>
            <w:tcW w:w="881" w:type="dxa"/>
            <w:vAlign w:val="center"/>
          </w:tcPr>
          <w:p w:rsidR="00B8522A" w:rsidRDefault="009162DA">
            <w:pPr>
              <w:pStyle w:val="a3"/>
              <w:ind w:left="0" w:firstLineChars="0" w:firstLine="0"/>
              <w:jc w:val="center"/>
              <w:rPr>
                <w:b/>
              </w:rPr>
            </w:pPr>
            <w:r>
              <w:rPr>
                <w:rFonts w:hint="eastAsia"/>
                <w:b/>
              </w:rPr>
              <w:t>讲</w:t>
            </w:r>
          </w:p>
          <w:p w:rsidR="00B8522A" w:rsidRDefault="00B8522A">
            <w:pPr>
              <w:pStyle w:val="a3"/>
              <w:ind w:left="0" w:firstLineChars="0" w:firstLine="0"/>
              <w:jc w:val="center"/>
              <w:rPr>
                <w:b/>
              </w:rPr>
            </w:pPr>
          </w:p>
          <w:p w:rsidR="00B8522A" w:rsidRDefault="009162DA">
            <w:pPr>
              <w:pStyle w:val="a3"/>
              <w:ind w:left="0" w:firstLineChars="0" w:firstLine="0"/>
              <w:jc w:val="center"/>
              <w:rPr>
                <w:b/>
              </w:rPr>
            </w:pPr>
            <w:r>
              <w:rPr>
                <w:rFonts w:hint="eastAsia"/>
                <w:b/>
              </w:rPr>
              <w:t>课</w:t>
            </w:r>
          </w:p>
        </w:tc>
        <w:tc>
          <w:tcPr>
            <w:tcW w:w="881" w:type="dxa"/>
            <w:vAlign w:val="center"/>
          </w:tcPr>
          <w:p w:rsidR="00B8522A" w:rsidRDefault="009162DA">
            <w:pPr>
              <w:pStyle w:val="a3"/>
              <w:ind w:left="0" w:firstLineChars="0" w:firstLine="0"/>
              <w:jc w:val="center"/>
              <w:rPr>
                <w:b/>
              </w:rPr>
            </w:pPr>
            <w:r>
              <w:rPr>
                <w:rFonts w:hint="eastAsia"/>
                <w:b/>
              </w:rPr>
              <w:t>习</w:t>
            </w:r>
          </w:p>
          <w:p w:rsidR="00B8522A" w:rsidRDefault="009162DA">
            <w:pPr>
              <w:pStyle w:val="a3"/>
              <w:ind w:left="0" w:firstLineChars="0" w:firstLine="0"/>
              <w:jc w:val="center"/>
              <w:rPr>
                <w:b/>
              </w:rPr>
            </w:pPr>
            <w:r>
              <w:rPr>
                <w:rFonts w:hint="eastAsia"/>
                <w:b/>
              </w:rPr>
              <w:t>题</w:t>
            </w:r>
          </w:p>
          <w:p w:rsidR="00B8522A" w:rsidRDefault="009162DA">
            <w:pPr>
              <w:pStyle w:val="a3"/>
              <w:ind w:left="0" w:firstLineChars="0" w:firstLine="0"/>
              <w:jc w:val="center"/>
              <w:rPr>
                <w:b/>
              </w:rPr>
            </w:pPr>
            <w:r>
              <w:rPr>
                <w:rFonts w:hint="eastAsia"/>
                <w:b/>
              </w:rPr>
              <w:t>课</w:t>
            </w:r>
          </w:p>
        </w:tc>
        <w:tc>
          <w:tcPr>
            <w:tcW w:w="881" w:type="dxa"/>
            <w:vAlign w:val="center"/>
          </w:tcPr>
          <w:p w:rsidR="00B8522A" w:rsidRDefault="009162DA">
            <w:pPr>
              <w:pStyle w:val="a3"/>
              <w:ind w:left="0" w:firstLineChars="0" w:firstLine="0"/>
              <w:jc w:val="center"/>
              <w:rPr>
                <w:b/>
              </w:rPr>
            </w:pPr>
            <w:r>
              <w:rPr>
                <w:rFonts w:hint="eastAsia"/>
                <w:b/>
              </w:rPr>
              <w:t>讨</w:t>
            </w:r>
          </w:p>
          <w:p w:rsidR="00B8522A" w:rsidRDefault="009162DA">
            <w:pPr>
              <w:pStyle w:val="a3"/>
              <w:ind w:left="0" w:firstLineChars="0" w:firstLine="0"/>
              <w:jc w:val="center"/>
              <w:rPr>
                <w:b/>
              </w:rPr>
            </w:pPr>
            <w:r>
              <w:rPr>
                <w:rFonts w:hint="eastAsia"/>
                <w:b/>
              </w:rPr>
              <w:t>论</w:t>
            </w:r>
          </w:p>
          <w:p w:rsidR="00B8522A" w:rsidRDefault="009162DA">
            <w:pPr>
              <w:pStyle w:val="a3"/>
              <w:ind w:left="0" w:firstLineChars="0" w:firstLine="0"/>
              <w:jc w:val="center"/>
              <w:rPr>
                <w:b/>
              </w:rPr>
            </w:pPr>
            <w:r>
              <w:rPr>
                <w:rFonts w:hint="eastAsia"/>
                <w:b/>
              </w:rPr>
              <w:t>课</w:t>
            </w:r>
          </w:p>
        </w:tc>
        <w:tc>
          <w:tcPr>
            <w:tcW w:w="881" w:type="dxa"/>
            <w:vAlign w:val="center"/>
          </w:tcPr>
          <w:p w:rsidR="00B8522A" w:rsidRDefault="009162DA">
            <w:pPr>
              <w:pStyle w:val="a3"/>
              <w:ind w:left="0" w:firstLineChars="0" w:firstLine="0"/>
              <w:jc w:val="center"/>
              <w:rPr>
                <w:b/>
              </w:rPr>
            </w:pPr>
            <w:r>
              <w:rPr>
                <w:rFonts w:hint="eastAsia"/>
                <w:b/>
              </w:rPr>
              <w:t>实验</w:t>
            </w:r>
          </w:p>
        </w:tc>
        <w:tc>
          <w:tcPr>
            <w:tcW w:w="881" w:type="dxa"/>
            <w:vAlign w:val="center"/>
          </w:tcPr>
          <w:p w:rsidR="00B8522A" w:rsidRDefault="009162DA">
            <w:pPr>
              <w:pStyle w:val="a3"/>
              <w:ind w:left="0" w:firstLineChars="0" w:firstLine="0"/>
              <w:jc w:val="center"/>
              <w:rPr>
                <w:b/>
              </w:rPr>
            </w:pPr>
            <w:r>
              <w:rPr>
                <w:rFonts w:hint="eastAsia"/>
                <w:b/>
              </w:rPr>
              <w:t>其他教学环节</w:t>
            </w:r>
          </w:p>
        </w:tc>
        <w:tc>
          <w:tcPr>
            <w:tcW w:w="881" w:type="dxa"/>
            <w:vAlign w:val="center"/>
          </w:tcPr>
          <w:p w:rsidR="00B8522A" w:rsidRDefault="009162DA">
            <w:pPr>
              <w:pStyle w:val="a3"/>
              <w:ind w:left="0" w:firstLineChars="0" w:firstLine="0"/>
              <w:jc w:val="center"/>
              <w:rPr>
                <w:b/>
              </w:rPr>
            </w:pPr>
            <w:r>
              <w:rPr>
                <w:rFonts w:hint="eastAsia"/>
                <w:b/>
              </w:rPr>
              <w:t>小</w:t>
            </w:r>
          </w:p>
          <w:p w:rsidR="00B8522A" w:rsidRDefault="00B8522A">
            <w:pPr>
              <w:pStyle w:val="a3"/>
              <w:ind w:left="0" w:firstLineChars="0" w:firstLine="0"/>
              <w:jc w:val="center"/>
              <w:rPr>
                <w:b/>
              </w:rPr>
            </w:pPr>
          </w:p>
          <w:p w:rsidR="00B8522A" w:rsidRDefault="009162DA">
            <w:pPr>
              <w:pStyle w:val="a3"/>
              <w:ind w:left="0" w:firstLineChars="0" w:firstLine="0"/>
              <w:jc w:val="center"/>
              <w:rPr>
                <w:b/>
              </w:rPr>
            </w:pPr>
            <w:r>
              <w:rPr>
                <w:rFonts w:hint="eastAsia"/>
                <w:b/>
              </w:rPr>
              <w:t>计</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第一章</w:t>
            </w:r>
          </w:p>
        </w:tc>
        <w:tc>
          <w:tcPr>
            <w:tcW w:w="881" w:type="dxa"/>
            <w:vAlign w:val="center"/>
          </w:tcPr>
          <w:p w:rsidR="00B8522A" w:rsidRDefault="009162DA">
            <w:pPr>
              <w:pStyle w:val="a3"/>
              <w:ind w:left="0" w:firstLineChars="0" w:firstLine="0"/>
              <w:jc w:val="center"/>
            </w:pPr>
            <w:r>
              <w:rPr>
                <w:rFonts w:hint="eastAsia"/>
              </w:rPr>
              <w:t>2</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2</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第二章</w:t>
            </w:r>
          </w:p>
        </w:tc>
        <w:tc>
          <w:tcPr>
            <w:tcW w:w="881" w:type="dxa"/>
            <w:vAlign w:val="center"/>
          </w:tcPr>
          <w:p w:rsidR="00B8522A" w:rsidRDefault="009162DA">
            <w:pPr>
              <w:pStyle w:val="a3"/>
              <w:ind w:left="0" w:firstLineChars="0" w:firstLine="0"/>
              <w:jc w:val="center"/>
            </w:pPr>
            <w:r>
              <w:rPr>
                <w:rFonts w:hint="eastAsia"/>
              </w:rPr>
              <w:t>1</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1</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第三章</w:t>
            </w:r>
          </w:p>
        </w:tc>
        <w:tc>
          <w:tcPr>
            <w:tcW w:w="881" w:type="dxa"/>
            <w:vAlign w:val="center"/>
          </w:tcPr>
          <w:p w:rsidR="00B8522A" w:rsidRDefault="009162DA">
            <w:pPr>
              <w:pStyle w:val="a3"/>
              <w:ind w:left="0" w:firstLineChars="0" w:firstLine="0"/>
              <w:jc w:val="center"/>
            </w:pPr>
            <w:r>
              <w:rPr>
                <w:rFonts w:hint="eastAsia"/>
              </w:rPr>
              <w:t>2</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2</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第四章</w:t>
            </w:r>
          </w:p>
        </w:tc>
        <w:tc>
          <w:tcPr>
            <w:tcW w:w="881" w:type="dxa"/>
            <w:vAlign w:val="center"/>
          </w:tcPr>
          <w:p w:rsidR="00B8522A" w:rsidRDefault="009162DA">
            <w:pPr>
              <w:pStyle w:val="a3"/>
              <w:ind w:left="0" w:firstLineChars="0" w:firstLine="0"/>
              <w:jc w:val="center"/>
            </w:pPr>
            <w:r>
              <w:rPr>
                <w:rFonts w:hint="eastAsia"/>
              </w:rPr>
              <w:t>2</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2</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第五章</w:t>
            </w:r>
          </w:p>
        </w:tc>
        <w:tc>
          <w:tcPr>
            <w:tcW w:w="881" w:type="dxa"/>
            <w:vAlign w:val="center"/>
          </w:tcPr>
          <w:p w:rsidR="00B8522A" w:rsidRDefault="009162DA">
            <w:pPr>
              <w:pStyle w:val="a3"/>
              <w:ind w:left="0" w:firstLineChars="0" w:firstLine="0"/>
              <w:jc w:val="center"/>
            </w:pPr>
            <w:r>
              <w:rPr>
                <w:rFonts w:hint="eastAsia"/>
              </w:rPr>
              <w:t>3</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3</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第六章</w:t>
            </w:r>
          </w:p>
        </w:tc>
        <w:tc>
          <w:tcPr>
            <w:tcW w:w="881" w:type="dxa"/>
            <w:vAlign w:val="center"/>
          </w:tcPr>
          <w:p w:rsidR="00B8522A" w:rsidRDefault="009162DA">
            <w:pPr>
              <w:pStyle w:val="a3"/>
              <w:ind w:left="0" w:firstLineChars="0" w:firstLine="0"/>
              <w:jc w:val="center"/>
            </w:pPr>
            <w:r>
              <w:rPr>
                <w:rFonts w:hint="eastAsia"/>
              </w:rPr>
              <w:t>2</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2</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第七章</w:t>
            </w:r>
          </w:p>
        </w:tc>
        <w:tc>
          <w:tcPr>
            <w:tcW w:w="881" w:type="dxa"/>
            <w:vAlign w:val="center"/>
          </w:tcPr>
          <w:p w:rsidR="00B8522A" w:rsidRDefault="009162DA">
            <w:pPr>
              <w:pStyle w:val="a3"/>
              <w:ind w:left="0" w:firstLineChars="0" w:firstLine="0"/>
              <w:jc w:val="center"/>
            </w:pPr>
            <w:r>
              <w:rPr>
                <w:rFonts w:hint="eastAsia"/>
              </w:rPr>
              <w:t>1</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1</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第八章</w:t>
            </w:r>
          </w:p>
        </w:tc>
        <w:tc>
          <w:tcPr>
            <w:tcW w:w="881" w:type="dxa"/>
            <w:vAlign w:val="center"/>
          </w:tcPr>
          <w:p w:rsidR="00B8522A" w:rsidRDefault="009162DA">
            <w:pPr>
              <w:pStyle w:val="a3"/>
              <w:ind w:left="0" w:firstLineChars="0" w:firstLine="0"/>
              <w:jc w:val="center"/>
            </w:pPr>
            <w:r>
              <w:rPr>
                <w:rFonts w:hint="eastAsia"/>
              </w:rPr>
              <w:t>4</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4</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第九章</w:t>
            </w:r>
          </w:p>
        </w:tc>
        <w:tc>
          <w:tcPr>
            <w:tcW w:w="881" w:type="dxa"/>
            <w:vAlign w:val="center"/>
          </w:tcPr>
          <w:p w:rsidR="00B8522A" w:rsidRDefault="009162DA">
            <w:pPr>
              <w:pStyle w:val="a3"/>
              <w:ind w:left="0" w:firstLineChars="0" w:firstLine="0"/>
              <w:jc w:val="center"/>
            </w:pPr>
            <w:r>
              <w:rPr>
                <w:rFonts w:hint="eastAsia"/>
              </w:rPr>
              <w:t>3</w:t>
            </w:r>
          </w:p>
        </w:tc>
        <w:tc>
          <w:tcPr>
            <w:tcW w:w="881" w:type="dxa"/>
            <w:vAlign w:val="center"/>
          </w:tcPr>
          <w:p w:rsidR="00B8522A" w:rsidRDefault="009162DA">
            <w:pPr>
              <w:pStyle w:val="a3"/>
              <w:ind w:left="0" w:firstLineChars="0" w:firstLine="0"/>
              <w:jc w:val="center"/>
            </w:pPr>
            <w:r>
              <w:rPr>
                <w:rFonts w:hint="eastAsia"/>
              </w:rPr>
              <w:t>2</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5</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第十章</w:t>
            </w:r>
          </w:p>
        </w:tc>
        <w:tc>
          <w:tcPr>
            <w:tcW w:w="881" w:type="dxa"/>
            <w:vAlign w:val="center"/>
          </w:tcPr>
          <w:p w:rsidR="00B8522A" w:rsidRDefault="009162DA">
            <w:pPr>
              <w:pStyle w:val="a3"/>
              <w:ind w:left="0" w:firstLineChars="0" w:firstLine="0"/>
              <w:jc w:val="center"/>
            </w:pPr>
            <w:r>
              <w:rPr>
                <w:rFonts w:hint="eastAsia"/>
              </w:rPr>
              <w:t>2</w:t>
            </w:r>
          </w:p>
        </w:tc>
        <w:tc>
          <w:tcPr>
            <w:tcW w:w="881" w:type="dxa"/>
            <w:vAlign w:val="center"/>
          </w:tcPr>
          <w:p w:rsidR="00B8522A" w:rsidRDefault="009162DA">
            <w:pPr>
              <w:pStyle w:val="a3"/>
              <w:ind w:left="0" w:firstLineChars="0" w:firstLine="0"/>
              <w:jc w:val="center"/>
            </w:pPr>
            <w:r>
              <w:rPr>
                <w:rFonts w:hint="eastAsia"/>
              </w:rPr>
              <w:t>1</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3</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第十一章</w:t>
            </w:r>
          </w:p>
        </w:tc>
        <w:tc>
          <w:tcPr>
            <w:tcW w:w="881" w:type="dxa"/>
            <w:vAlign w:val="center"/>
          </w:tcPr>
          <w:p w:rsidR="00B8522A" w:rsidRDefault="009162DA">
            <w:pPr>
              <w:pStyle w:val="a3"/>
              <w:ind w:left="0" w:firstLineChars="0" w:firstLine="0"/>
              <w:jc w:val="center"/>
            </w:pPr>
            <w:r>
              <w:rPr>
                <w:rFonts w:hint="eastAsia"/>
              </w:rPr>
              <w:t>3</w:t>
            </w:r>
          </w:p>
        </w:tc>
        <w:tc>
          <w:tcPr>
            <w:tcW w:w="881" w:type="dxa"/>
            <w:vAlign w:val="center"/>
          </w:tcPr>
          <w:p w:rsidR="00B8522A" w:rsidRDefault="009162DA">
            <w:pPr>
              <w:pStyle w:val="a3"/>
              <w:ind w:left="0" w:firstLineChars="0" w:firstLine="0"/>
              <w:jc w:val="center"/>
            </w:pPr>
            <w:r>
              <w:rPr>
                <w:rFonts w:hint="eastAsia"/>
              </w:rPr>
              <w:t>2</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5</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第十二章</w:t>
            </w:r>
          </w:p>
        </w:tc>
        <w:tc>
          <w:tcPr>
            <w:tcW w:w="881" w:type="dxa"/>
            <w:vAlign w:val="center"/>
          </w:tcPr>
          <w:p w:rsidR="00B8522A" w:rsidRDefault="009162DA">
            <w:pPr>
              <w:pStyle w:val="a3"/>
              <w:ind w:left="0" w:firstLineChars="0" w:firstLine="0"/>
              <w:jc w:val="center"/>
            </w:pPr>
            <w:r>
              <w:rPr>
                <w:rFonts w:hint="eastAsia"/>
              </w:rPr>
              <w:t>2</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2</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第十三章</w:t>
            </w:r>
          </w:p>
        </w:tc>
        <w:tc>
          <w:tcPr>
            <w:tcW w:w="881" w:type="dxa"/>
            <w:vAlign w:val="center"/>
          </w:tcPr>
          <w:p w:rsidR="00B8522A" w:rsidRDefault="009162DA">
            <w:pPr>
              <w:pStyle w:val="a3"/>
              <w:ind w:left="0" w:firstLineChars="0" w:firstLine="0"/>
              <w:jc w:val="center"/>
            </w:pPr>
            <w:r>
              <w:rPr>
                <w:rFonts w:hint="eastAsia"/>
              </w:rPr>
              <w:t>3</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3</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第十四章</w:t>
            </w:r>
          </w:p>
        </w:tc>
        <w:tc>
          <w:tcPr>
            <w:tcW w:w="881" w:type="dxa"/>
            <w:vAlign w:val="center"/>
          </w:tcPr>
          <w:p w:rsidR="00B8522A" w:rsidRDefault="009162DA">
            <w:pPr>
              <w:pStyle w:val="a3"/>
              <w:ind w:left="0" w:firstLineChars="0" w:firstLine="0"/>
              <w:jc w:val="center"/>
            </w:pPr>
            <w:r>
              <w:rPr>
                <w:rFonts w:hint="eastAsia"/>
              </w:rPr>
              <w:t>2</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2</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第十五章</w:t>
            </w:r>
          </w:p>
        </w:tc>
        <w:tc>
          <w:tcPr>
            <w:tcW w:w="881" w:type="dxa"/>
            <w:vAlign w:val="center"/>
          </w:tcPr>
          <w:p w:rsidR="00B8522A" w:rsidRDefault="009162DA">
            <w:pPr>
              <w:pStyle w:val="a3"/>
              <w:ind w:left="0" w:firstLineChars="0" w:firstLine="0"/>
              <w:jc w:val="center"/>
            </w:pPr>
            <w:r>
              <w:rPr>
                <w:rFonts w:hint="eastAsia"/>
              </w:rPr>
              <w:t>2</w:t>
            </w:r>
          </w:p>
        </w:tc>
        <w:tc>
          <w:tcPr>
            <w:tcW w:w="881" w:type="dxa"/>
            <w:vAlign w:val="center"/>
          </w:tcPr>
          <w:p w:rsidR="00B8522A" w:rsidRDefault="009162DA">
            <w:pPr>
              <w:pStyle w:val="a3"/>
              <w:ind w:left="0" w:firstLineChars="0" w:firstLine="0"/>
              <w:jc w:val="center"/>
            </w:pPr>
            <w:r>
              <w:rPr>
                <w:rFonts w:hint="eastAsia"/>
              </w:rPr>
              <w:t>1</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3</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第十六章</w:t>
            </w:r>
          </w:p>
        </w:tc>
        <w:tc>
          <w:tcPr>
            <w:tcW w:w="881" w:type="dxa"/>
            <w:vAlign w:val="center"/>
          </w:tcPr>
          <w:p w:rsidR="00B8522A" w:rsidRDefault="009162DA">
            <w:pPr>
              <w:pStyle w:val="a3"/>
              <w:ind w:left="0" w:firstLineChars="0" w:firstLine="0"/>
              <w:jc w:val="center"/>
            </w:pPr>
            <w:r>
              <w:rPr>
                <w:rFonts w:hint="eastAsia"/>
              </w:rPr>
              <w:t>3</w:t>
            </w:r>
          </w:p>
        </w:tc>
        <w:tc>
          <w:tcPr>
            <w:tcW w:w="881" w:type="dxa"/>
            <w:vAlign w:val="center"/>
          </w:tcPr>
          <w:p w:rsidR="00B8522A" w:rsidRDefault="009162DA">
            <w:pPr>
              <w:pStyle w:val="a3"/>
              <w:ind w:left="0" w:firstLineChars="0" w:firstLine="0"/>
              <w:jc w:val="center"/>
            </w:pPr>
            <w:r>
              <w:rPr>
                <w:rFonts w:hint="eastAsia"/>
              </w:rPr>
              <w:t>2</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5</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第十七章</w:t>
            </w:r>
          </w:p>
        </w:tc>
        <w:tc>
          <w:tcPr>
            <w:tcW w:w="881" w:type="dxa"/>
            <w:vAlign w:val="center"/>
          </w:tcPr>
          <w:p w:rsidR="00B8522A" w:rsidRDefault="009162DA">
            <w:pPr>
              <w:pStyle w:val="a3"/>
              <w:ind w:left="0" w:firstLineChars="0" w:firstLine="0"/>
              <w:jc w:val="center"/>
            </w:pPr>
            <w:r>
              <w:rPr>
                <w:rFonts w:hint="eastAsia"/>
              </w:rPr>
              <w:t>2</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2</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lastRenderedPageBreak/>
              <w:t>第十八章</w:t>
            </w:r>
          </w:p>
        </w:tc>
        <w:tc>
          <w:tcPr>
            <w:tcW w:w="881" w:type="dxa"/>
            <w:vAlign w:val="center"/>
          </w:tcPr>
          <w:p w:rsidR="00B8522A" w:rsidRDefault="009162DA">
            <w:pPr>
              <w:pStyle w:val="a3"/>
              <w:ind w:left="0" w:firstLineChars="0" w:firstLine="0"/>
              <w:jc w:val="center"/>
            </w:pPr>
            <w:r>
              <w:rPr>
                <w:rFonts w:hint="eastAsia"/>
              </w:rPr>
              <w:t>3</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3</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第十九章</w:t>
            </w:r>
          </w:p>
        </w:tc>
        <w:tc>
          <w:tcPr>
            <w:tcW w:w="881" w:type="dxa"/>
            <w:vAlign w:val="center"/>
          </w:tcPr>
          <w:p w:rsidR="00B8522A" w:rsidRDefault="009162DA">
            <w:pPr>
              <w:pStyle w:val="a3"/>
              <w:ind w:left="0" w:firstLineChars="0" w:firstLine="0"/>
              <w:jc w:val="center"/>
            </w:pPr>
            <w:r>
              <w:rPr>
                <w:rFonts w:hint="eastAsia"/>
              </w:rPr>
              <w:t>3</w:t>
            </w:r>
          </w:p>
        </w:tc>
        <w:tc>
          <w:tcPr>
            <w:tcW w:w="881" w:type="dxa"/>
            <w:vAlign w:val="center"/>
          </w:tcPr>
          <w:p w:rsidR="00B8522A" w:rsidRDefault="009162DA">
            <w:pPr>
              <w:pStyle w:val="a3"/>
              <w:ind w:left="0" w:firstLineChars="0" w:firstLine="0"/>
              <w:jc w:val="center"/>
            </w:pPr>
            <w:r>
              <w:rPr>
                <w:rFonts w:hint="eastAsia"/>
              </w:rPr>
              <w:t>2</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5</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第二十章</w:t>
            </w:r>
          </w:p>
        </w:tc>
        <w:tc>
          <w:tcPr>
            <w:tcW w:w="881" w:type="dxa"/>
            <w:vAlign w:val="center"/>
          </w:tcPr>
          <w:p w:rsidR="00B8522A" w:rsidRDefault="009162DA">
            <w:pPr>
              <w:pStyle w:val="a3"/>
              <w:ind w:left="0" w:firstLineChars="0" w:firstLine="0"/>
              <w:jc w:val="center"/>
            </w:pPr>
            <w:r>
              <w:rPr>
                <w:rFonts w:hint="eastAsia"/>
              </w:rPr>
              <w:t>2</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2</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第二十一章</w:t>
            </w:r>
          </w:p>
        </w:tc>
        <w:tc>
          <w:tcPr>
            <w:tcW w:w="881" w:type="dxa"/>
            <w:vAlign w:val="center"/>
          </w:tcPr>
          <w:p w:rsidR="00B8522A" w:rsidRDefault="009162DA">
            <w:pPr>
              <w:pStyle w:val="a3"/>
              <w:ind w:left="0" w:firstLineChars="0" w:firstLine="0"/>
              <w:jc w:val="center"/>
            </w:pPr>
            <w:r>
              <w:rPr>
                <w:rFonts w:hint="eastAsia"/>
              </w:rPr>
              <w:t>3</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3</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第二十二章</w:t>
            </w:r>
          </w:p>
        </w:tc>
        <w:tc>
          <w:tcPr>
            <w:tcW w:w="881" w:type="dxa"/>
            <w:vAlign w:val="center"/>
          </w:tcPr>
          <w:p w:rsidR="00B8522A" w:rsidRDefault="009162DA">
            <w:pPr>
              <w:pStyle w:val="a3"/>
              <w:ind w:left="0" w:firstLineChars="0" w:firstLine="0"/>
              <w:jc w:val="center"/>
            </w:pPr>
            <w:r>
              <w:rPr>
                <w:rFonts w:hint="eastAsia"/>
              </w:rPr>
              <w:t>1</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1</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第二十三章</w:t>
            </w:r>
          </w:p>
        </w:tc>
        <w:tc>
          <w:tcPr>
            <w:tcW w:w="881" w:type="dxa"/>
            <w:vAlign w:val="center"/>
          </w:tcPr>
          <w:p w:rsidR="00B8522A" w:rsidRDefault="009162DA">
            <w:pPr>
              <w:pStyle w:val="a3"/>
              <w:ind w:left="0" w:firstLineChars="0" w:firstLine="0"/>
              <w:jc w:val="center"/>
            </w:pPr>
            <w:r>
              <w:rPr>
                <w:rFonts w:hint="eastAsia"/>
              </w:rPr>
              <w:t>1</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1</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期末复习</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3</w:t>
            </w:r>
          </w:p>
        </w:tc>
        <w:tc>
          <w:tcPr>
            <w:tcW w:w="881" w:type="dxa"/>
            <w:vAlign w:val="center"/>
          </w:tcPr>
          <w:p w:rsidR="00B8522A" w:rsidRDefault="009162DA">
            <w:pPr>
              <w:pStyle w:val="a3"/>
              <w:ind w:left="0" w:firstLineChars="0" w:firstLine="0"/>
              <w:jc w:val="center"/>
            </w:pPr>
            <w:r>
              <w:rPr>
                <w:rFonts w:hint="eastAsia"/>
              </w:rPr>
              <w:t>3</w:t>
            </w:r>
          </w:p>
        </w:tc>
      </w:tr>
      <w:tr w:rsidR="00B8522A">
        <w:trPr>
          <w:trHeight w:val="510"/>
        </w:trPr>
        <w:tc>
          <w:tcPr>
            <w:tcW w:w="3049" w:type="dxa"/>
            <w:vAlign w:val="center"/>
          </w:tcPr>
          <w:p w:rsidR="00B8522A" w:rsidRDefault="009162DA">
            <w:pPr>
              <w:tabs>
                <w:tab w:val="left" w:pos="0"/>
              </w:tabs>
              <w:spacing w:line="360" w:lineRule="exact"/>
              <w:jc w:val="center"/>
              <w:rPr>
                <w:sz w:val="24"/>
              </w:rPr>
            </w:pPr>
            <w:r>
              <w:rPr>
                <w:rFonts w:hint="eastAsia"/>
                <w:sz w:val="24"/>
              </w:rPr>
              <w:t>合计</w:t>
            </w:r>
          </w:p>
        </w:tc>
        <w:tc>
          <w:tcPr>
            <w:tcW w:w="881" w:type="dxa"/>
            <w:vAlign w:val="center"/>
          </w:tcPr>
          <w:p w:rsidR="00B8522A" w:rsidRDefault="009162DA">
            <w:pPr>
              <w:pStyle w:val="a3"/>
              <w:ind w:left="0" w:firstLineChars="0" w:firstLine="0"/>
              <w:jc w:val="center"/>
            </w:pPr>
            <w:r>
              <w:rPr>
                <w:rFonts w:hint="eastAsia"/>
              </w:rPr>
              <w:t>52</w:t>
            </w:r>
          </w:p>
        </w:tc>
        <w:tc>
          <w:tcPr>
            <w:tcW w:w="881" w:type="dxa"/>
            <w:vAlign w:val="center"/>
          </w:tcPr>
          <w:p w:rsidR="00B8522A" w:rsidRDefault="009162DA">
            <w:pPr>
              <w:pStyle w:val="a3"/>
              <w:ind w:left="0" w:firstLineChars="0" w:firstLine="0"/>
              <w:jc w:val="center"/>
            </w:pPr>
            <w:r>
              <w:rPr>
                <w:rFonts w:hint="eastAsia"/>
              </w:rPr>
              <w:t>10</w:t>
            </w: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B8522A">
            <w:pPr>
              <w:pStyle w:val="a3"/>
              <w:ind w:left="0" w:firstLineChars="0" w:firstLine="0"/>
              <w:jc w:val="center"/>
            </w:pPr>
          </w:p>
        </w:tc>
        <w:tc>
          <w:tcPr>
            <w:tcW w:w="881" w:type="dxa"/>
            <w:vAlign w:val="center"/>
          </w:tcPr>
          <w:p w:rsidR="00B8522A" w:rsidRDefault="009162DA">
            <w:pPr>
              <w:pStyle w:val="a3"/>
              <w:ind w:left="0" w:firstLineChars="0" w:firstLine="0"/>
              <w:jc w:val="center"/>
            </w:pPr>
            <w:r>
              <w:rPr>
                <w:rFonts w:hint="eastAsia"/>
              </w:rPr>
              <w:t>3</w:t>
            </w:r>
          </w:p>
        </w:tc>
        <w:tc>
          <w:tcPr>
            <w:tcW w:w="881" w:type="dxa"/>
            <w:vAlign w:val="center"/>
          </w:tcPr>
          <w:p w:rsidR="00B8522A" w:rsidRDefault="009162DA">
            <w:pPr>
              <w:pStyle w:val="a3"/>
              <w:ind w:left="0" w:firstLineChars="0" w:firstLine="0"/>
              <w:jc w:val="center"/>
            </w:pPr>
            <w:r>
              <w:rPr>
                <w:rFonts w:hint="eastAsia"/>
              </w:rPr>
              <w:t>65</w:t>
            </w:r>
          </w:p>
        </w:tc>
      </w:tr>
    </w:tbl>
    <w:p w:rsidR="00B8522A" w:rsidRDefault="00B8522A">
      <w:pPr>
        <w:spacing w:line="360" w:lineRule="exact"/>
        <w:ind w:firstLineChars="200" w:firstLine="420"/>
        <w:rPr>
          <w:rFonts w:ascii="宋体" w:hAnsi="宋体"/>
          <w:color w:val="FF0000"/>
          <w:szCs w:val="21"/>
        </w:rPr>
      </w:pPr>
    </w:p>
    <w:p w:rsidR="00B8522A" w:rsidRDefault="00B8522A">
      <w:pPr>
        <w:spacing w:line="360" w:lineRule="exact"/>
        <w:ind w:firstLineChars="200" w:firstLine="420"/>
        <w:rPr>
          <w:rFonts w:ascii="宋体" w:hAnsi="宋体"/>
          <w:color w:val="FF0000"/>
          <w:szCs w:val="21"/>
        </w:rPr>
      </w:pPr>
    </w:p>
    <w:p w:rsidR="00F07941" w:rsidRPr="00F07941" w:rsidRDefault="00F07941" w:rsidP="00F07941">
      <w:pPr>
        <w:spacing w:line="360" w:lineRule="exact"/>
        <w:ind w:leftChars="200" w:left="420"/>
        <w:jc w:val="left"/>
        <w:rPr>
          <w:rFonts w:ascii="黑体" w:eastAsia="黑体"/>
          <w:color w:val="FF0000"/>
          <w:sz w:val="24"/>
        </w:rPr>
      </w:pPr>
      <w:r w:rsidRPr="00F07941">
        <w:rPr>
          <w:rFonts w:ascii="黑体" w:eastAsia="黑体" w:hint="eastAsia"/>
          <w:color w:val="FF0000"/>
          <w:sz w:val="24"/>
        </w:rPr>
        <w:t>六、课程考核</w:t>
      </w:r>
    </w:p>
    <w:p w:rsidR="00F07941" w:rsidRPr="00F07941" w:rsidRDefault="00F07941" w:rsidP="00F07941">
      <w:pPr>
        <w:spacing w:line="360" w:lineRule="exact"/>
        <w:ind w:leftChars="200" w:left="420"/>
        <w:jc w:val="left"/>
        <w:rPr>
          <w:rFonts w:ascii="黑体" w:eastAsia="黑体"/>
          <w:color w:val="FF0000"/>
          <w:sz w:val="24"/>
        </w:rPr>
      </w:pPr>
      <w:r w:rsidRPr="00F07941">
        <w:rPr>
          <w:rFonts w:ascii="黑体" w:eastAsia="黑体" w:hint="eastAsia"/>
          <w:color w:val="FF0000"/>
          <w:sz w:val="24"/>
        </w:rPr>
        <w:t>（一）考核方式</w:t>
      </w:r>
      <w:r w:rsidR="00A51E98">
        <w:rPr>
          <w:rFonts w:ascii="黑体" w:eastAsia="黑体" w:hint="eastAsia"/>
          <w:color w:val="FF0000"/>
          <w:sz w:val="24"/>
        </w:rPr>
        <w:t>：闭卷考试</w:t>
      </w:r>
    </w:p>
    <w:p w:rsidR="00F07941" w:rsidRPr="00F07941" w:rsidRDefault="00F07941" w:rsidP="00F07941">
      <w:pPr>
        <w:spacing w:line="360" w:lineRule="exact"/>
        <w:ind w:leftChars="200" w:left="420"/>
        <w:jc w:val="left"/>
        <w:rPr>
          <w:rFonts w:ascii="黑体" w:eastAsia="黑体"/>
          <w:color w:val="FF0000"/>
          <w:sz w:val="24"/>
        </w:rPr>
      </w:pPr>
      <w:r w:rsidRPr="00F07941">
        <w:rPr>
          <w:rFonts w:ascii="黑体" w:eastAsia="黑体" w:hint="eastAsia"/>
          <w:color w:val="FF0000"/>
          <w:sz w:val="24"/>
        </w:rPr>
        <w:t>（二）成绩构成</w:t>
      </w:r>
    </w:p>
    <w:p w:rsidR="00F07941" w:rsidRPr="00F07941" w:rsidRDefault="00F07941" w:rsidP="00F07941">
      <w:pPr>
        <w:spacing w:line="360" w:lineRule="exact"/>
        <w:ind w:leftChars="200" w:left="420"/>
        <w:jc w:val="left"/>
        <w:rPr>
          <w:rFonts w:ascii="黑体" w:eastAsia="黑体"/>
          <w:color w:val="FF0000"/>
          <w:sz w:val="24"/>
        </w:rPr>
      </w:pPr>
      <w:r w:rsidRPr="00F07941">
        <w:rPr>
          <w:rFonts w:ascii="黑体" w:eastAsia="黑体" w:hint="eastAsia"/>
          <w:color w:val="FF0000"/>
          <w:sz w:val="24"/>
        </w:rPr>
        <w:t>平时成绩占比：4</w:t>
      </w:r>
      <w:r w:rsidRPr="00F07941">
        <w:rPr>
          <w:rFonts w:ascii="黑体" w:eastAsia="黑体"/>
          <w:color w:val="FF0000"/>
          <w:sz w:val="24"/>
        </w:rPr>
        <w:t>0%</w:t>
      </w:r>
      <w:r w:rsidRPr="00F07941">
        <w:rPr>
          <w:rFonts w:ascii="黑体" w:eastAsia="黑体" w:hint="eastAsia"/>
          <w:color w:val="FF0000"/>
          <w:sz w:val="24"/>
        </w:rPr>
        <w:t xml:space="preserve">    期末考试占比：6</w:t>
      </w:r>
      <w:r w:rsidRPr="00F07941">
        <w:rPr>
          <w:rFonts w:ascii="黑体" w:eastAsia="黑体"/>
          <w:color w:val="FF0000"/>
          <w:sz w:val="24"/>
        </w:rPr>
        <w:t>0%</w:t>
      </w:r>
    </w:p>
    <w:p w:rsidR="00F07941" w:rsidRPr="00F07941" w:rsidRDefault="00F07941" w:rsidP="00F07941">
      <w:pPr>
        <w:spacing w:line="360" w:lineRule="exact"/>
        <w:ind w:leftChars="200" w:left="420"/>
        <w:jc w:val="left"/>
        <w:rPr>
          <w:rFonts w:ascii="黑体" w:eastAsia="黑体"/>
          <w:color w:val="FF0000"/>
          <w:sz w:val="24"/>
        </w:rPr>
      </w:pPr>
      <w:r w:rsidRPr="00F07941">
        <w:rPr>
          <w:rFonts w:ascii="黑体" w:eastAsia="黑体" w:hint="eastAsia"/>
          <w:color w:val="FF0000"/>
          <w:sz w:val="24"/>
        </w:rPr>
        <w:t>（三）成绩考核标准</w:t>
      </w:r>
    </w:p>
    <w:p w:rsidR="00F07941" w:rsidRPr="00F07941" w:rsidRDefault="0024667B" w:rsidP="00F07941">
      <w:pPr>
        <w:spacing w:line="360" w:lineRule="exact"/>
        <w:ind w:firstLineChars="200" w:firstLine="480"/>
        <w:jc w:val="left"/>
        <w:rPr>
          <w:rFonts w:ascii="黑体" w:eastAsia="黑体"/>
          <w:color w:val="FF0000"/>
          <w:sz w:val="24"/>
        </w:rPr>
      </w:pPr>
      <w:r w:rsidRPr="0024667B">
        <w:rPr>
          <w:rFonts w:ascii="黑体" w:eastAsia="黑体" w:hint="eastAsia"/>
          <w:color w:val="FF0000"/>
          <w:sz w:val="24"/>
        </w:rPr>
        <w:t>期末考试以选择题、简答题、业务处理题、编制报表的形式</w:t>
      </w:r>
      <w:r w:rsidR="00F07941" w:rsidRPr="00F07941">
        <w:rPr>
          <w:rFonts w:ascii="黑体" w:eastAsia="黑体" w:hint="eastAsia"/>
          <w:color w:val="FF0000"/>
          <w:sz w:val="24"/>
        </w:rPr>
        <w:t>考核学生对各章节基础知识、基本技能和应用能力的掌握，按照试卷评分标准给予考核。同时，在试题设计上，除侧重知识点记忆和计算能力的考核方式外，还增加道德素养、职业素养、价值观、政治方向、创新创业精神等德育元素的考核。</w:t>
      </w:r>
    </w:p>
    <w:p w:rsidR="00F07941" w:rsidRPr="00F07941" w:rsidRDefault="00F07941" w:rsidP="00F07941">
      <w:pPr>
        <w:spacing w:line="360" w:lineRule="exact"/>
        <w:ind w:firstLineChars="200" w:firstLine="480"/>
        <w:jc w:val="left"/>
        <w:rPr>
          <w:rFonts w:ascii="黑体" w:eastAsia="黑体"/>
          <w:color w:val="FF0000"/>
          <w:sz w:val="24"/>
        </w:rPr>
      </w:pPr>
      <w:r w:rsidRPr="00F07941">
        <w:rPr>
          <w:rFonts w:ascii="黑体" w:eastAsia="黑体" w:hint="eastAsia"/>
          <w:color w:val="FF0000"/>
          <w:sz w:val="24"/>
        </w:rPr>
        <w:t>平时成绩的考核主要来自于课堂互动和课后作业。其中，添加了课程思政的考核内容，如通过案例分析、问题讨论，考察学生的观点是否符合价值引导方向，进一步帮助学生树立正确的价值观；课后布置一次有关思政的作业</w:t>
      </w:r>
      <w:r w:rsidR="00977079">
        <w:rPr>
          <w:rFonts w:ascii="黑体" w:eastAsia="黑体" w:hint="eastAsia"/>
          <w:color w:val="FF0000"/>
          <w:sz w:val="24"/>
        </w:rPr>
        <w:t>等</w:t>
      </w:r>
      <w:r w:rsidRPr="00F07941">
        <w:rPr>
          <w:rFonts w:ascii="黑体" w:eastAsia="黑体" w:hint="eastAsia"/>
          <w:color w:val="FF0000"/>
          <w:sz w:val="24"/>
        </w:rPr>
        <w:t>。</w:t>
      </w:r>
    </w:p>
    <w:p w:rsidR="00B8522A" w:rsidRPr="00F07941" w:rsidRDefault="00B8522A">
      <w:pPr>
        <w:spacing w:line="360" w:lineRule="exact"/>
        <w:ind w:left="4656" w:hangingChars="1940" w:hanging="4656"/>
        <w:rPr>
          <w:rFonts w:ascii="黑体" w:eastAsia="黑体"/>
          <w:sz w:val="24"/>
        </w:rPr>
      </w:pPr>
    </w:p>
    <w:p w:rsidR="00F07941" w:rsidRDefault="00F07941">
      <w:pPr>
        <w:spacing w:line="360" w:lineRule="exact"/>
        <w:ind w:left="4656" w:hangingChars="1940" w:hanging="4656"/>
        <w:rPr>
          <w:rFonts w:ascii="黑体" w:eastAsia="黑体"/>
          <w:sz w:val="24"/>
        </w:rPr>
      </w:pPr>
    </w:p>
    <w:p w:rsidR="00B8522A" w:rsidRDefault="00F07941">
      <w:pPr>
        <w:spacing w:line="360" w:lineRule="exact"/>
        <w:ind w:left="4656" w:hangingChars="1940" w:hanging="4656"/>
        <w:rPr>
          <w:rFonts w:ascii="黑体" w:eastAsia="黑体"/>
          <w:sz w:val="24"/>
        </w:rPr>
      </w:pPr>
      <w:r>
        <w:rPr>
          <w:rFonts w:ascii="黑体" w:eastAsia="黑体" w:hint="eastAsia"/>
          <w:sz w:val="24"/>
        </w:rPr>
        <w:t>七</w:t>
      </w:r>
      <w:r w:rsidR="009162DA">
        <w:rPr>
          <w:rFonts w:ascii="黑体" w:eastAsia="黑体" w:hint="eastAsia"/>
          <w:sz w:val="24"/>
        </w:rPr>
        <w:t>、推荐教材和教学参考资源</w:t>
      </w:r>
    </w:p>
    <w:p w:rsidR="00B8522A" w:rsidRDefault="00B8522A">
      <w:pPr>
        <w:spacing w:line="360" w:lineRule="exact"/>
        <w:ind w:firstLineChars="200" w:firstLine="420"/>
        <w:rPr>
          <w:rFonts w:ascii="宋体" w:hAnsi="宋体"/>
          <w:color w:val="FF0000"/>
          <w:szCs w:val="21"/>
        </w:rPr>
      </w:pPr>
    </w:p>
    <w:p w:rsidR="00B8522A" w:rsidRDefault="009162DA">
      <w:pPr>
        <w:spacing w:line="360" w:lineRule="auto"/>
        <w:rPr>
          <w:sz w:val="24"/>
        </w:rPr>
      </w:pPr>
      <w:r>
        <w:rPr>
          <w:rFonts w:hint="eastAsia"/>
          <w:sz w:val="24"/>
        </w:rPr>
        <w:t>1.</w:t>
      </w:r>
      <w:r>
        <w:rPr>
          <w:rFonts w:ascii="宋体" w:hAnsi="宋体" w:hint="eastAsia"/>
          <w:sz w:val="24"/>
        </w:rPr>
        <w:t xml:space="preserve"> </w:t>
      </w:r>
      <w:r>
        <w:rPr>
          <w:rFonts w:ascii="宋体" w:hAnsi="宋体" w:hint="eastAsia"/>
          <w:szCs w:val="21"/>
        </w:rPr>
        <w:t>[英国]</w:t>
      </w:r>
      <w:r>
        <w:rPr>
          <w:rFonts w:hint="eastAsia"/>
        </w:rPr>
        <w:t>BPP Learning Media.  ACCA Approved Study Text.  Paper F7 Financial Reporting,  2020.</w:t>
      </w:r>
    </w:p>
    <w:p w:rsidR="00B8522A" w:rsidRDefault="009162DA">
      <w:pPr>
        <w:jc w:val="left"/>
        <w:rPr>
          <w:sz w:val="24"/>
        </w:rPr>
      </w:pPr>
      <w:r>
        <w:rPr>
          <w:rFonts w:hint="eastAsia"/>
          <w:sz w:val="24"/>
        </w:rPr>
        <w:t xml:space="preserve">2. </w:t>
      </w:r>
      <w:r>
        <w:rPr>
          <w:rFonts w:hint="eastAsia"/>
          <w:sz w:val="24"/>
        </w:rPr>
        <w:t>中国注册会计师协会主编</w:t>
      </w:r>
      <w:r>
        <w:rPr>
          <w:rFonts w:hint="eastAsia"/>
          <w:sz w:val="24"/>
        </w:rPr>
        <w:t xml:space="preserve">. </w:t>
      </w:r>
      <w:r>
        <w:rPr>
          <w:rFonts w:hint="eastAsia"/>
          <w:sz w:val="24"/>
        </w:rPr>
        <w:t>财务成本管理</w:t>
      </w:r>
      <w:r>
        <w:rPr>
          <w:rFonts w:hint="eastAsia"/>
          <w:sz w:val="24"/>
        </w:rPr>
        <w:t xml:space="preserve">. </w:t>
      </w:r>
      <w:r>
        <w:rPr>
          <w:rFonts w:hint="eastAsia"/>
          <w:sz w:val="24"/>
        </w:rPr>
        <w:t>出版地：北京，中国财政经济出版社，</w:t>
      </w:r>
      <w:r>
        <w:rPr>
          <w:sz w:val="24"/>
        </w:rPr>
        <w:t>201</w:t>
      </w:r>
      <w:r>
        <w:rPr>
          <w:rFonts w:hint="eastAsia"/>
          <w:sz w:val="24"/>
        </w:rPr>
        <w:t>6</w:t>
      </w:r>
    </w:p>
    <w:p w:rsidR="00B8522A" w:rsidRDefault="009162DA">
      <w:pPr>
        <w:jc w:val="left"/>
        <w:rPr>
          <w:rFonts w:ascii="宋体" w:hAnsi="宋体"/>
          <w:color w:val="FF0000"/>
          <w:sz w:val="24"/>
        </w:rPr>
      </w:pPr>
      <w:r>
        <w:rPr>
          <w:rFonts w:hint="eastAsia"/>
          <w:sz w:val="24"/>
        </w:rPr>
        <w:t xml:space="preserve">3. </w:t>
      </w:r>
      <w:r>
        <w:rPr>
          <w:rFonts w:hint="eastAsia"/>
          <w:sz w:val="24"/>
        </w:rPr>
        <w:t>格鲁宁主编</w:t>
      </w:r>
      <w:r>
        <w:rPr>
          <w:rFonts w:hint="eastAsia"/>
          <w:sz w:val="24"/>
        </w:rPr>
        <w:t xml:space="preserve">. </w:t>
      </w:r>
      <w:r>
        <w:rPr>
          <w:sz w:val="24"/>
        </w:rPr>
        <w:t>国际财务报告准则：实用指南</w:t>
      </w:r>
      <w:r>
        <w:rPr>
          <w:rFonts w:hint="eastAsia"/>
          <w:sz w:val="24"/>
        </w:rPr>
        <w:t xml:space="preserve">. </w:t>
      </w:r>
      <w:r>
        <w:rPr>
          <w:rFonts w:hint="eastAsia"/>
          <w:sz w:val="24"/>
        </w:rPr>
        <w:t>出版地：北京，中国财政经济出版社，</w:t>
      </w:r>
      <w:r>
        <w:rPr>
          <w:sz w:val="24"/>
        </w:rPr>
        <w:t>201</w:t>
      </w:r>
      <w:r>
        <w:rPr>
          <w:rFonts w:hint="eastAsia"/>
          <w:sz w:val="24"/>
        </w:rPr>
        <w:t>3</w:t>
      </w:r>
    </w:p>
    <w:p w:rsidR="00F07941" w:rsidRPr="000A41E0" w:rsidRDefault="00F07941" w:rsidP="00F07941">
      <w:pPr>
        <w:spacing w:line="360" w:lineRule="exact"/>
        <w:rPr>
          <w:rFonts w:ascii="宋体" w:hAnsi="宋体"/>
          <w:color w:val="FF0000"/>
          <w:sz w:val="24"/>
        </w:rPr>
      </w:pPr>
      <w:r w:rsidRPr="000A41E0">
        <w:rPr>
          <w:rFonts w:ascii="宋体" w:hAnsi="宋体"/>
          <w:color w:val="FF0000"/>
          <w:sz w:val="24"/>
        </w:rPr>
        <w:t>4</w:t>
      </w:r>
      <w:r w:rsidRPr="000A41E0">
        <w:rPr>
          <w:rFonts w:ascii="宋体" w:hAnsi="宋体" w:hint="eastAsia"/>
          <w:color w:val="FF0000"/>
          <w:sz w:val="24"/>
        </w:rPr>
        <w:t>.课程思政资源</w:t>
      </w:r>
    </w:p>
    <w:p w:rsidR="00F07941" w:rsidRPr="000A41E0" w:rsidRDefault="00F07941" w:rsidP="00F07941">
      <w:pPr>
        <w:spacing w:line="360" w:lineRule="exact"/>
        <w:rPr>
          <w:rFonts w:ascii="宋体" w:hAnsi="宋体"/>
          <w:color w:val="FF0000"/>
          <w:sz w:val="24"/>
        </w:rPr>
      </w:pPr>
      <w:r w:rsidRPr="000A41E0">
        <w:rPr>
          <w:rFonts w:ascii="宋体" w:hAnsi="宋体" w:hint="eastAsia"/>
          <w:color w:val="FF0000"/>
          <w:sz w:val="24"/>
        </w:rPr>
        <w:lastRenderedPageBreak/>
        <w:t>人民日报 http://finance.people.com.cn</w:t>
      </w:r>
    </w:p>
    <w:p w:rsidR="00B8522A" w:rsidRPr="000A41E0" w:rsidRDefault="00F07941" w:rsidP="00F07941">
      <w:pPr>
        <w:spacing w:line="360" w:lineRule="exact"/>
        <w:rPr>
          <w:rFonts w:ascii="宋体" w:hAnsi="宋体"/>
          <w:color w:val="FF0000"/>
          <w:sz w:val="24"/>
        </w:rPr>
      </w:pPr>
      <w:r w:rsidRPr="000A41E0">
        <w:rPr>
          <w:rFonts w:ascii="宋体" w:hAnsi="宋体" w:hint="eastAsia"/>
          <w:color w:val="FF0000"/>
          <w:sz w:val="24"/>
        </w:rPr>
        <w:t>中国青年网 http://www.youth.cn</w:t>
      </w:r>
    </w:p>
    <w:p w:rsidR="00B8522A" w:rsidRDefault="00B8522A">
      <w:pPr>
        <w:spacing w:line="360" w:lineRule="exact"/>
        <w:ind w:firstLineChars="200" w:firstLine="482"/>
        <w:rPr>
          <w:rFonts w:ascii="宋体" w:hAnsi="宋体"/>
          <w:b/>
          <w:sz w:val="24"/>
        </w:rPr>
      </w:pPr>
    </w:p>
    <w:p w:rsidR="00B8522A" w:rsidRDefault="00B8522A">
      <w:pPr>
        <w:spacing w:line="360" w:lineRule="exact"/>
        <w:rPr>
          <w:rFonts w:ascii="黑体" w:eastAsia="黑体"/>
          <w:sz w:val="24"/>
        </w:rPr>
      </w:pPr>
    </w:p>
    <w:p w:rsidR="00B8522A" w:rsidRDefault="009162DA">
      <w:pPr>
        <w:spacing w:line="360" w:lineRule="exact"/>
        <w:ind w:left="4656" w:hangingChars="1940" w:hanging="4656"/>
        <w:rPr>
          <w:rFonts w:ascii="黑体" w:eastAsia="黑体"/>
          <w:color w:val="FF0000"/>
          <w:sz w:val="24"/>
        </w:rPr>
      </w:pPr>
      <w:r>
        <w:rPr>
          <w:rFonts w:ascii="黑体" w:eastAsia="黑体" w:hint="eastAsia"/>
          <w:sz w:val="24"/>
        </w:rPr>
        <w:t>七、其他说明</w:t>
      </w:r>
      <w:r>
        <w:rPr>
          <w:rFonts w:ascii="黑体" w:eastAsia="黑体" w:hint="eastAsia"/>
          <w:color w:val="FF0000"/>
          <w:sz w:val="24"/>
        </w:rPr>
        <w:t xml:space="preserve">       </w:t>
      </w:r>
    </w:p>
    <w:p w:rsidR="00B8522A" w:rsidRDefault="009162DA">
      <w:pPr>
        <w:spacing w:line="360" w:lineRule="exact"/>
        <w:ind w:left="4656" w:hangingChars="1940" w:hanging="4656"/>
        <w:rPr>
          <w:rFonts w:ascii="宋体" w:hAnsi="宋体"/>
          <w:color w:val="FF0000"/>
          <w:sz w:val="24"/>
        </w:rPr>
      </w:pPr>
      <w:r>
        <w:rPr>
          <w:rFonts w:ascii="黑体" w:eastAsia="黑体" w:hint="eastAsia"/>
          <w:color w:val="FF0000"/>
          <w:sz w:val="24"/>
        </w:rPr>
        <w:t xml:space="preserve">           </w:t>
      </w:r>
      <w:r>
        <w:rPr>
          <w:rFonts w:ascii="宋体" w:hAnsi="宋体" w:hint="eastAsia"/>
          <w:color w:val="FF0000"/>
          <w:sz w:val="24"/>
        </w:rPr>
        <w:t xml:space="preserve"> </w:t>
      </w:r>
    </w:p>
    <w:p w:rsidR="00B8522A" w:rsidRPr="004606E6" w:rsidRDefault="009162DA">
      <w:pPr>
        <w:spacing w:line="360" w:lineRule="exact"/>
        <w:ind w:firstLineChars="200" w:firstLine="480"/>
        <w:rPr>
          <w:rFonts w:ascii="宋体" w:hAnsi="宋体"/>
          <w:color w:val="FF0000"/>
          <w:sz w:val="24"/>
        </w:rPr>
      </w:pPr>
      <w:r w:rsidRPr="004606E6">
        <w:rPr>
          <w:rFonts w:ascii="宋体" w:hAnsi="宋体" w:hint="eastAsia"/>
          <w:color w:val="FF0000"/>
          <w:sz w:val="24"/>
        </w:rPr>
        <w:t xml:space="preserve">大纲修订人：   </w:t>
      </w:r>
      <w:r w:rsidR="00982BAB" w:rsidRPr="004606E6">
        <w:rPr>
          <w:rFonts w:ascii="宋体" w:hAnsi="宋体" w:hint="eastAsia"/>
          <w:color w:val="FF0000"/>
          <w:sz w:val="24"/>
        </w:rPr>
        <w:t>孙燕东</w:t>
      </w:r>
      <w:r w:rsidRPr="004606E6">
        <w:rPr>
          <w:rFonts w:ascii="宋体" w:hAnsi="宋体" w:hint="eastAsia"/>
          <w:color w:val="FF0000"/>
          <w:sz w:val="24"/>
        </w:rPr>
        <w:t xml:space="preserve">                   修订日期：202</w:t>
      </w:r>
      <w:r w:rsidR="00982BAB" w:rsidRPr="004606E6">
        <w:rPr>
          <w:rFonts w:ascii="宋体" w:hAnsi="宋体"/>
          <w:color w:val="FF0000"/>
          <w:sz w:val="24"/>
        </w:rPr>
        <w:t>1</w:t>
      </w:r>
      <w:r w:rsidRPr="004606E6">
        <w:rPr>
          <w:rFonts w:ascii="宋体" w:hAnsi="宋体" w:hint="eastAsia"/>
          <w:color w:val="FF0000"/>
          <w:sz w:val="24"/>
        </w:rPr>
        <w:t>年12月</w:t>
      </w:r>
    </w:p>
    <w:p w:rsidR="00B8522A" w:rsidRDefault="009162DA">
      <w:pPr>
        <w:spacing w:line="360" w:lineRule="exact"/>
        <w:ind w:firstLineChars="200" w:firstLine="480"/>
      </w:pPr>
      <w:r>
        <w:rPr>
          <w:rFonts w:ascii="宋体" w:hAnsi="宋体" w:hint="eastAsia"/>
          <w:sz w:val="24"/>
        </w:rPr>
        <w:t>大纲审定人：                            审定日期：</w:t>
      </w:r>
      <w:r>
        <w:t xml:space="preserve"> </w:t>
      </w:r>
    </w:p>
    <w:p w:rsidR="00B8522A" w:rsidRDefault="00B8522A"/>
    <w:sectPr w:rsidR="00B8522A">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DC5" w:rsidRDefault="00C52DC5">
      <w:r>
        <w:separator/>
      </w:r>
    </w:p>
  </w:endnote>
  <w:endnote w:type="continuationSeparator" w:id="0">
    <w:p w:rsidR="00C52DC5" w:rsidRDefault="00C5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22A" w:rsidRDefault="009162DA">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8522A" w:rsidRDefault="00B8522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22A" w:rsidRDefault="009162DA">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rsidR="00B8522A" w:rsidRDefault="00B852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DC5" w:rsidRDefault="00C52DC5">
      <w:r>
        <w:separator/>
      </w:r>
    </w:p>
  </w:footnote>
  <w:footnote w:type="continuationSeparator" w:id="0">
    <w:p w:rsidR="00C52DC5" w:rsidRDefault="00C52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970"/>
    <w:multiLevelType w:val="multilevel"/>
    <w:tmpl w:val="01415970"/>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06B44613"/>
    <w:multiLevelType w:val="multilevel"/>
    <w:tmpl w:val="06B446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921986"/>
    <w:multiLevelType w:val="multilevel"/>
    <w:tmpl w:val="0792198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8DB61CC"/>
    <w:multiLevelType w:val="multilevel"/>
    <w:tmpl w:val="08DB61CC"/>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C2645A2"/>
    <w:multiLevelType w:val="multilevel"/>
    <w:tmpl w:val="0C2645A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6B7967"/>
    <w:multiLevelType w:val="multilevel"/>
    <w:tmpl w:val="106B7967"/>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61D19A7"/>
    <w:multiLevelType w:val="multilevel"/>
    <w:tmpl w:val="161D19A7"/>
    <w:lvl w:ilvl="0">
      <w:start w:val="1"/>
      <w:numFmt w:val="decimal"/>
      <w:lvlText w:val="%1."/>
      <w:lvlJc w:val="left"/>
      <w:pPr>
        <w:tabs>
          <w:tab w:val="left" w:pos="644"/>
        </w:tabs>
        <w:ind w:left="644" w:hanging="360"/>
      </w:pPr>
      <w:rPr>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8DE2E23"/>
    <w:multiLevelType w:val="multilevel"/>
    <w:tmpl w:val="18DE2E2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1A100C62"/>
    <w:multiLevelType w:val="multilevel"/>
    <w:tmpl w:val="1A100C62"/>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E2114CB"/>
    <w:multiLevelType w:val="multilevel"/>
    <w:tmpl w:val="1E2114C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5A73764"/>
    <w:multiLevelType w:val="multilevel"/>
    <w:tmpl w:val="25A7376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64D21D3"/>
    <w:multiLevelType w:val="multilevel"/>
    <w:tmpl w:val="264D21D3"/>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6D152FF"/>
    <w:multiLevelType w:val="multilevel"/>
    <w:tmpl w:val="26D152FF"/>
    <w:lvl w:ilvl="0">
      <w:start w:val="1"/>
      <w:numFmt w:val="decimal"/>
      <w:lvlText w:val="%1."/>
      <w:lvlJc w:val="left"/>
      <w:pPr>
        <w:tabs>
          <w:tab w:val="left" w:pos="720"/>
        </w:tabs>
        <w:ind w:left="720" w:hanging="360"/>
      </w:pPr>
      <w:rPr>
        <w:rFonts w:hint="default"/>
      </w:rPr>
    </w:lvl>
    <w:lvl w:ilvl="1">
      <w:start w:val="337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7436551"/>
    <w:multiLevelType w:val="multilevel"/>
    <w:tmpl w:val="27436551"/>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2B1A46E6"/>
    <w:multiLevelType w:val="multilevel"/>
    <w:tmpl w:val="2B1A46E6"/>
    <w:lvl w:ilvl="0">
      <w:start w:val="1"/>
      <w:numFmt w:val="decimal"/>
      <w:lvlText w:val="%1."/>
      <w:lvlJc w:val="left"/>
      <w:pPr>
        <w:tabs>
          <w:tab w:val="left" w:pos="720"/>
        </w:tabs>
        <w:ind w:left="1078"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BE36315"/>
    <w:multiLevelType w:val="multilevel"/>
    <w:tmpl w:val="2BE36315"/>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2EC74637"/>
    <w:multiLevelType w:val="multilevel"/>
    <w:tmpl w:val="2EC74637"/>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32E95073"/>
    <w:multiLevelType w:val="multilevel"/>
    <w:tmpl w:val="32E95073"/>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34415D01"/>
    <w:multiLevelType w:val="multilevel"/>
    <w:tmpl w:val="34415D0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3757511F"/>
    <w:multiLevelType w:val="multilevel"/>
    <w:tmpl w:val="3757511F"/>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37724D0A"/>
    <w:multiLevelType w:val="multilevel"/>
    <w:tmpl w:val="37724D0A"/>
    <w:lvl w:ilvl="0">
      <w:start w:val="1"/>
      <w:numFmt w:val="decimal"/>
      <w:lvlText w:val="%1."/>
      <w:lvlJc w:val="left"/>
      <w:pPr>
        <w:tabs>
          <w:tab w:val="left" w:pos="1440"/>
        </w:tabs>
        <w:ind w:left="1440" w:hanging="360"/>
      </w:pPr>
      <w:rPr>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3BC941B5"/>
    <w:multiLevelType w:val="multilevel"/>
    <w:tmpl w:val="3BC941B5"/>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40007C8E"/>
    <w:multiLevelType w:val="multilevel"/>
    <w:tmpl w:val="40007C8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408D17FC"/>
    <w:multiLevelType w:val="multilevel"/>
    <w:tmpl w:val="408D17FC"/>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4" w15:restartNumberingAfterBreak="0">
    <w:nsid w:val="42F27D4A"/>
    <w:multiLevelType w:val="multilevel"/>
    <w:tmpl w:val="42F27D4A"/>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5" w15:restartNumberingAfterBreak="0">
    <w:nsid w:val="48ED7B56"/>
    <w:multiLevelType w:val="multilevel"/>
    <w:tmpl w:val="48ED7B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8FC1FEB"/>
    <w:multiLevelType w:val="multilevel"/>
    <w:tmpl w:val="48FC1FEB"/>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49260340"/>
    <w:multiLevelType w:val="multilevel"/>
    <w:tmpl w:val="49260340"/>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49366DD2"/>
    <w:multiLevelType w:val="multilevel"/>
    <w:tmpl w:val="49366DD2"/>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9" w15:restartNumberingAfterBreak="0">
    <w:nsid w:val="4AAC7693"/>
    <w:multiLevelType w:val="multilevel"/>
    <w:tmpl w:val="4AAC7693"/>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0" w15:restartNumberingAfterBreak="0">
    <w:nsid w:val="4C731013"/>
    <w:multiLevelType w:val="multilevel"/>
    <w:tmpl w:val="4C7310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C953D4D"/>
    <w:multiLevelType w:val="multilevel"/>
    <w:tmpl w:val="4C953D4D"/>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2" w15:restartNumberingAfterBreak="0">
    <w:nsid w:val="4E4324BB"/>
    <w:multiLevelType w:val="multilevel"/>
    <w:tmpl w:val="4E4324B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5525389D"/>
    <w:multiLevelType w:val="multilevel"/>
    <w:tmpl w:val="5525389D"/>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55F570F7"/>
    <w:multiLevelType w:val="multilevel"/>
    <w:tmpl w:val="55F570F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57191BDB"/>
    <w:multiLevelType w:val="multilevel"/>
    <w:tmpl w:val="57191BD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6" w15:restartNumberingAfterBreak="0">
    <w:nsid w:val="598F0BA6"/>
    <w:multiLevelType w:val="multilevel"/>
    <w:tmpl w:val="598F0BA6"/>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5B300EEC"/>
    <w:multiLevelType w:val="multilevel"/>
    <w:tmpl w:val="5B300EEC"/>
    <w:lvl w:ilvl="0">
      <w:start w:val="1"/>
      <w:numFmt w:val="decimal"/>
      <w:lvlText w:val="%1."/>
      <w:lvlJc w:val="left"/>
      <w:pPr>
        <w:tabs>
          <w:tab w:val="left" w:pos="1080"/>
        </w:tabs>
        <w:ind w:left="108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8" w15:restartNumberingAfterBreak="0">
    <w:nsid w:val="64D10584"/>
    <w:multiLevelType w:val="multilevel"/>
    <w:tmpl w:val="64D1058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9" w15:restartNumberingAfterBreak="0">
    <w:nsid w:val="662A2FC2"/>
    <w:multiLevelType w:val="multilevel"/>
    <w:tmpl w:val="662A2FC2"/>
    <w:lvl w:ilvl="0">
      <w:start w:val="1"/>
      <w:numFmt w:val="decimal"/>
      <w:lvlText w:val="%1."/>
      <w:lvlJc w:val="left"/>
      <w:pPr>
        <w:tabs>
          <w:tab w:val="left" w:pos="720"/>
        </w:tabs>
        <w:ind w:left="716"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0" w15:restartNumberingAfterBreak="0">
    <w:nsid w:val="66A757D7"/>
    <w:multiLevelType w:val="multilevel"/>
    <w:tmpl w:val="66A757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9B05618"/>
    <w:multiLevelType w:val="multilevel"/>
    <w:tmpl w:val="69B05618"/>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2" w15:restartNumberingAfterBreak="0">
    <w:nsid w:val="6D3F6412"/>
    <w:multiLevelType w:val="multilevel"/>
    <w:tmpl w:val="6D3F6412"/>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3" w15:restartNumberingAfterBreak="0">
    <w:nsid w:val="6EE63457"/>
    <w:multiLevelType w:val="multilevel"/>
    <w:tmpl w:val="6EE63457"/>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7AB7007C"/>
    <w:multiLevelType w:val="multilevel"/>
    <w:tmpl w:val="7AB7007C"/>
    <w:lvl w:ilvl="0">
      <w:start w:val="1"/>
      <w:numFmt w:val="decimal"/>
      <w:lvlText w:val="%1."/>
      <w:lvlJc w:val="left"/>
      <w:pPr>
        <w:tabs>
          <w:tab w:val="left" w:pos="720"/>
        </w:tabs>
        <w:ind w:left="72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FAD7677"/>
    <w:multiLevelType w:val="multilevel"/>
    <w:tmpl w:val="7FAD7677"/>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46" w15:restartNumberingAfterBreak="0">
    <w:nsid w:val="7FE00908"/>
    <w:multiLevelType w:val="multilevel"/>
    <w:tmpl w:val="7FE00908"/>
    <w:lvl w:ilvl="0">
      <w:start w:val="1"/>
      <w:numFmt w:val="decimal"/>
      <w:lvlText w:val="%1."/>
      <w:lvlJc w:val="left"/>
      <w:pPr>
        <w:ind w:left="774"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6"/>
  </w:num>
  <w:num w:numId="2">
    <w:abstractNumId w:val="7"/>
  </w:num>
  <w:num w:numId="3">
    <w:abstractNumId w:val="34"/>
  </w:num>
  <w:num w:numId="4">
    <w:abstractNumId w:val="45"/>
  </w:num>
  <w:num w:numId="5">
    <w:abstractNumId w:val="1"/>
  </w:num>
  <w:num w:numId="6">
    <w:abstractNumId w:val="20"/>
  </w:num>
  <w:num w:numId="7">
    <w:abstractNumId w:val="9"/>
  </w:num>
  <w:num w:numId="8">
    <w:abstractNumId w:val="37"/>
  </w:num>
  <w:num w:numId="9">
    <w:abstractNumId w:val="40"/>
  </w:num>
  <w:num w:numId="10">
    <w:abstractNumId w:val="26"/>
  </w:num>
  <w:num w:numId="11">
    <w:abstractNumId w:val="39"/>
  </w:num>
  <w:num w:numId="12">
    <w:abstractNumId w:val="10"/>
  </w:num>
  <w:num w:numId="13">
    <w:abstractNumId w:val="4"/>
  </w:num>
  <w:num w:numId="14">
    <w:abstractNumId w:val="44"/>
  </w:num>
  <w:num w:numId="15">
    <w:abstractNumId w:val="31"/>
  </w:num>
  <w:num w:numId="16">
    <w:abstractNumId w:val="30"/>
  </w:num>
  <w:num w:numId="17">
    <w:abstractNumId w:val="24"/>
  </w:num>
  <w:num w:numId="18">
    <w:abstractNumId w:val="29"/>
  </w:num>
  <w:num w:numId="19">
    <w:abstractNumId w:val="41"/>
  </w:num>
  <w:num w:numId="20">
    <w:abstractNumId w:val="16"/>
  </w:num>
  <w:num w:numId="21">
    <w:abstractNumId w:val="11"/>
  </w:num>
  <w:num w:numId="22">
    <w:abstractNumId w:val="5"/>
  </w:num>
  <w:num w:numId="23">
    <w:abstractNumId w:val="33"/>
  </w:num>
  <w:num w:numId="24">
    <w:abstractNumId w:val="19"/>
  </w:num>
  <w:num w:numId="25">
    <w:abstractNumId w:val="14"/>
  </w:num>
  <w:num w:numId="26">
    <w:abstractNumId w:val="13"/>
  </w:num>
  <w:num w:numId="27">
    <w:abstractNumId w:val="12"/>
  </w:num>
  <w:num w:numId="28">
    <w:abstractNumId w:val="15"/>
  </w:num>
  <w:num w:numId="29">
    <w:abstractNumId w:val="23"/>
  </w:num>
  <w:num w:numId="30">
    <w:abstractNumId w:val="18"/>
  </w:num>
  <w:num w:numId="31">
    <w:abstractNumId w:val="3"/>
  </w:num>
  <w:num w:numId="32">
    <w:abstractNumId w:val="42"/>
  </w:num>
  <w:num w:numId="33">
    <w:abstractNumId w:val="22"/>
  </w:num>
  <w:num w:numId="34">
    <w:abstractNumId w:val="8"/>
  </w:num>
  <w:num w:numId="35">
    <w:abstractNumId w:val="27"/>
  </w:num>
  <w:num w:numId="36">
    <w:abstractNumId w:val="38"/>
  </w:num>
  <w:num w:numId="37">
    <w:abstractNumId w:val="43"/>
  </w:num>
  <w:num w:numId="38">
    <w:abstractNumId w:val="2"/>
  </w:num>
  <w:num w:numId="39">
    <w:abstractNumId w:val="32"/>
  </w:num>
  <w:num w:numId="40">
    <w:abstractNumId w:val="25"/>
  </w:num>
  <w:num w:numId="41">
    <w:abstractNumId w:val="35"/>
  </w:num>
  <w:num w:numId="42">
    <w:abstractNumId w:val="46"/>
  </w:num>
  <w:num w:numId="43">
    <w:abstractNumId w:val="17"/>
  </w:num>
  <w:num w:numId="44">
    <w:abstractNumId w:val="0"/>
  </w:num>
  <w:num w:numId="45">
    <w:abstractNumId w:val="36"/>
  </w:num>
  <w:num w:numId="46">
    <w:abstractNumId w:val="28"/>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13"/>
    <w:rsid w:val="00023CC7"/>
    <w:rsid w:val="00025659"/>
    <w:rsid w:val="00026021"/>
    <w:rsid w:val="00067E4F"/>
    <w:rsid w:val="00090180"/>
    <w:rsid w:val="00091BC9"/>
    <w:rsid w:val="000A0A00"/>
    <w:rsid w:val="000A36DE"/>
    <w:rsid w:val="000A41E0"/>
    <w:rsid w:val="00110BF3"/>
    <w:rsid w:val="00112EE2"/>
    <w:rsid w:val="00114B47"/>
    <w:rsid w:val="00140A07"/>
    <w:rsid w:val="00146834"/>
    <w:rsid w:val="001637EE"/>
    <w:rsid w:val="00193DBD"/>
    <w:rsid w:val="001A1E03"/>
    <w:rsid w:val="00210A31"/>
    <w:rsid w:val="0022053D"/>
    <w:rsid w:val="00230E4C"/>
    <w:rsid w:val="002323E0"/>
    <w:rsid w:val="00243FE3"/>
    <w:rsid w:val="0024667B"/>
    <w:rsid w:val="00247257"/>
    <w:rsid w:val="00254ECD"/>
    <w:rsid w:val="00255AC4"/>
    <w:rsid w:val="002713C1"/>
    <w:rsid w:val="00273215"/>
    <w:rsid w:val="00291AE1"/>
    <w:rsid w:val="002A682E"/>
    <w:rsid w:val="002C561E"/>
    <w:rsid w:val="002E6BA2"/>
    <w:rsid w:val="003205F2"/>
    <w:rsid w:val="00333976"/>
    <w:rsid w:val="0034158A"/>
    <w:rsid w:val="00342386"/>
    <w:rsid w:val="003645C5"/>
    <w:rsid w:val="003754ED"/>
    <w:rsid w:val="00380C06"/>
    <w:rsid w:val="00396438"/>
    <w:rsid w:val="003A714D"/>
    <w:rsid w:val="003C6DC2"/>
    <w:rsid w:val="003D09E4"/>
    <w:rsid w:val="003E21FF"/>
    <w:rsid w:val="003E36DA"/>
    <w:rsid w:val="003F40B0"/>
    <w:rsid w:val="00403774"/>
    <w:rsid w:val="00423691"/>
    <w:rsid w:val="004265AC"/>
    <w:rsid w:val="0043141F"/>
    <w:rsid w:val="004606E6"/>
    <w:rsid w:val="00494BCF"/>
    <w:rsid w:val="004B2050"/>
    <w:rsid w:val="004C41F4"/>
    <w:rsid w:val="004C4693"/>
    <w:rsid w:val="004D08B9"/>
    <w:rsid w:val="004F7A58"/>
    <w:rsid w:val="004F7D7F"/>
    <w:rsid w:val="00516E37"/>
    <w:rsid w:val="005256E8"/>
    <w:rsid w:val="00525C6D"/>
    <w:rsid w:val="005376A6"/>
    <w:rsid w:val="00551853"/>
    <w:rsid w:val="00564158"/>
    <w:rsid w:val="0057040D"/>
    <w:rsid w:val="00585A1B"/>
    <w:rsid w:val="005862BB"/>
    <w:rsid w:val="0059151C"/>
    <w:rsid w:val="00597721"/>
    <w:rsid w:val="005A68CC"/>
    <w:rsid w:val="005B2EF9"/>
    <w:rsid w:val="005C12C3"/>
    <w:rsid w:val="005C45AA"/>
    <w:rsid w:val="005E2113"/>
    <w:rsid w:val="005E5532"/>
    <w:rsid w:val="00611C8C"/>
    <w:rsid w:val="00643459"/>
    <w:rsid w:val="00651442"/>
    <w:rsid w:val="0066395B"/>
    <w:rsid w:val="00664D9C"/>
    <w:rsid w:val="00673FA6"/>
    <w:rsid w:val="00695B21"/>
    <w:rsid w:val="006A3761"/>
    <w:rsid w:val="006B59E2"/>
    <w:rsid w:val="006C09FF"/>
    <w:rsid w:val="006C5E9A"/>
    <w:rsid w:val="006E05D1"/>
    <w:rsid w:val="007830DE"/>
    <w:rsid w:val="007C6FC5"/>
    <w:rsid w:val="007F3A5E"/>
    <w:rsid w:val="007F66F0"/>
    <w:rsid w:val="0080081F"/>
    <w:rsid w:val="008057DA"/>
    <w:rsid w:val="00811DF5"/>
    <w:rsid w:val="00823FB2"/>
    <w:rsid w:val="00840CEE"/>
    <w:rsid w:val="00863469"/>
    <w:rsid w:val="008727F0"/>
    <w:rsid w:val="00873DB1"/>
    <w:rsid w:val="00883AEE"/>
    <w:rsid w:val="00887800"/>
    <w:rsid w:val="008940EC"/>
    <w:rsid w:val="008C40E5"/>
    <w:rsid w:val="008D2AB7"/>
    <w:rsid w:val="008D30FD"/>
    <w:rsid w:val="008D32B3"/>
    <w:rsid w:val="008D52E9"/>
    <w:rsid w:val="008E6595"/>
    <w:rsid w:val="008F2FFA"/>
    <w:rsid w:val="009118C3"/>
    <w:rsid w:val="00913FA0"/>
    <w:rsid w:val="009162DA"/>
    <w:rsid w:val="00936C38"/>
    <w:rsid w:val="00943F2A"/>
    <w:rsid w:val="00977079"/>
    <w:rsid w:val="00982BAB"/>
    <w:rsid w:val="009855EA"/>
    <w:rsid w:val="009A7DFD"/>
    <w:rsid w:val="009F56AB"/>
    <w:rsid w:val="00A359B5"/>
    <w:rsid w:val="00A36A6A"/>
    <w:rsid w:val="00A37BF9"/>
    <w:rsid w:val="00A51E98"/>
    <w:rsid w:val="00A561EE"/>
    <w:rsid w:val="00A6226C"/>
    <w:rsid w:val="00A802C1"/>
    <w:rsid w:val="00A84B13"/>
    <w:rsid w:val="00A91D36"/>
    <w:rsid w:val="00A92D3C"/>
    <w:rsid w:val="00AB4D3F"/>
    <w:rsid w:val="00AD2C99"/>
    <w:rsid w:val="00AD5892"/>
    <w:rsid w:val="00AD60EB"/>
    <w:rsid w:val="00B00843"/>
    <w:rsid w:val="00B144EE"/>
    <w:rsid w:val="00B14C80"/>
    <w:rsid w:val="00B27BCD"/>
    <w:rsid w:val="00B6255E"/>
    <w:rsid w:val="00B8522A"/>
    <w:rsid w:val="00B87701"/>
    <w:rsid w:val="00B935AE"/>
    <w:rsid w:val="00B936A5"/>
    <w:rsid w:val="00BA0C8A"/>
    <w:rsid w:val="00BA77F0"/>
    <w:rsid w:val="00BD0719"/>
    <w:rsid w:val="00BE20B5"/>
    <w:rsid w:val="00C13F6E"/>
    <w:rsid w:val="00C30870"/>
    <w:rsid w:val="00C36F99"/>
    <w:rsid w:val="00C52DC5"/>
    <w:rsid w:val="00C5403D"/>
    <w:rsid w:val="00C57543"/>
    <w:rsid w:val="00C602F3"/>
    <w:rsid w:val="00C73A7D"/>
    <w:rsid w:val="00CA0D88"/>
    <w:rsid w:val="00CA6AE9"/>
    <w:rsid w:val="00CB6495"/>
    <w:rsid w:val="00CD0F34"/>
    <w:rsid w:val="00CD3C2F"/>
    <w:rsid w:val="00CD3D21"/>
    <w:rsid w:val="00CD523B"/>
    <w:rsid w:val="00CD76A0"/>
    <w:rsid w:val="00CF0DA6"/>
    <w:rsid w:val="00CF31C9"/>
    <w:rsid w:val="00D1614F"/>
    <w:rsid w:val="00D242FA"/>
    <w:rsid w:val="00D32F4C"/>
    <w:rsid w:val="00D35336"/>
    <w:rsid w:val="00D43C39"/>
    <w:rsid w:val="00D47287"/>
    <w:rsid w:val="00D50265"/>
    <w:rsid w:val="00D51E81"/>
    <w:rsid w:val="00D73601"/>
    <w:rsid w:val="00D816EA"/>
    <w:rsid w:val="00D833D4"/>
    <w:rsid w:val="00D8645E"/>
    <w:rsid w:val="00DA66A1"/>
    <w:rsid w:val="00DB414B"/>
    <w:rsid w:val="00DC7B6E"/>
    <w:rsid w:val="00DD01AA"/>
    <w:rsid w:val="00DD74F5"/>
    <w:rsid w:val="00E01C4C"/>
    <w:rsid w:val="00E027F2"/>
    <w:rsid w:val="00E073C0"/>
    <w:rsid w:val="00E20294"/>
    <w:rsid w:val="00E307DE"/>
    <w:rsid w:val="00E32435"/>
    <w:rsid w:val="00E6297C"/>
    <w:rsid w:val="00E6689B"/>
    <w:rsid w:val="00E671B6"/>
    <w:rsid w:val="00E94E9D"/>
    <w:rsid w:val="00EA050B"/>
    <w:rsid w:val="00EB145E"/>
    <w:rsid w:val="00EB77C5"/>
    <w:rsid w:val="00F07941"/>
    <w:rsid w:val="00F236D8"/>
    <w:rsid w:val="00F77883"/>
    <w:rsid w:val="00FA038A"/>
    <w:rsid w:val="00FA735B"/>
    <w:rsid w:val="00FA7CEA"/>
    <w:rsid w:val="00FC0A2E"/>
    <w:rsid w:val="00FD7775"/>
    <w:rsid w:val="00FE64B3"/>
    <w:rsid w:val="00FF0E5D"/>
    <w:rsid w:val="012A0989"/>
    <w:rsid w:val="045741D6"/>
    <w:rsid w:val="05461B09"/>
    <w:rsid w:val="0717375D"/>
    <w:rsid w:val="075A0CE9"/>
    <w:rsid w:val="084D31AF"/>
    <w:rsid w:val="0A3C0F11"/>
    <w:rsid w:val="0BEA36CF"/>
    <w:rsid w:val="0CE72224"/>
    <w:rsid w:val="0D0F1245"/>
    <w:rsid w:val="0EE759D4"/>
    <w:rsid w:val="115951C7"/>
    <w:rsid w:val="11D24B26"/>
    <w:rsid w:val="11DB3201"/>
    <w:rsid w:val="12240C7F"/>
    <w:rsid w:val="13165A84"/>
    <w:rsid w:val="13B30CB1"/>
    <w:rsid w:val="15C80464"/>
    <w:rsid w:val="166938A9"/>
    <w:rsid w:val="16AB5C70"/>
    <w:rsid w:val="16E42AFA"/>
    <w:rsid w:val="177A7264"/>
    <w:rsid w:val="192C02D5"/>
    <w:rsid w:val="1B502E89"/>
    <w:rsid w:val="1BFB4FA4"/>
    <w:rsid w:val="1C0960D8"/>
    <w:rsid w:val="1C403432"/>
    <w:rsid w:val="1E8F21D5"/>
    <w:rsid w:val="1F1E216F"/>
    <w:rsid w:val="241B2EF9"/>
    <w:rsid w:val="2AE44B42"/>
    <w:rsid w:val="2BE156A3"/>
    <w:rsid w:val="2BFE6C98"/>
    <w:rsid w:val="2D443ABC"/>
    <w:rsid w:val="2DEC252D"/>
    <w:rsid w:val="326C6593"/>
    <w:rsid w:val="34052787"/>
    <w:rsid w:val="34691708"/>
    <w:rsid w:val="3471359F"/>
    <w:rsid w:val="34F04636"/>
    <w:rsid w:val="351F5B2E"/>
    <w:rsid w:val="35793A91"/>
    <w:rsid w:val="37A65FA6"/>
    <w:rsid w:val="384E4FDD"/>
    <w:rsid w:val="3AC859A7"/>
    <w:rsid w:val="3CFE4EA3"/>
    <w:rsid w:val="3D5F0FD7"/>
    <w:rsid w:val="3E553C7C"/>
    <w:rsid w:val="40EE4772"/>
    <w:rsid w:val="43CD3636"/>
    <w:rsid w:val="4474340D"/>
    <w:rsid w:val="44D30192"/>
    <w:rsid w:val="45CB201E"/>
    <w:rsid w:val="46133F16"/>
    <w:rsid w:val="46A12583"/>
    <w:rsid w:val="479E6AA3"/>
    <w:rsid w:val="4C492F18"/>
    <w:rsid w:val="4CD32F8B"/>
    <w:rsid w:val="4CEE1F51"/>
    <w:rsid w:val="4D470D2F"/>
    <w:rsid w:val="532365B3"/>
    <w:rsid w:val="540B4957"/>
    <w:rsid w:val="566423FE"/>
    <w:rsid w:val="59692C1E"/>
    <w:rsid w:val="59D42791"/>
    <w:rsid w:val="5A8D0C74"/>
    <w:rsid w:val="611A13FF"/>
    <w:rsid w:val="62C00E09"/>
    <w:rsid w:val="62E76C84"/>
    <w:rsid w:val="63630D61"/>
    <w:rsid w:val="657B59A0"/>
    <w:rsid w:val="659C5C0B"/>
    <w:rsid w:val="666B0E42"/>
    <w:rsid w:val="68664B20"/>
    <w:rsid w:val="6892135A"/>
    <w:rsid w:val="68F05CD7"/>
    <w:rsid w:val="6C0033A0"/>
    <w:rsid w:val="6E700D11"/>
    <w:rsid w:val="709D6497"/>
    <w:rsid w:val="70A41DC8"/>
    <w:rsid w:val="71767692"/>
    <w:rsid w:val="73132E6C"/>
    <w:rsid w:val="73DD0AAB"/>
    <w:rsid w:val="74590AAA"/>
    <w:rsid w:val="74826E9C"/>
    <w:rsid w:val="75337EE9"/>
    <w:rsid w:val="785250C1"/>
    <w:rsid w:val="78A70710"/>
    <w:rsid w:val="795F1F28"/>
    <w:rsid w:val="7C8518AA"/>
    <w:rsid w:val="7C996BBF"/>
    <w:rsid w:val="7F1C0699"/>
    <w:rsid w:val="7F7B4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35B74D"/>
  <w15:docId w15:val="{2982968A-0546-423E-924E-D0F7F589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363" w:hangingChars="173" w:hanging="363"/>
    </w:pPr>
  </w:style>
  <w:style w:type="paragraph" w:styleId="2">
    <w:name w:val="Body Text Indent 2"/>
    <w:basedOn w:val="a"/>
    <w:link w:val="20"/>
    <w:uiPriority w:val="99"/>
    <w:semiHidden/>
    <w:unhideWhenUsed/>
    <w:qFormat/>
    <w:pPr>
      <w:spacing w:after="120" w:line="480" w:lineRule="auto"/>
      <w:ind w:leftChars="200" w:left="420"/>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spacing w:beforeAutospacing="1" w:afterAutospacing="1"/>
      <w:jc w:val="left"/>
    </w:pPr>
    <w:rPr>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styleId="aa">
    <w:name w:val="page number"/>
    <w:basedOn w:val="a0"/>
  </w:style>
  <w:style w:type="character" w:styleId="ab">
    <w:name w:val="Hyperlink"/>
    <w:basedOn w:val="a0"/>
    <w:uiPriority w:val="99"/>
    <w:semiHidden/>
    <w:unhideWhenUsed/>
    <w:rPr>
      <w:color w:val="0000FF"/>
      <w:u w:val="single"/>
    </w:rPr>
  </w:style>
  <w:style w:type="character" w:customStyle="1" w:styleId="a6">
    <w:name w:val="页眉 字符"/>
    <w:link w:val="a5"/>
    <w:uiPriority w:val="99"/>
    <w:rPr>
      <w:kern w:val="2"/>
      <w:sz w:val="18"/>
      <w:szCs w:val="18"/>
    </w:rPr>
  </w:style>
  <w:style w:type="paragraph" w:styleId="ac">
    <w:name w:val="List Paragraph"/>
    <w:basedOn w:val="a"/>
    <w:uiPriority w:val="34"/>
    <w:qFormat/>
    <w:pPr>
      <w:ind w:firstLineChars="200" w:firstLine="420"/>
    </w:pPr>
  </w:style>
  <w:style w:type="character" w:customStyle="1" w:styleId="20">
    <w:name w:val="正文文本缩进 2 字符"/>
    <w:basedOn w:val="a0"/>
    <w:link w:val="2"/>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4942</Words>
  <Characters>28175</Characters>
  <Application>Microsoft Office Word</Application>
  <DocSecurity>0</DocSecurity>
  <Lines>234</Lines>
  <Paragraphs>66</Paragraphs>
  <ScaleCrop>false</ScaleCrop>
  <Company>gdcc</Company>
  <LinksUpToDate>false</LinksUpToDate>
  <CharactersWithSpaces>33051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》课程教学大纲(黑体加粗,小2号)</dc:title>
  <dc:creator>user</dc:creator>
  <cp:lastModifiedBy>孙 艳阳</cp:lastModifiedBy>
  <cp:revision>4</cp:revision>
  <dcterms:created xsi:type="dcterms:W3CDTF">2023-02-27T07:55:00Z</dcterms:created>
  <dcterms:modified xsi:type="dcterms:W3CDTF">2023-02-27T07:56:00Z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14D9536FB8104607B6CF0E8BDF023749</vt:lpwstr>
  </property>
</Properties>
</file>