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6AE26" w14:textId="77777777" w:rsidR="00263B86" w:rsidRDefault="00E848DE">
      <w:pPr>
        <w:adjustRightInd w:val="0"/>
        <w:snapToGrid w:val="0"/>
        <w:spacing w:afterLines="50" w:after="156" w:line="500" w:lineRule="exact"/>
        <w:rPr>
          <w:rFonts w:eastAsia="仿宋"/>
          <w:color w:val="000000" w:themeColor="text1"/>
          <w:sz w:val="36"/>
          <w:szCs w:val="30"/>
        </w:rPr>
      </w:pPr>
      <w:r>
        <w:rPr>
          <w:rFonts w:eastAsia="仿宋"/>
          <w:b/>
          <w:color w:val="000000" w:themeColor="text1"/>
          <w:sz w:val="40"/>
          <w:szCs w:val="30"/>
        </w:rPr>
        <w:t xml:space="preserve"> </w:t>
      </w:r>
      <w:r>
        <w:rPr>
          <w:rFonts w:eastAsia="仿宋"/>
          <w:color w:val="000000" w:themeColor="text1"/>
          <w:sz w:val="36"/>
          <w:szCs w:val="30"/>
        </w:rPr>
        <w:t xml:space="preserve">             </w:t>
      </w:r>
    </w:p>
    <w:p w14:paraId="2BD4E4CB" w14:textId="65FD8871" w:rsidR="00263B86" w:rsidRDefault="00EC7A66">
      <w:pPr>
        <w:adjustRightInd w:val="0"/>
        <w:snapToGrid w:val="0"/>
        <w:spacing w:afterLines="50" w:after="156" w:line="500" w:lineRule="exact"/>
        <w:jc w:val="center"/>
        <w:rPr>
          <w:rFonts w:eastAsia="黑体"/>
          <w:b/>
          <w:color w:val="000000" w:themeColor="text1"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广东</w:t>
      </w:r>
      <w:r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  <w:t>财经大学</w:t>
      </w:r>
      <w:r w:rsidR="00E848D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实验室安全检查项目表（2022年）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820"/>
        <w:gridCol w:w="7660"/>
        <w:gridCol w:w="2543"/>
      </w:tblGrid>
      <w:tr w:rsidR="00263B86" w14:paraId="02A4C384" w14:textId="77777777">
        <w:trPr>
          <w:trHeight w:val="643"/>
          <w:tblHeader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159FC37" w14:textId="77777777" w:rsidR="00263B86" w:rsidRDefault="00E848DE">
            <w:pPr>
              <w:spacing w:line="300" w:lineRule="exac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42D93DD" w14:textId="77777777" w:rsidR="00263B86" w:rsidRDefault="00E848DE">
            <w:pPr>
              <w:spacing w:line="300" w:lineRule="exac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338E3C82" w14:textId="77777777" w:rsidR="00263B86" w:rsidRDefault="00E848DE">
            <w:pPr>
              <w:spacing w:line="300" w:lineRule="exac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2B41C0B" w14:textId="77777777" w:rsidR="00263B86" w:rsidRDefault="00E848DE">
            <w:pPr>
              <w:spacing w:line="300" w:lineRule="exac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21"/>
              </w:rPr>
              <w:t>情况记录</w:t>
            </w:r>
          </w:p>
        </w:tc>
      </w:tr>
      <w:tr w:rsidR="00263B86" w14:paraId="337F47B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05ED59A0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7D940B37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责任体系</w:t>
            </w:r>
          </w:p>
        </w:tc>
      </w:tr>
      <w:tr w:rsidR="00263B86" w14:paraId="15043428" w14:textId="77777777">
        <w:trPr>
          <w:trHeight w:val="90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4EFF7A6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1.1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74FC7AE9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学校层面安全责任体系</w:t>
            </w:r>
          </w:p>
        </w:tc>
      </w:tr>
      <w:tr w:rsidR="00263B86" w14:paraId="1BC02C20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D51B194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2166CC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有校级实验室安全工作</w:t>
            </w:r>
            <w:r>
              <w:rPr>
                <w:rFonts w:eastAsia="仿宋" w:hint="eastAsia"/>
                <w:kern w:val="0"/>
                <w:szCs w:val="21"/>
              </w:rPr>
              <w:t>责任人与</w:t>
            </w:r>
            <w:r>
              <w:rPr>
                <w:rFonts w:eastAsia="仿宋"/>
                <w:kern w:val="0"/>
                <w:szCs w:val="21"/>
              </w:rPr>
              <w:t>领导机构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51590635" w14:textId="5E59C376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有校级</w:t>
            </w:r>
            <w:r w:rsidRPr="009A50F5">
              <w:rPr>
                <w:rFonts w:eastAsia="仿宋" w:hint="eastAsia"/>
                <w:kern w:val="0"/>
                <w:szCs w:val="21"/>
              </w:rPr>
              <w:t>正式发文</w:t>
            </w:r>
            <w:r w:rsidRPr="009A50F5">
              <w:rPr>
                <w:rFonts w:eastAsia="仿宋"/>
                <w:kern w:val="0"/>
                <w:szCs w:val="21"/>
              </w:rPr>
              <w:t>，明确</w:t>
            </w:r>
            <w:r w:rsidRPr="009A50F5">
              <w:rPr>
                <w:rFonts w:eastAsia="仿宋" w:hint="eastAsia"/>
                <w:kern w:val="0"/>
                <w:szCs w:val="21"/>
              </w:rPr>
              <w:t>学校党政主要负责人是第一责任人；分管实验室工作的校领导是重要领导责任人，协助第一责任人负责实验室安全工作；其他校领导在分管工作范围内对实验室安全工作负有支持、监督和指导职责；设立校级领导机构，明确其部门组成和工作职责，分管实验室工作的校领导为该机构负责人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5F500441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2191B29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6697A6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78A8749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有明确的实验室安全管理职能部门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874AD45" w14:textId="546739C4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明确牵头职能部门负责实验室安全工作，相关职能部门切实配合落实工作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5F282148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059AB03F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D7DA9EA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5911E7">
              <w:rPr>
                <w:rFonts w:eastAsia="仿宋"/>
                <w:kern w:val="0"/>
                <w:szCs w:val="21"/>
              </w:rPr>
              <w:t>1.1.3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8EC6C66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5911E7">
              <w:rPr>
                <w:rFonts w:eastAsia="仿宋"/>
                <w:kern w:val="0"/>
                <w:szCs w:val="21"/>
              </w:rPr>
              <w:t>学校与院系签订实验室安全管理责任书</w:t>
            </w:r>
            <w:r w:rsidRPr="005911E7">
              <w:rPr>
                <w:rFonts w:eastAsia="仿宋"/>
                <w:kern w:val="0"/>
                <w:szCs w:val="21"/>
              </w:rPr>
              <w:t>/</w:t>
            </w:r>
            <w:r w:rsidRPr="005911E7">
              <w:rPr>
                <w:rFonts w:eastAsia="仿宋"/>
                <w:kern w:val="0"/>
                <w:szCs w:val="21"/>
              </w:rPr>
              <w:t>告知书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107383A" w14:textId="57A2309E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5911E7">
              <w:rPr>
                <w:rFonts w:eastAsia="仿宋"/>
                <w:kern w:val="0"/>
                <w:szCs w:val="21"/>
              </w:rPr>
              <w:t>档案或信息系统里有现任学校领导与院系</w:t>
            </w:r>
            <w:r w:rsidRPr="005911E7">
              <w:rPr>
                <w:rFonts w:eastAsia="仿宋" w:hint="eastAsia"/>
                <w:kern w:val="0"/>
                <w:szCs w:val="21"/>
              </w:rPr>
              <w:t>负责人</w:t>
            </w:r>
            <w:r w:rsidRPr="005911E7">
              <w:rPr>
                <w:rFonts w:eastAsia="仿宋"/>
                <w:kern w:val="0"/>
                <w:szCs w:val="21"/>
              </w:rPr>
              <w:t>签字盖章的安全责任书</w:t>
            </w:r>
            <w:r w:rsidRPr="005911E7">
              <w:rPr>
                <w:rFonts w:eastAsia="仿宋"/>
                <w:kern w:val="0"/>
                <w:szCs w:val="21"/>
              </w:rPr>
              <w:t>/</w:t>
            </w:r>
            <w:r w:rsidRPr="005911E7">
              <w:rPr>
                <w:rFonts w:eastAsia="仿宋"/>
                <w:kern w:val="0"/>
                <w:szCs w:val="21"/>
              </w:rPr>
              <w:t>告知书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D050B99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A879AAF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A681530" w14:textId="77777777" w:rsidR="00263B86" w:rsidRPr="009A50F5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1.1.4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601A409" w14:textId="77777777" w:rsidR="00263B86" w:rsidRPr="009A50F5" w:rsidRDefault="00E848DE">
            <w:pPr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 w:hint="eastAsia"/>
                <w:kern w:val="0"/>
                <w:szCs w:val="21"/>
              </w:rPr>
              <w:t>实验室安全工作纳入学校决策研究事项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7FEBFB1" w14:textId="710C2343" w:rsidR="00263B86" w:rsidRPr="009A50F5" w:rsidRDefault="00E848DE" w:rsidP="009A50F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 w:hint="eastAsia"/>
                <w:kern w:val="0"/>
                <w:szCs w:val="21"/>
              </w:rPr>
              <w:t>有学校相关会议（校务会议、党委常委会会议等）纪要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30CBBA5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C7BCDF8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F45FB39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/>
                <w:color w:val="FF0000"/>
                <w:kern w:val="0"/>
                <w:szCs w:val="21"/>
              </w:rPr>
              <w:t>1.2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4AC396C5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/>
                <w:color w:val="FF0000"/>
                <w:kern w:val="0"/>
                <w:szCs w:val="21"/>
              </w:rPr>
              <w:t>院系层面安全责任体系</w:t>
            </w:r>
          </w:p>
        </w:tc>
      </w:tr>
      <w:tr w:rsidR="00263B86" w14:paraId="4506778F" w14:textId="77777777">
        <w:trPr>
          <w:trHeight w:val="90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4998B18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1.2.1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5179F60D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二级单位党政负责人作为实验室安全工作主要领导责任人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EE144DC" w14:textId="4D86ACF5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有带文号的院系文件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如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党政联席会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/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办公会等纪要、通知或制度等明确其内容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31B9A98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1109333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4258796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1.2.2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4ECF48C7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成立院系级实验室安全工作领导小组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0127D87B" w14:textId="07E5872F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有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带文号的院系</w:t>
            </w:r>
            <w:r w:rsidRPr="005911E7">
              <w:rPr>
                <w:rFonts w:eastAsia="仿宋"/>
                <w:color w:val="FF0000"/>
                <w:kern w:val="0"/>
                <w:szCs w:val="21"/>
              </w:rPr>
              <w:t>文件明确由院系党政主要领导作为负责人，设立分管实验室安全领导、安全助理，有实验室负责人或安全员等代表参与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0A8A685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49AA5EE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8FF27A4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1.2.3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5FA083CF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建立院系实验室安全责任体系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BED961C" w14:textId="4C9FE247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有文件资料或网络档案证明实验室（研究所、中心、教研室及具体实验室等）有安全责任人与安全员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54A477F4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7537734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BDC7093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1.2.4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52D7C4CB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有实验室安全责任书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3AA5704B" w14:textId="3AEDBA00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签订责任书到实验房间安全责任人，及每一位使用实验室的教职员工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7D1D133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489AE5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810F276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6D327A46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经费保障</w:t>
            </w:r>
          </w:p>
        </w:tc>
      </w:tr>
      <w:tr w:rsidR="00263B86" w14:paraId="1959C6A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0F30504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3614657C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学校每年有实验室安全常规经费预算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78629C7" w14:textId="0D233983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学校职能部门有预算审批凭据证明有专款用于实验室安全工作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0FD8812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569F190A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4278DC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1.3.2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C77C43C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学校有专项经费投入实验室安全工作，重大安全隐患整改经费能够落实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39AFE9F5" w14:textId="3B157C7B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学校职能部门有支出凭据证明有专款用于实验室安全工作，尤其是用于重大安全隐患整改项目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2CAF2805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637342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EAB7FE3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lastRenderedPageBreak/>
              <w:t>1.4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14561A2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队伍建设</w:t>
            </w:r>
          </w:p>
        </w:tc>
      </w:tr>
      <w:tr w:rsidR="00263B86" w14:paraId="07CE5D9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ED85CB0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1.4.1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5D689F55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学校根据需要配备专职或兼职的实验室安全管理人员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6340E85" w14:textId="09305E96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 w:hint="eastAsia"/>
                <w:kern w:val="0"/>
                <w:szCs w:val="21"/>
              </w:rPr>
              <w:t>有重要危险源的院系应依据工作量配备专职实验室安全管理人员</w:t>
            </w:r>
            <w:r w:rsidRPr="009A50F5">
              <w:rPr>
                <w:rFonts w:eastAsia="仿宋"/>
                <w:kern w:val="0"/>
                <w:szCs w:val="21"/>
              </w:rPr>
              <w:t>；文、管、艺术类、数学及信息相关工学等院系配备兼职实验室安全管理人员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61DFF0D" w14:textId="77777777" w:rsidR="00263B86" w:rsidRDefault="00263B86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263B86" w14:paraId="356843C6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2E8D807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1.4.2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9B42F2E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有校级实验室安全检查队伍，可以由教师、实验技术人员组成，也可以利用有相关专业能力的社会力量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082B8BF" w14:textId="570E4574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有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校级</w:t>
            </w:r>
            <w:r w:rsidRPr="009A50F5">
              <w:rPr>
                <w:rFonts w:eastAsia="仿宋"/>
                <w:bCs/>
                <w:kern w:val="0"/>
                <w:szCs w:val="21"/>
              </w:rPr>
              <w:t>文件证明学校设立了</w:t>
            </w:r>
            <w:r w:rsidRPr="009A50F5">
              <w:rPr>
                <w:rFonts w:eastAsia="仿宋"/>
                <w:kern w:val="0"/>
                <w:szCs w:val="21"/>
              </w:rPr>
              <w:t>检查队伍，并有</w:t>
            </w:r>
            <w:r w:rsidRPr="009A50F5">
              <w:rPr>
                <w:rFonts w:eastAsia="仿宋"/>
                <w:bCs/>
                <w:kern w:val="0"/>
                <w:szCs w:val="21"/>
              </w:rPr>
              <w:t>工作记录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11F66AB4" w14:textId="77777777" w:rsidR="00263B86" w:rsidRDefault="00263B86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263B86" w14:paraId="71914B6C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BFCC83C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1.4.3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B9AA6A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各级主管实验室安全的负责人、管理人员及技术人员到岗一年内须接受实验室安全培训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6F8FE81" w14:textId="72C6304A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有培训记录（证书、电子文档、书面记录）等证明培训及合格情况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9489BE3" w14:textId="77777777" w:rsidR="00263B86" w:rsidRDefault="00263B86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263B86" w14:paraId="14D1497A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E076717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1.5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D0ADD1C" w14:textId="088F6D93" w:rsidR="00263B86" w:rsidRDefault="005F237B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实验室安全</w:t>
            </w:r>
            <w:r>
              <w:rPr>
                <w:rFonts w:eastAsia="仿宋"/>
                <w:b/>
                <w:kern w:val="0"/>
                <w:szCs w:val="21"/>
              </w:rPr>
              <w:t>档案</w:t>
            </w:r>
          </w:p>
        </w:tc>
      </w:tr>
      <w:tr w:rsidR="00263B86" w14:paraId="16F7C8E8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D6A44C1" w14:textId="123711CB" w:rsidR="00263B86" w:rsidRDefault="00E848DE" w:rsidP="005F237B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1.5.</w:t>
            </w:r>
            <w:r w:rsidR="005F237B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0DC85CC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建立实验室安全工作档案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70582E1" w14:textId="18ADA9E3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包括责任体系、队伍建设、安全制度、奖惩、教育培训、安全检查、隐患整改、事故调查与处理、专业安全、</w:t>
            </w:r>
            <w:r w:rsidRPr="009A50F5">
              <w:rPr>
                <w:rFonts w:eastAsia="仿宋" w:hint="eastAsia"/>
                <w:kern w:val="0"/>
                <w:szCs w:val="21"/>
              </w:rPr>
              <w:t>其他</w:t>
            </w:r>
            <w:r w:rsidRPr="009A50F5">
              <w:rPr>
                <w:rFonts w:eastAsia="仿宋"/>
                <w:kern w:val="0"/>
                <w:szCs w:val="21"/>
              </w:rPr>
              <w:t>相关的常规或阶段性工作归档资料等</w:t>
            </w:r>
            <w:r w:rsidRPr="009A50F5">
              <w:rPr>
                <w:rFonts w:eastAsia="仿宋" w:hint="eastAsia"/>
                <w:kern w:val="0"/>
                <w:szCs w:val="21"/>
              </w:rPr>
              <w:t>，且</w:t>
            </w:r>
            <w:r w:rsidRPr="009A50F5">
              <w:rPr>
                <w:rFonts w:eastAsia="仿宋"/>
                <w:kern w:val="0"/>
                <w:szCs w:val="21"/>
              </w:rPr>
              <w:t>档案分类规范合理，便于查找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197ACC2E" w14:textId="77777777" w:rsidR="00263B86" w:rsidRDefault="00263B86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</w:p>
        </w:tc>
      </w:tr>
      <w:tr w:rsidR="00263B86" w14:paraId="6145E090" w14:textId="77777777">
        <w:trPr>
          <w:trHeight w:val="407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AE3335A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3935D555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规章制度</w:t>
            </w:r>
          </w:p>
        </w:tc>
      </w:tr>
      <w:tr w:rsidR="00263B86" w14:paraId="379E038A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0C4E77A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2.1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CF11421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实验室安全管理制度</w:t>
            </w:r>
          </w:p>
        </w:tc>
      </w:tr>
      <w:tr w:rsidR="00263B86" w14:paraId="22E57B15" w14:textId="77777777">
        <w:trPr>
          <w:trHeight w:val="585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3FA9EE6" w14:textId="77777777" w:rsidR="00263B86" w:rsidRDefault="00E848DE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2.1.1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0AEA843" w14:textId="77777777" w:rsidR="00263B86" w:rsidRDefault="00E848DE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有校级实验室安全管理</w:t>
            </w:r>
            <w:r>
              <w:rPr>
                <w:rFonts w:eastAsia="仿宋" w:hint="eastAsia"/>
                <w:bCs/>
                <w:kern w:val="0"/>
                <w:szCs w:val="21"/>
              </w:rPr>
              <w:t>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779C97D" w14:textId="1A331B79" w:rsidR="00263B86" w:rsidRPr="009A50F5" w:rsidRDefault="00E848DE" w:rsidP="009A50F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有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正式发文</w:t>
            </w:r>
            <w:r w:rsidRPr="009A50F5">
              <w:rPr>
                <w:rFonts w:eastAsia="仿宋"/>
                <w:bCs/>
                <w:kern w:val="0"/>
                <w:szCs w:val="21"/>
              </w:rPr>
              <w:t>的校级实验室安全管理规定，内容包括上位法依据、实验室范围、安全管理原则、组织架构、责任体系、奖惩、事故处理、责任与追究、安全文化等要素</w:t>
            </w:r>
            <w:r w:rsidRPr="009A50F5">
              <w:rPr>
                <w:rFonts w:eastAsia="仿宋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26338E44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6E6058BD" w14:textId="77777777">
        <w:trPr>
          <w:trHeight w:val="491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8AF86D4" w14:textId="77777777" w:rsidR="00263B86" w:rsidRDefault="00E848DE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2.1.2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60D467AD" w14:textId="77777777" w:rsidR="00263B86" w:rsidRDefault="00E848DE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有校级实验室安全管理</w:t>
            </w:r>
            <w:r>
              <w:rPr>
                <w:rFonts w:eastAsia="仿宋" w:hint="eastAsia"/>
                <w:bCs/>
                <w:kern w:val="0"/>
                <w:szCs w:val="21"/>
              </w:rPr>
              <w:t>办法或细则、应急预案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F9A50EE" w14:textId="2C6DBB65" w:rsidR="00263B86" w:rsidRPr="009A50F5" w:rsidRDefault="00E848DE" w:rsidP="009A50F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学校或职能部门依据危险源情况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制定</w:t>
            </w:r>
            <w:r w:rsidRPr="009A50F5">
              <w:rPr>
                <w:rFonts w:eastAsia="仿宋"/>
                <w:bCs/>
                <w:kern w:val="0"/>
                <w:szCs w:val="21"/>
              </w:rPr>
              <w:t>实验室分级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分类</w:t>
            </w:r>
            <w:r w:rsidRPr="009A50F5">
              <w:rPr>
                <w:rFonts w:eastAsia="仿宋"/>
                <w:bCs/>
                <w:kern w:val="0"/>
                <w:szCs w:val="21"/>
              </w:rPr>
              <w:t>、准入管理、安全检查、奖惩，以及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各类专业安全</w:t>
            </w:r>
            <w:r w:rsidRPr="009A50F5">
              <w:rPr>
                <w:rFonts w:eastAsia="仿宋"/>
                <w:bCs/>
                <w:kern w:val="0"/>
                <w:szCs w:val="21"/>
              </w:rPr>
              <w:t>等二级管理办法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，并正式发文；</w:t>
            </w:r>
          </w:p>
          <w:p w14:paraId="6E1FA8AE" w14:textId="2DA5DA15" w:rsidR="00263B86" w:rsidRPr="009A50F5" w:rsidRDefault="00E848DE" w:rsidP="009A50F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有校级的实验室安全事故应急处置预案</w:t>
            </w:r>
            <w:r w:rsidRPr="009A50F5">
              <w:rPr>
                <w:rFonts w:eastAsia="仿宋" w:hint="eastAsia"/>
                <w:bCs/>
                <w:kern w:val="0"/>
                <w:szCs w:val="21"/>
              </w:rPr>
              <w:t>，并正式发文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F96FC78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76913835" w14:textId="77777777">
        <w:trPr>
          <w:trHeight w:val="491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01394001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2.1.3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C5904DD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有院系级实验安全管理制度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E1C42FD" w14:textId="60F2EED4" w:rsidR="00263B86" w:rsidRPr="005911E7" w:rsidRDefault="00E848DE" w:rsidP="009A50F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建有院系特色的实验室安全管理制度，包含安全检查、风险评估、实验室准入、应急预案、安全培训等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内容；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制度文件应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有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院系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正式发文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，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并及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时修订更新；文件应具有可操作性或实际管理效用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2D42CBCD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</w:rPr>
            </w:pPr>
          </w:p>
        </w:tc>
      </w:tr>
      <w:tr w:rsidR="00263B86" w14:paraId="22A03E1C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C26470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380E364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安全宣传教育</w:t>
            </w:r>
          </w:p>
        </w:tc>
      </w:tr>
      <w:tr w:rsidR="00263B86" w14:paraId="471E5CAF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87B7649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3.1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3375BE9D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安全教育活动</w:t>
            </w:r>
          </w:p>
        </w:tc>
      </w:tr>
      <w:tr w:rsidR="00263B86" w14:paraId="108A80C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4074F51" w14:textId="1CD07D1F" w:rsidR="00263B86" w:rsidRDefault="00192069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lastRenderedPageBreak/>
              <w:t>3.1.1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77AB79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开展校级安全教育培训活动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09E2A5B4" w14:textId="05F181DB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校级层面每年有档案证明开展了实验室安全教育培训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56FBAF8C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7E20F786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C7C0460" w14:textId="1C954D26" w:rsidR="00263B86" w:rsidRPr="005911E7" w:rsidRDefault="00E848DE" w:rsidP="00192069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3.1.</w:t>
            </w:r>
            <w:r w:rsidR="00192069" w:rsidRPr="005911E7">
              <w:rPr>
                <w:rFonts w:eastAsia="仿宋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CC0B0CA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院系开展专业安全培训活动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74B0E05" w14:textId="70E7C188" w:rsidR="00263B86" w:rsidRPr="005911E7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院系层面每年有档案证明开展了实验室安全教育培训，</w:t>
            </w:r>
            <w:r w:rsidRPr="005911E7">
              <w:rPr>
                <w:rFonts w:eastAsia="仿宋"/>
                <w:color w:val="FF0000"/>
                <w:kern w:val="0"/>
                <w:szCs w:val="21"/>
              </w:rPr>
              <w:t>重点关注外来人员和研究生新生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1565D173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70B55B87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1C4CC36" w14:textId="6CC6EF02" w:rsidR="00263B86" w:rsidRDefault="00E848DE" w:rsidP="00192069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3.1.</w:t>
            </w:r>
            <w:r w:rsidR="00192069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5DB0944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开展结合学科特点的应急演练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3EFF1A6B" w14:textId="0DD0B8AA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bCs/>
                <w:kern w:val="0"/>
                <w:szCs w:val="21"/>
              </w:rPr>
              <w:t>每年有校级的实验室安全事故应急演练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5BA554DC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6616686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885418D" w14:textId="3C69CFF3" w:rsidR="00263B86" w:rsidRDefault="00E848DE" w:rsidP="00192069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3.1.</w:t>
            </w:r>
            <w:r w:rsidR="00192069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B30B3A3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组织实验室安全知识考试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06683FF9" w14:textId="7C3590B9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建设有考试</w:t>
            </w:r>
            <w:r w:rsidRPr="009A50F5">
              <w:rPr>
                <w:rFonts w:eastAsia="仿宋" w:hint="eastAsia"/>
                <w:kern w:val="0"/>
                <w:szCs w:val="21"/>
              </w:rPr>
              <w:t>系统</w:t>
            </w:r>
            <w:r w:rsidRPr="009A50F5">
              <w:rPr>
                <w:rFonts w:eastAsia="仿宋"/>
                <w:kern w:val="0"/>
                <w:szCs w:val="21"/>
              </w:rPr>
              <w:t>或考试题库并及时更新，从事实验工作的学生、教职工及外来人员均需参加考试，通过者发放合格证书或保留记录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86AD912" w14:textId="77777777" w:rsidR="00263B86" w:rsidRDefault="00263B86">
            <w:pPr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263B86" w14:paraId="55A95D8E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04B0CBC2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3.2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0D8580C2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安全文化</w:t>
            </w:r>
          </w:p>
        </w:tc>
      </w:tr>
      <w:tr w:rsidR="00263B86" w14:paraId="101D3B6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D76EA93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3.2.1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3611E903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建设有学校特色的安全文化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824E93C" w14:textId="7A032968" w:rsidR="00263B86" w:rsidRPr="009A50F5" w:rsidRDefault="00E848DE" w:rsidP="009A50F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9A50F5">
              <w:rPr>
                <w:rFonts w:eastAsia="仿宋"/>
                <w:kern w:val="0"/>
                <w:szCs w:val="21"/>
              </w:rPr>
              <w:t>学校有网页设立专栏开展安全宣传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B149822" w14:textId="77777777" w:rsidR="00263B86" w:rsidRPr="00192069" w:rsidRDefault="00263B86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263B86" w14:paraId="6426F437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C7D8DCD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3.2.2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7B5DD13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编印学校实验室安全手册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6EECF15" w14:textId="397B06B7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将实验室安全手册发放到每一位从事实验活动的师生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28B46C5" w14:textId="77777777" w:rsidR="00263B86" w:rsidRPr="00192069" w:rsidRDefault="00263B86">
            <w:pPr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263B86" w14:paraId="1E5CB732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573DD8A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3.2.3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906BEC5" w14:textId="77777777" w:rsidR="00263B86" w:rsidRPr="00192069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192069">
              <w:rPr>
                <w:rFonts w:eastAsia="仿宋"/>
                <w:kern w:val="0"/>
                <w:szCs w:val="21"/>
              </w:rPr>
              <w:t>创新宣传教育形式，加强安全文化建设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2D1318E" w14:textId="4FEE4833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通过微信公众号、微博、工作简报、文化月、专项整治活动、安全评估、知识竞赛、微电影等方式，加强安全宣传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E66F1F3" w14:textId="77777777" w:rsidR="00263B86" w:rsidRPr="00192069" w:rsidRDefault="00263B86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263B86" w14:paraId="3FF25B07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5ECAA51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434EC542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安全检查</w:t>
            </w:r>
          </w:p>
        </w:tc>
      </w:tr>
      <w:tr w:rsidR="00263B86" w14:paraId="3F561EBC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F9B0484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09092827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危险源辨识</w:t>
            </w:r>
          </w:p>
        </w:tc>
      </w:tr>
      <w:tr w:rsidR="00263B86" w14:paraId="50BDFEE9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5E5DF79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4.1.1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3EBB023E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学校、院系层面建立危险源分布清单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751E3D6" w14:textId="531C9840" w:rsidR="00263B86" w:rsidRPr="005911E7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清单内容需包括单位、房间、类别、数量、责任人等信息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B9E3E05" w14:textId="77777777" w:rsidR="00263B86" w:rsidRPr="005911E7" w:rsidRDefault="00263B86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</w:p>
        </w:tc>
      </w:tr>
      <w:tr w:rsidR="00263B86" w14:paraId="523E6D6C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3E91A38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4.1.2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409FAD90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涉及危险源的实验场所，应有明确的警示标识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8D23146" w14:textId="36038B50" w:rsidR="00263B86" w:rsidRPr="005911E7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涉及重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要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危险源的场所，</w:t>
            </w:r>
            <w:r w:rsidR="00192069"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须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有显著的警示标识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2B91A9A" w14:textId="77777777" w:rsidR="00263B86" w:rsidRPr="005911E7" w:rsidRDefault="00263B86">
            <w:pPr>
              <w:widowControl/>
              <w:spacing w:line="300" w:lineRule="exact"/>
              <w:rPr>
                <w:rFonts w:eastAsia="仿宋"/>
                <w:bCs/>
                <w:color w:val="FF0000"/>
                <w:kern w:val="0"/>
                <w:szCs w:val="21"/>
              </w:rPr>
            </w:pPr>
          </w:p>
        </w:tc>
      </w:tr>
      <w:tr w:rsidR="00263B86" w14:paraId="6BC3CF0E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FF89C28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3F8B6ECB" w14:textId="77777777" w:rsidR="00263B86" w:rsidRDefault="00E848DE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建立针对重要危险源的风险评估和应急管控方案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326276D" w14:textId="34F0C69E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bCs/>
                <w:kern w:val="0"/>
                <w:szCs w:val="21"/>
              </w:rPr>
              <w:t>学校、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院系、实验室应逐级建立风险分级管控方案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9C37DF4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3E05D8E9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1EB4EFC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4B41FFF9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安全检查</w:t>
            </w:r>
          </w:p>
        </w:tc>
      </w:tr>
      <w:tr w:rsidR="00263B86" w14:paraId="38C92314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015F3A3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3D49F699" w14:textId="77777777" w:rsidR="00263B86" w:rsidRDefault="00E848DE">
            <w:pPr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Cs/>
                <w:kern w:val="0"/>
                <w:szCs w:val="21"/>
              </w:rPr>
              <w:t>学校层面开展定期</w:t>
            </w:r>
            <w:r>
              <w:rPr>
                <w:rFonts w:eastAsia="仿宋"/>
                <w:bCs/>
                <w:kern w:val="0"/>
                <w:szCs w:val="21"/>
              </w:rPr>
              <w:t>/</w:t>
            </w:r>
            <w:r>
              <w:rPr>
                <w:rFonts w:eastAsia="仿宋"/>
                <w:bCs/>
                <w:kern w:val="0"/>
                <w:szCs w:val="21"/>
              </w:rPr>
              <w:t>不定期检查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59862D83" w14:textId="45EA11E2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bCs/>
                <w:kern w:val="0"/>
                <w:szCs w:val="21"/>
              </w:rPr>
              <w:t>每年不少于</w:t>
            </w:r>
            <w:r w:rsidRPr="00286EB5">
              <w:rPr>
                <w:rFonts w:eastAsia="仿宋"/>
                <w:bCs/>
                <w:kern w:val="0"/>
                <w:szCs w:val="21"/>
              </w:rPr>
              <w:t>4</w:t>
            </w:r>
            <w:r w:rsidRPr="00286EB5">
              <w:rPr>
                <w:rFonts w:eastAsia="仿宋"/>
                <w:bCs/>
                <w:kern w:val="0"/>
                <w:szCs w:val="21"/>
              </w:rPr>
              <w:t>次，并记录存档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B8CEF68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53843E76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75375E2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4.2.2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77DE1ABE" w14:textId="77777777" w:rsidR="00263B86" w:rsidRPr="005911E7" w:rsidRDefault="00E848DE">
            <w:pPr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院系层面开展定期检查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1EB4DB58" w14:textId="0CFA1131" w:rsidR="00263B86" w:rsidRPr="005911E7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每月不少于</w:t>
            </w:r>
            <w:r w:rsidRPr="005911E7">
              <w:rPr>
                <w:rFonts w:eastAsia="仿宋"/>
                <w:color w:val="FF0000"/>
                <w:kern w:val="0"/>
                <w:szCs w:val="21"/>
              </w:rPr>
              <w:t>1</w:t>
            </w:r>
            <w:r w:rsidRPr="005911E7">
              <w:rPr>
                <w:rFonts w:eastAsia="仿宋"/>
                <w:color w:val="FF0000"/>
                <w:kern w:val="0"/>
                <w:szCs w:val="21"/>
              </w:rPr>
              <w:t>次，并记录存档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1B4F7D3D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6C7ACB7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35D22A4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7706A506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针对高危实验物品开展专项检查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54F5C0E7" w14:textId="78E968CA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针对</w:t>
            </w:r>
            <w:r w:rsidRPr="00286EB5">
              <w:rPr>
                <w:rFonts w:eastAsia="仿宋"/>
                <w:bCs/>
                <w:kern w:val="0"/>
                <w:szCs w:val="21"/>
              </w:rPr>
              <w:t>重</w:t>
            </w:r>
            <w:r w:rsidRPr="00286EB5">
              <w:rPr>
                <w:rFonts w:eastAsia="仿宋" w:hint="eastAsia"/>
                <w:bCs/>
                <w:kern w:val="0"/>
                <w:szCs w:val="21"/>
              </w:rPr>
              <w:t>要</w:t>
            </w:r>
            <w:r w:rsidRPr="00286EB5">
              <w:rPr>
                <w:rFonts w:eastAsia="仿宋"/>
                <w:bCs/>
                <w:kern w:val="0"/>
                <w:szCs w:val="21"/>
              </w:rPr>
              <w:t>险源（见第</w:t>
            </w:r>
            <w:r w:rsidRPr="00286EB5">
              <w:rPr>
                <w:rFonts w:eastAsia="仿宋"/>
                <w:bCs/>
                <w:kern w:val="0"/>
                <w:szCs w:val="21"/>
              </w:rPr>
              <w:t>1</w:t>
            </w:r>
            <w:r w:rsidRPr="00286EB5">
              <w:rPr>
                <w:rFonts w:eastAsia="仿宋" w:hint="eastAsia"/>
                <w:bCs/>
                <w:kern w:val="0"/>
                <w:szCs w:val="21"/>
              </w:rPr>
              <w:t>2</w:t>
            </w:r>
            <w:r w:rsidRPr="00286EB5">
              <w:rPr>
                <w:rFonts w:eastAsia="仿宋" w:hint="eastAsia"/>
                <w:bCs/>
                <w:kern w:val="0"/>
                <w:szCs w:val="21"/>
              </w:rPr>
              <w:t>目</w:t>
            </w:r>
            <w:r w:rsidRPr="00286EB5">
              <w:rPr>
                <w:rFonts w:eastAsia="仿宋"/>
                <w:bCs/>
                <w:kern w:val="0"/>
                <w:szCs w:val="21"/>
              </w:rPr>
              <w:t>）</w:t>
            </w:r>
            <w:r w:rsidRPr="00286EB5">
              <w:rPr>
                <w:rFonts w:eastAsia="仿宋"/>
                <w:kern w:val="0"/>
                <w:szCs w:val="21"/>
              </w:rPr>
              <w:t>，开展定期专项检查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72F64325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27DBF05A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DDD6DBA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b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/>
                <w:color w:val="FF0000"/>
                <w:kern w:val="0"/>
                <w:szCs w:val="21"/>
              </w:rPr>
              <w:t>4.2.4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72C74106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实验室房间须建立自检自查台账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11675D1" w14:textId="719641B4" w:rsidR="00263B86" w:rsidRPr="005911E7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定期检查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并留存记录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5B2CFD5" w14:textId="75CBE8A2" w:rsidR="00263B86" w:rsidRPr="005911E7" w:rsidRDefault="005911E7">
            <w:pPr>
              <w:widowControl/>
              <w:spacing w:line="300" w:lineRule="exact"/>
              <w:rPr>
                <w:rFonts w:eastAsia="仿宋" w:hint="eastAsia"/>
                <w:bCs/>
                <w:color w:val="FF0000"/>
                <w:kern w:val="0"/>
              </w:rPr>
            </w:pPr>
            <w:r w:rsidRPr="005911E7">
              <w:rPr>
                <w:rFonts w:eastAsia="仿宋" w:hint="eastAsia"/>
                <w:bCs/>
                <w:color w:val="FF0000"/>
                <w:kern w:val="0"/>
              </w:rPr>
              <w:t>请特别</w:t>
            </w:r>
            <w:r w:rsidRPr="005911E7">
              <w:rPr>
                <w:rFonts w:eastAsia="仿宋"/>
                <w:bCs/>
                <w:color w:val="FF0000"/>
                <w:kern w:val="0"/>
              </w:rPr>
              <w:t>关注</w:t>
            </w:r>
          </w:p>
        </w:tc>
      </w:tr>
      <w:tr w:rsidR="00263B86" w14:paraId="5728EA1A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B26E513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4.3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E2EDED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安全隐患整改</w:t>
            </w:r>
          </w:p>
        </w:tc>
      </w:tr>
      <w:tr w:rsidR="00263B86" w14:paraId="40E2DBC3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7A9C029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lastRenderedPageBreak/>
              <w:t>4.3.1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63DC122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检查中发现的问题应以正式形式通知到相关负责人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A26FFD5" w14:textId="295E7955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bCs/>
                <w:kern w:val="0"/>
                <w:szCs w:val="21"/>
              </w:rPr>
              <w:t>通知的方式包括校网上公告、实验室安全简报、书面或电子的整改通知书等形式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53156FC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1A11A5B0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A1595FD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4.3.2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927F610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院系应对问题隐患进行及时整改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5D176D8C" w14:textId="2EC9C8DB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整改报告应在规定时间内提交学校管理部门；</w:t>
            </w:r>
          </w:p>
          <w:p w14:paraId="66D2745D" w14:textId="79C692AF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如存在重大隐患，实验室应立即停止实验活动，整改完成</w:t>
            </w:r>
            <w:r w:rsidRPr="00286EB5">
              <w:rPr>
                <w:rFonts w:eastAsia="仿宋" w:hint="eastAsia"/>
                <w:kern w:val="0"/>
                <w:szCs w:val="21"/>
              </w:rPr>
              <w:t>或</w:t>
            </w:r>
            <w:r w:rsidRPr="00286EB5">
              <w:rPr>
                <w:rFonts w:eastAsia="仿宋"/>
                <w:kern w:val="0"/>
                <w:szCs w:val="21"/>
              </w:rPr>
              <w:t>采取相应</w:t>
            </w:r>
            <w:r w:rsidRPr="00286EB5">
              <w:rPr>
                <w:rFonts w:eastAsia="仿宋" w:hint="eastAsia"/>
                <w:kern w:val="0"/>
                <w:szCs w:val="21"/>
              </w:rPr>
              <w:t>防护</w:t>
            </w:r>
            <w:r w:rsidRPr="00286EB5">
              <w:rPr>
                <w:rFonts w:eastAsia="仿宋"/>
                <w:kern w:val="0"/>
                <w:szCs w:val="21"/>
              </w:rPr>
              <w:t>措施后方能恢复实验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2C71231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4F23A6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20E1A25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4.4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620DC2AC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安全报告</w:t>
            </w:r>
          </w:p>
        </w:tc>
      </w:tr>
      <w:tr w:rsidR="00263B86" w14:paraId="7F3523DF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BB6FC7A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4.4.1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5600883F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学校有定期</w:t>
            </w:r>
            <w:r>
              <w:rPr>
                <w:rFonts w:eastAsia="仿宋"/>
                <w:kern w:val="0"/>
                <w:szCs w:val="21"/>
              </w:rPr>
              <w:t>/</w:t>
            </w:r>
            <w:r>
              <w:rPr>
                <w:rFonts w:eastAsia="仿宋"/>
                <w:kern w:val="0"/>
                <w:szCs w:val="21"/>
              </w:rPr>
              <w:t>不定期</w:t>
            </w:r>
            <w:r>
              <w:rPr>
                <w:rFonts w:eastAsia="仿宋"/>
                <w:bCs/>
                <w:kern w:val="0"/>
                <w:szCs w:val="21"/>
              </w:rPr>
              <w:t>的</w:t>
            </w:r>
            <w:r>
              <w:rPr>
                <w:rFonts w:eastAsia="仿宋"/>
                <w:kern w:val="0"/>
                <w:szCs w:val="21"/>
              </w:rPr>
              <w:t>安全检查通报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D77AE01" w14:textId="402E2555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 w:hint="eastAsia"/>
                <w:bCs/>
                <w:kern w:val="0"/>
                <w:szCs w:val="21"/>
              </w:rPr>
              <w:t>存有</w:t>
            </w:r>
            <w:r w:rsidRPr="00286EB5">
              <w:rPr>
                <w:rFonts w:eastAsia="仿宋"/>
                <w:bCs/>
                <w:kern w:val="0"/>
                <w:szCs w:val="21"/>
              </w:rPr>
              <w:t>相关资料或电子文档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235B4364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20C91D3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4AE2C55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4.4.2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8E77859" w14:textId="77777777" w:rsidR="00263B86" w:rsidRPr="005911E7" w:rsidRDefault="00E848DE">
            <w:pPr>
              <w:widowControl/>
              <w:spacing w:line="300" w:lineRule="exact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color w:val="FF0000"/>
                <w:kern w:val="0"/>
                <w:szCs w:val="21"/>
              </w:rPr>
              <w:t>院系有安全检查及整改记录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03009C0B" w14:textId="3EDFB4B5" w:rsidR="00263B86" w:rsidRPr="005911E7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color w:val="FF0000"/>
                <w:kern w:val="0"/>
                <w:szCs w:val="21"/>
              </w:rPr>
            </w:pP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存有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相关资料或电子文档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96EFDD4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1D26A25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7431408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5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63646294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实验场所</w:t>
            </w:r>
          </w:p>
        </w:tc>
      </w:tr>
      <w:tr w:rsidR="00263B86" w14:paraId="2DEB9DB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E2F47A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5.1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6DE017B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场所环境</w:t>
            </w:r>
          </w:p>
        </w:tc>
      </w:tr>
      <w:tr w:rsidR="00263B86" w14:paraId="0B9B6BC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430EE4CD" w14:textId="77777777" w:rsidR="00263B86" w:rsidRDefault="00E848DE"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2D6C6C75" w14:textId="77777777" w:rsidR="00263B86" w:rsidRDefault="00E848DE"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实验场所应张贴安全信息牌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33899221" w14:textId="0C0056E6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szCs w:val="21"/>
              </w:rPr>
              <w:t>每个房间门口挂有安全信息牌，信息包括：安全风险点的警示标识、安全责任人、涉及危险类别、防护措施和有效的应急联系电话等，并及时更新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FB7DCB9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61E3BD0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B713790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5.1.3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16D68C8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实验室消防通道通畅，公共场所不堆放仪器和物品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5D596F7C" w14:textId="2E252636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bCs/>
                <w:szCs w:val="21"/>
              </w:rPr>
              <w:t>保持消防通道通畅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B16D60B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461D055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0E96FE9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5.1.4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6676ECD9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实验室建设和装修应符合消防安全要求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B692B4D" w14:textId="1E8954E8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szCs w:val="21"/>
              </w:rPr>
            </w:pPr>
            <w:r w:rsidRPr="00286EB5">
              <w:rPr>
                <w:rFonts w:eastAsia="仿宋"/>
                <w:szCs w:val="21"/>
              </w:rPr>
              <w:t>实验操作台应选用合格的防火、耐腐蚀材料；</w:t>
            </w:r>
          </w:p>
          <w:p w14:paraId="0CAF2D73" w14:textId="03AAC8C7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szCs w:val="21"/>
              </w:rPr>
            </w:pPr>
            <w:r w:rsidRPr="00286EB5">
              <w:rPr>
                <w:rFonts w:eastAsia="仿宋"/>
                <w:szCs w:val="21"/>
              </w:rPr>
              <w:t>仪器设备安装符合建筑物承重载荷；</w:t>
            </w:r>
          </w:p>
          <w:p w14:paraId="376F4DA6" w14:textId="56A9FE92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szCs w:val="21"/>
              </w:rPr>
            </w:pPr>
            <w:r w:rsidRPr="00286EB5">
              <w:rPr>
                <w:rFonts w:eastAsia="仿宋"/>
                <w:szCs w:val="21"/>
              </w:rPr>
              <w:t>有可燃气体的实验室不设吊顶；</w:t>
            </w:r>
          </w:p>
          <w:p w14:paraId="4402ADF9" w14:textId="0EE83455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szCs w:val="21"/>
              </w:rPr>
            </w:pPr>
            <w:r w:rsidRPr="00286EB5">
              <w:rPr>
                <w:rFonts w:eastAsia="仿宋"/>
                <w:szCs w:val="21"/>
              </w:rPr>
              <w:t>不用的配电箱、插座、水管水龙头、网线、气体管路等，应及时拆除或封闭；</w:t>
            </w:r>
          </w:p>
          <w:p w14:paraId="35D90D0A" w14:textId="767BDCEA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szCs w:val="21"/>
              </w:rPr>
              <w:t>实验室门上有观察窗，外开门不阻挡逃生路径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2D5FB78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2CB7B6A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2626671" w14:textId="77777777" w:rsidR="00263B86" w:rsidRDefault="00E848DE"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5.1.5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7400F1B6" w14:textId="77777777" w:rsidR="00263B86" w:rsidRDefault="00E848DE">
            <w:pPr>
              <w:widowControl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实验室所有房间均须配有应急备用钥匙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6345CC33" w14:textId="46B2B28B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szCs w:val="21"/>
              </w:rPr>
            </w:pPr>
            <w:r w:rsidRPr="00286EB5">
              <w:rPr>
                <w:rFonts w:eastAsia="仿宋"/>
                <w:szCs w:val="21"/>
              </w:rPr>
              <w:t>应急备用钥匙需集中存放、统一管理，应急时方便取用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7B7AEC0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szCs w:val="21"/>
              </w:rPr>
            </w:pPr>
          </w:p>
        </w:tc>
      </w:tr>
      <w:tr w:rsidR="00263B86" w14:paraId="37D1B3A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9A4483F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5.2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5E7489A7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卫生与日常管理</w:t>
            </w:r>
          </w:p>
        </w:tc>
      </w:tr>
      <w:tr w:rsidR="00263B86" w14:paraId="001DC4DF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2712AB92" w14:textId="15475F3E" w:rsidR="00263B86" w:rsidRDefault="00E848DE" w:rsidP="009A50F5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5.2.</w:t>
            </w:r>
            <w:r w:rsidR="009A50F5">
              <w:rPr>
                <w:rFonts w:eastAsia="仿宋"/>
                <w:szCs w:val="21"/>
              </w:rPr>
              <w:t>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24CB7DD" w14:textId="77777777" w:rsidR="00263B86" w:rsidRDefault="00E848DE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bCs/>
                <w:szCs w:val="21"/>
              </w:rPr>
              <w:t>实验室环境应整洁卫生有序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4365920" w14:textId="27FF014C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szCs w:val="21"/>
              </w:rPr>
            </w:pPr>
            <w:r w:rsidRPr="00286EB5">
              <w:rPr>
                <w:rFonts w:eastAsia="仿宋"/>
                <w:szCs w:val="21"/>
              </w:rPr>
              <w:t>实验室物品摆放有序，卫生状况良好，实验完毕物品归位，无废弃物品、不放无关物品；</w:t>
            </w:r>
          </w:p>
          <w:p w14:paraId="5405F12C" w14:textId="3F23C7D3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不在实验室睡觉过夜，不存放和烧煮食物、饮食，禁止吸烟、不使用可燃性蚊香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30208F1" w14:textId="77777777" w:rsidR="00263B86" w:rsidRDefault="00263B86">
            <w:pPr>
              <w:spacing w:line="300" w:lineRule="exact"/>
              <w:rPr>
                <w:rFonts w:eastAsia="仿宋"/>
                <w:bCs/>
                <w:szCs w:val="21"/>
              </w:rPr>
            </w:pPr>
          </w:p>
        </w:tc>
      </w:tr>
      <w:tr w:rsidR="00263B86" w14:paraId="73A153B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11163EC9" w14:textId="77777777" w:rsidR="00263B86" w:rsidRDefault="00E848DE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D737018" w14:textId="77777777" w:rsidR="00263B86" w:rsidRDefault="00E848DE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实验室有卫生安全制度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0A01272" w14:textId="62B8D806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实验期间有记录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47F0956D" w14:textId="77777777" w:rsidR="00263B86" w:rsidRDefault="00263B86">
            <w:pPr>
              <w:spacing w:line="300" w:lineRule="exact"/>
              <w:rPr>
                <w:rFonts w:eastAsia="仿宋"/>
                <w:bCs/>
                <w:szCs w:val="21"/>
              </w:rPr>
            </w:pPr>
          </w:p>
        </w:tc>
      </w:tr>
      <w:tr w:rsidR="00263B86" w14:paraId="3C9ED674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0F1624AC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lastRenderedPageBreak/>
              <w:t>5.3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5F899826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场所</w:t>
            </w:r>
            <w:r>
              <w:rPr>
                <w:rFonts w:eastAsia="仿宋" w:hint="eastAsia"/>
                <w:b/>
                <w:kern w:val="0"/>
                <w:szCs w:val="21"/>
              </w:rPr>
              <w:t>其他</w:t>
            </w:r>
            <w:r>
              <w:rPr>
                <w:rFonts w:eastAsia="仿宋"/>
                <w:b/>
                <w:kern w:val="0"/>
                <w:szCs w:val="21"/>
              </w:rPr>
              <w:t>安全</w:t>
            </w:r>
          </w:p>
        </w:tc>
      </w:tr>
      <w:tr w:rsidR="00263B86" w14:paraId="6F70BA2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495E227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szCs w:val="21"/>
              </w:rPr>
              <w:t>5.3.1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7511CCFA" w14:textId="77777777" w:rsidR="00263B86" w:rsidRDefault="00E848DE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</w:rPr>
              <w:t>每间实验室均有编号并登记造册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6F198B8" w14:textId="1C5AF67D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szCs w:val="21"/>
              </w:rPr>
            </w:pPr>
            <w:r w:rsidRPr="00286EB5">
              <w:rPr>
                <w:rFonts w:eastAsia="仿宋" w:hint="eastAsia"/>
                <w:bCs/>
                <w:szCs w:val="21"/>
              </w:rPr>
              <w:t>现场查看门牌，查阅档案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3D7C9519" w14:textId="77777777" w:rsidR="00263B86" w:rsidRDefault="00263B86">
            <w:pPr>
              <w:spacing w:line="300" w:lineRule="exact"/>
              <w:rPr>
                <w:rFonts w:eastAsia="仿宋"/>
                <w:bCs/>
                <w:szCs w:val="21"/>
              </w:rPr>
            </w:pPr>
          </w:p>
        </w:tc>
      </w:tr>
      <w:tr w:rsidR="00263B86" w14:paraId="437EAAF4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DD665C7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6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250B7470" w14:textId="63E3D3B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安全</w:t>
            </w:r>
            <w:r w:rsidR="009A50F5">
              <w:rPr>
                <w:rFonts w:eastAsia="仿宋"/>
                <w:b/>
                <w:kern w:val="0"/>
                <w:szCs w:val="21"/>
              </w:rPr>
              <w:t>消防设施</w:t>
            </w:r>
          </w:p>
        </w:tc>
      </w:tr>
      <w:tr w:rsidR="00263B86" w14:paraId="575D8E00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1E1FBFD" w14:textId="77777777" w:rsidR="00263B86" w:rsidRDefault="00E848DE">
            <w:pPr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58D204F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实验室应配备合适的灭火设备，并定期开展使用训练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05354306" w14:textId="4B9022AF" w:rsidR="00263B86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灭火器种类配置正确</w:t>
            </w:r>
            <w:r w:rsidRPr="00286EB5">
              <w:rPr>
                <w:rFonts w:eastAsia="仿宋" w:hint="eastAsia"/>
                <w:kern w:val="0"/>
                <w:szCs w:val="21"/>
              </w:rPr>
              <w:t>，且</w:t>
            </w:r>
            <w:r w:rsidRPr="00286EB5">
              <w:rPr>
                <w:rFonts w:eastAsia="仿宋"/>
                <w:kern w:val="0"/>
                <w:szCs w:val="21"/>
              </w:rPr>
              <w:t>在有效期内（压力指针位置正常等），安全销（拉针）正常，瓶身无破损、腐蚀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758DE85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63B86" w14:paraId="116C3496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138A479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7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550A9112" w14:textId="77777777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基础安全</w:t>
            </w:r>
          </w:p>
        </w:tc>
      </w:tr>
      <w:tr w:rsidR="00263B86" w14:paraId="3DFD1598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7F2A182F" w14:textId="2DF3A4ED" w:rsidR="00263B86" w:rsidRDefault="009A50F5" w:rsidP="009A50F5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*</w:t>
            </w:r>
            <w:r w:rsidR="00E848DE">
              <w:rPr>
                <w:rFonts w:eastAsia="仿宋"/>
                <w:b/>
                <w:kern w:val="0"/>
                <w:szCs w:val="21"/>
              </w:rPr>
              <w:t>7.1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0CEEBE09" w14:textId="3A952EDB" w:rsidR="00263B86" w:rsidRDefault="00E848DE">
            <w:pPr>
              <w:widowControl/>
              <w:spacing w:line="300" w:lineRule="exac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用</w:t>
            </w:r>
            <w:r w:rsidR="00A4196A">
              <w:rPr>
                <w:rFonts w:eastAsia="仿宋"/>
                <w:b/>
                <w:kern w:val="0"/>
                <w:szCs w:val="21"/>
              </w:rPr>
              <w:t>电用水</w:t>
            </w:r>
            <w:r>
              <w:rPr>
                <w:rFonts w:eastAsia="仿宋"/>
                <w:b/>
                <w:kern w:val="0"/>
                <w:szCs w:val="21"/>
              </w:rPr>
              <w:t>安全</w:t>
            </w:r>
            <w:r w:rsidR="009A50F5">
              <w:rPr>
                <w:rFonts w:eastAsia="仿宋" w:hint="eastAsia"/>
                <w:b/>
                <w:kern w:val="0"/>
                <w:szCs w:val="21"/>
              </w:rPr>
              <w:t>（重点</w:t>
            </w:r>
            <w:r w:rsidR="009A50F5">
              <w:rPr>
                <w:rFonts w:eastAsia="仿宋"/>
                <w:b/>
                <w:kern w:val="0"/>
                <w:szCs w:val="21"/>
              </w:rPr>
              <w:t>摸排条目</w:t>
            </w:r>
            <w:r w:rsidR="009A50F5">
              <w:rPr>
                <w:rFonts w:eastAsia="仿宋" w:hint="eastAsia"/>
                <w:b/>
                <w:kern w:val="0"/>
                <w:szCs w:val="21"/>
              </w:rPr>
              <w:t>）</w:t>
            </w:r>
          </w:p>
        </w:tc>
      </w:tr>
      <w:tr w:rsidR="00263B86" w14:paraId="1E11F69E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1323625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7.1.1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6E53FFAE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实验室用电安全应符合国家标准（导则）和行业标准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2784B90A" w14:textId="7B287380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实验室电容量、插头插座与用电设备功率需匹配，不得私自改装；</w:t>
            </w:r>
          </w:p>
          <w:p w14:paraId="29BB6DCE" w14:textId="5487307F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电源插座须有效固定；</w:t>
            </w:r>
          </w:p>
          <w:p w14:paraId="16704205" w14:textId="07A96B09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电气设备应配备空气开关和漏电保护器；</w:t>
            </w:r>
          </w:p>
          <w:p w14:paraId="6BA1668C" w14:textId="1F393994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</w:rPr>
            </w:pPr>
            <w:r w:rsidRPr="00286EB5">
              <w:rPr>
                <w:rFonts w:eastAsia="仿宋"/>
                <w:kern w:val="0"/>
                <w:szCs w:val="21"/>
              </w:rPr>
              <w:t>不私自乱拉乱接电线电缆，禁止多个接线板串接供电，接线板不宜直接置于地面</w:t>
            </w:r>
            <w:r w:rsidRPr="00286EB5">
              <w:rPr>
                <w:rFonts w:eastAsia="仿宋" w:hint="eastAsia"/>
                <w:kern w:val="0"/>
              </w:rPr>
              <w:t>；</w:t>
            </w:r>
          </w:p>
          <w:p w14:paraId="29E7F38F" w14:textId="3F85628D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</w:rPr>
            </w:pPr>
            <w:r w:rsidRPr="00286EB5">
              <w:rPr>
                <w:rFonts w:eastAsia="仿宋" w:hint="eastAsia"/>
                <w:kern w:val="0"/>
              </w:rPr>
              <w:t>禁止使用老化的线缆、花线、木质配电板、有破损的接线板，电线接头绝缘可靠，无裸露连接线，穿越通道的线缆应有盖板或护套，不使用老国标接线板；</w:t>
            </w:r>
          </w:p>
          <w:p w14:paraId="4277819A" w14:textId="7F430A69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大功率仪器（包括空调等）使用专用插座（不可使用接线板）</w:t>
            </w:r>
            <w:r w:rsidRPr="00286EB5">
              <w:rPr>
                <w:rFonts w:eastAsia="仿宋" w:hint="eastAsia"/>
                <w:kern w:val="0"/>
                <w:szCs w:val="21"/>
              </w:rPr>
              <w:t>；</w:t>
            </w:r>
          </w:p>
          <w:p w14:paraId="7DB3C3D0" w14:textId="779E2ECA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电器长期不用时，应切断电源；</w:t>
            </w:r>
          </w:p>
          <w:p w14:paraId="746BFEB7" w14:textId="1CE80950" w:rsidR="00263B86" w:rsidRPr="00286EB5" w:rsidRDefault="00E848DE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bCs/>
                <w:kern w:val="0"/>
                <w:szCs w:val="21"/>
              </w:rPr>
            </w:pPr>
            <w:r w:rsidRPr="00286EB5">
              <w:rPr>
                <w:rFonts w:eastAsia="仿宋" w:hint="eastAsia"/>
                <w:kern w:val="0"/>
                <w:szCs w:val="21"/>
              </w:rPr>
              <w:t>配电箱前不应有物品遮挡并便于操作，周围不应放置烘箱、电炉、易燃易爆气瓶、废液桶等；</w:t>
            </w:r>
            <w:r w:rsidRPr="00286EB5">
              <w:rPr>
                <w:rFonts w:eastAsia="仿宋"/>
                <w:kern w:val="0"/>
                <w:szCs w:val="21"/>
              </w:rPr>
              <w:t>配电箱的金属箱体应与箱内保护零线或保护地线可靠连接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E17B1EE" w14:textId="77777777" w:rsidR="00263B86" w:rsidRDefault="00263B86">
            <w:pPr>
              <w:widowControl/>
              <w:spacing w:line="3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5F237B" w14:paraId="7BE0E11B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558083E3" w14:textId="5FAA56F2" w:rsidR="005F237B" w:rsidRDefault="009A50F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1E9A1599" w14:textId="77777777" w:rsidR="005F237B" w:rsidRDefault="009A50F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制冷</w:t>
            </w:r>
            <w:r>
              <w:rPr>
                <w:rFonts w:eastAsia="仿宋"/>
                <w:kern w:val="0"/>
                <w:szCs w:val="21"/>
              </w:rPr>
              <w:t>&amp;</w:t>
            </w:r>
            <w:r>
              <w:rPr>
                <w:rFonts w:eastAsia="仿宋"/>
                <w:kern w:val="0"/>
                <w:szCs w:val="21"/>
              </w:rPr>
              <w:t>制热设备的使用</w:t>
            </w:r>
            <w:r>
              <w:rPr>
                <w:rFonts w:eastAsia="仿宋" w:hint="eastAsia"/>
                <w:kern w:val="0"/>
                <w:szCs w:val="21"/>
              </w:rPr>
              <w:t>注意</w:t>
            </w:r>
            <w:r>
              <w:rPr>
                <w:rFonts w:eastAsia="仿宋"/>
                <w:kern w:val="0"/>
                <w:szCs w:val="21"/>
              </w:rPr>
              <w:t>事项</w:t>
            </w:r>
          </w:p>
          <w:p w14:paraId="3E508530" w14:textId="0A95B202" w:rsidR="00286EB5" w:rsidRDefault="00286EB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（文化</w:t>
            </w:r>
            <w:r>
              <w:rPr>
                <w:rFonts w:eastAsia="仿宋"/>
                <w:kern w:val="0"/>
                <w:szCs w:val="21"/>
              </w:rPr>
              <w:t>与</w:t>
            </w:r>
            <w:r>
              <w:rPr>
                <w:rFonts w:eastAsia="仿宋" w:hint="eastAsia"/>
                <w:kern w:val="0"/>
                <w:szCs w:val="21"/>
              </w:rPr>
              <w:t>旅游）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F7686C7" w14:textId="40992169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冰箱不超期使用（一般使用期限控制为</w:t>
            </w:r>
            <w:r w:rsidRPr="00286EB5">
              <w:rPr>
                <w:rFonts w:eastAsia="仿宋"/>
                <w:kern w:val="0"/>
                <w:szCs w:val="21"/>
              </w:rPr>
              <w:t>10</w:t>
            </w:r>
            <w:r w:rsidRPr="00286EB5">
              <w:rPr>
                <w:rFonts w:eastAsia="仿宋"/>
                <w:kern w:val="0"/>
                <w:szCs w:val="21"/>
              </w:rPr>
              <w:t>年），如超期使用需经审批；</w:t>
            </w:r>
          </w:p>
          <w:p w14:paraId="111D6E24" w14:textId="348D784C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冰箱周围留出足够空间，周围不堆放杂物，不影响散热</w:t>
            </w:r>
            <w:r w:rsidRPr="00286EB5">
              <w:rPr>
                <w:rFonts w:eastAsia="仿宋" w:hint="eastAsia"/>
                <w:kern w:val="0"/>
                <w:szCs w:val="21"/>
              </w:rPr>
              <w:t>；</w:t>
            </w:r>
          </w:p>
          <w:p w14:paraId="3117197F" w14:textId="74E3BBC2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烘箱、电阻炉不超期使用（一般使用期限控制为</w:t>
            </w:r>
            <w:r w:rsidRPr="00286EB5">
              <w:rPr>
                <w:rFonts w:eastAsia="仿宋"/>
                <w:kern w:val="0"/>
                <w:szCs w:val="21"/>
              </w:rPr>
              <w:t>12</w:t>
            </w:r>
            <w:r w:rsidRPr="00286EB5">
              <w:rPr>
                <w:rFonts w:eastAsia="仿宋"/>
                <w:kern w:val="0"/>
                <w:szCs w:val="21"/>
              </w:rPr>
              <w:t>年），如超期使用需经审批；</w:t>
            </w:r>
          </w:p>
          <w:p w14:paraId="6F151811" w14:textId="0FEA9B1F" w:rsidR="005F237B" w:rsidRPr="00286EB5" w:rsidRDefault="005F237B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加热设备应放置在通风干燥处，不直接放置在木桌、木板等易燃物品上，周围有一定的散热空间，设备旁不能放置易燃易爆化学品、气体钢瓶、冰箱、杂物等</w:t>
            </w:r>
            <w:r w:rsidRPr="00286EB5">
              <w:rPr>
                <w:rFonts w:eastAsia="仿宋" w:hint="eastAsia"/>
                <w:kern w:val="0"/>
                <w:szCs w:val="21"/>
              </w:rPr>
              <w:t>，应远离配电箱、插座、接线板等设备</w:t>
            </w:r>
          </w:p>
          <w:p w14:paraId="103FFFBD" w14:textId="7E798308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加热设备周边醒目位置张贴有高温警示标识，并有必要的防护措施</w:t>
            </w:r>
            <w:r w:rsidRPr="00286EB5">
              <w:rPr>
                <w:rFonts w:eastAsia="仿宋" w:hint="eastAsia"/>
                <w:kern w:val="0"/>
                <w:szCs w:val="21"/>
              </w:rPr>
              <w:t>，</w:t>
            </w:r>
            <w:r w:rsidRPr="00286EB5">
              <w:rPr>
                <w:rFonts w:eastAsia="仿宋"/>
                <w:kern w:val="0"/>
                <w:szCs w:val="21"/>
              </w:rPr>
              <w:t>张贴有安全操作规程、警示标识；</w:t>
            </w:r>
          </w:p>
          <w:p w14:paraId="0242B6A1" w14:textId="084FDE4D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lastRenderedPageBreak/>
              <w:t>烘箱等加热设备内不准烘烤易燃易爆试剂及易燃物品；</w:t>
            </w:r>
          </w:p>
          <w:p w14:paraId="5464DE1B" w14:textId="65BC4633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不</w:t>
            </w:r>
            <w:r w:rsidRPr="00286EB5">
              <w:rPr>
                <w:rFonts w:eastAsia="仿宋" w:hint="eastAsia"/>
                <w:kern w:val="0"/>
                <w:szCs w:val="21"/>
              </w:rPr>
              <w:t>得</w:t>
            </w:r>
            <w:r w:rsidRPr="00286EB5">
              <w:rPr>
                <w:rFonts w:eastAsia="仿宋"/>
                <w:kern w:val="0"/>
                <w:szCs w:val="21"/>
              </w:rPr>
              <w:t>使用塑料筐等易燃容器盛放实验物品在烘箱等加热设备内烘烤；</w:t>
            </w:r>
          </w:p>
          <w:p w14:paraId="08A86D44" w14:textId="77777777" w:rsidR="00286EB5" w:rsidRDefault="005F237B" w:rsidP="00286EB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使用</w:t>
            </w:r>
            <w:r w:rsidRPr="00286EB5">
              <w:rPr>
                <w:rFonts w:eastAsia="仿宋" w:hint="eastAsia"/>
                <w:kern w:val="0"/>
                <w:szCs w:val="21"/>
              </w:rPr>
              <w:t>烘箱</w:t>
            </w:r>
            <w:r w:rsidRPr="00286EB5">
              <w:rPr>
                <w:rFonts w:eastAsia="仿宋"/>
                <w:kern w:val="0"/>
                <w:szCs w:val="21"/>
              </w:rPr>
              <w:t>完毕，清理物品、切断电源，确认其冷却至安全温度后方能离开；</w:t>
            </w:r>
          </w:p>
          <w:p w14:paraId="3CA9A4AD" w14:textId="4E540749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使用电阻炉等明火设备时有人值守；</w:t>
            </w:r>
          </w:p>
          <w:p w14:paraId="407E6D5E" w14:textId="30057A84" w:rsidR="005F237B" w:rsidRPr="00286EB5" w:rsidRDefault="005F237B" w:rsidP="00286EB5">
            <w:pPr>
              <w:pStyle w:val="aff4"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使用加热设备时，温度较高的实验需有人值守或有实时监控措施</w:t>
            </w:r>
          </w:p>
          <w:p w14:paraId="32126798" w14:textId="511AACDA" w:rsidR="005F237B" w:rsidRPr="00286EB5" w:rsidRDefault="005F237B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明火电炉、电吹风、电热枪等用毕，须及时拔除电源插头；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071CEDF1" w14:textId="77777777" w:rsidR="005F237B" w:rsidRDefault="005F237B">
            <w:pPr>
              <w:widowControl/>
              <w:spacing w:line="300" w:lineRule="exact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263B86" w:rsidRPr="005F237B" w14:paraId="4C103F95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22EC851" w14:textId="105433ED" w:rsidR="00263B86" w:rsidRDefault="00E848DE" w:rsidP="009A50F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7.1.</w:t>
            </w:r>
            <w:r w:rsidR="009A50F5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47C798C0" w14:textId="77777777" w:rsidR="00263B86" w:rsidRDefault="00E848DE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给水、排水系统布置合理，运行正常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76744410" w14:textId="4C4C4209" w:rsidR="005F237B" w:rsidRPr="00286EB5" w:rsidRDefault="00E848DE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 w:rsidRPr="00286EB5">
              <w:rPr>
                <w:rFonts w:eastAsia="仿宋"/>
                <w:kern w:val="0"/>
                <w:szCs w:val="21"/>
              </w:rPr>
              <w:t>水槽、地漏及下水道畅通，水龙头、上下水管无破损；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65641897" w14:textId="77777777" w:rsidR="00263B86" w:rsidRDefault="00263B86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  <w:tr w:rsidR="00286EB5" w:rsidRPr="005F237B" w14:paraId="647AC03B" w14:textId="77777777" w:rsidTr="009B6C63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656C901D" w14:textId="34BF7DFD" w:rsidR="00286EB5" w:rsidRDefault="00286EB5" w:rsidP="009A50F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 w14:paraId="4F0DEE46" w14:textId="5E18752F" w:rsidR="00286EB5" w:rsidRDefault="00286EB5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实验室</w:t>
            </w:r>
            <w:r>
              <w:rPr>
                <w:rFonts w:eastAsia="仿宋"/>
                <w:kern w:val="0"/>
                <w:szCs w:val="21"/>
              </w:rPr>
              <w:t>防疫</w:t>
            </w:r>
          </w:p>
        </w:tc>
      </w:tr>
      <w:tr w:rsidR="00286EB5" w:rsidRPr="00286EB5" w14:paraId="1510CB1D" w14:textId="77777777">
        <w:trPr>
          <w:trHeight w:val="369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 w14:paraId="39581965" w14:textId="66E8B16B" w:rsidR="00286EB5" w:rsidRDefault="00286EB5" w:rsidP="009A50F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 w14:paraId="03D302B3" w14:textId="77A8B4B9" w:rsidR="00286EB5" w:rsidRDefault="00286EB5">
            <w:pPr>
              <w:widowControl/>
              <w:spacing w:line="3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防疫</w:t>
            </w:r>
            <w:r>
              <w:rPr>
                <w:rFonts w:eastAsia="仿宋"/>
                <w:kern w:val="0"/>
                <w:szCs w:val="21"/>
              </w:rPr>
              <w:t>制度</w:t>
            </w:r>
            <w:r>
              <w:rPr>
                <w:rFonts w:eastAsia="仿宋" w:hint="eastAsia"/>
                <w:kern w:val="0"/>
                <w:szCs w:val="21"/>
              </w:rPr>
              <w:t>及</w:t>
            </w:r>
            <w:r>
              <w:rPr>
                <w:rFonts w:eastAsia="仿宋"/>
                <w:kern w:val="0"/>
                <w:szCs w:val="21"/>
              </w:rPr>
              <w:t>措施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 w14:paraId="41CAA759" w14:textId="7CABC7FA" w:rsidR="00286EB5" w:rsidRPr="005911E7" w:rsidRDefault="00286EB5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color w:val="FF0000"/>
                <w:kern w:val="0"/>
                <w:szCs w:val="21"/>
              </w:rPr>
            </w:pP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院系层面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是否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建立防疫工作小组</w:t>
            </w:r>
            <w:r w:rsidRPr="005911E7">
              <w:rPr>
                <w:rFonts w:eastAsia="仿宋" w:hint="eastAsia"/>
                <w:bCs/>
                <w:color w:val="FF0000"/>
                <w:kern w:val="0"/>
                <w:szCs w:val="21"/>
              </w:rPr>
              <w:t>及</w:t>
            </w:r>
            <w:r w:rsidRPr="005911E7">
              <w:rPr>
                <w:rFonts w:eastAsia="仿宋"/>
                <w:bCs/>
                <w:color w:val="FF0000"/>
                <w:kern w:val="0"/>
                <w:szCs w:val="21"/>
              </w:rPr>
              <w:t>应急预案</w:t>
            </w:r>
          </w:p>
          <w:p w14:paraId="78FF25EF" w14:textId="7D1084AC" w:rsidR="00A4196A" w:rsidRPr="00A4196A" w:rsidRDefault="00A4196A" w:rsidP="00286EB5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是否</w:t>
            </w:r>
            <w:r>
              <w:rPr>
                <w:rFonts w:eastAsia="仿宋"/>
                <w:kern w:val="0"/>
                <w:szCs w:val="21"/>
              </w:rPr>
              <w:t>做</w:t>
            </w:r>
            <w:r>
              <w:rPr>
                <w:rFonts w:eastAsia="仿宋" w:hint="eastAsia"/>
                <w:kern w:val="0"/>
                <w:szCs w:val="21"/>
              </w:rPr>
              <w:t>好</w:t>
            </w:r>
            <w:r>
              <w:rPr>
                <w:rFonts w:eastAsia="仿宋"/>
                <w:kern w:val="0"/>
                <w:szCs w:val="21"/>
              </w:rPr>
              <w:t>防疫监测、测温工作。</w:t>
            </w:r>
          </w:p>
          <w:p w14:paraId="511B39AF" w14:textId="76BE02B2" w:rsidR="00286EB5" w:rsidRPr="00286EB5" w:rsidRDefault="00286EB5" w:rsidP="00A4196A">
            <w:pPr>
              <w:pStyle w:val="aff4"/>
              <w:widowControl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是否做好</w:t>
            </w:r>
            <w:r w:rsidR="00A4196A">
              <w:rPr>
                <w:rFonts w:eastAsia="仿宋" w:hint="eastAsia"/>
                <w:bCs/>
                <w:kern w:val="0"/>
                <w:szCs w:val="21"/>
              </w:rPr>
              <w:t>实验室</w:t>
            </w:r>
            <w:r w:rsidR="00A4196A">
              <w:rPr>
                <w:rFonts w:eastAsia="仿宋"/>
                <w:bCs/>
                <w:kern w:val="0"/>
                <w:szCs w:val="21"/>
              </w:rPr>
              <w:t>场地</w:t>
            </w:r>
            <w:r w:rsidR="00A4196A">
              <w:rPr>
                <w:rFonts w:eastAsia="仿宋" w:hint="eastAsia"/>
                <w:bCs/>
                <w:kern w:val="0"/>
                <w:szCs w:val="21"/>
              </w:rPr>
              <w:t>卫生</w:t>
            </w:r>
            <w:r w:rsidR="00A4196A">
              <w:rPr>
                <w:rFonts w:eastAsia="仿宋"/>
                <w:bCs/>
                <w:kern w:val="0"/>
                <w:szCs w:val="21"/>
              </w:rPr>
              <w:t>及</w:t>
            </w:r>
            <w:r w:rsidR="00A4196A">
              <w:rPr>
                <w:rFonts w:eastAsia="仿宋" w:hint="eastAsia"/>
                <w:bCs/>
                <w:kern w:val="0"/>
                <w:szCs w:val="21"/>
              </w:rPr>
              <w:t>场地</w:t>
            </w:r>
            <w:r>
              <w:rPr>
                <w:rFonts w:eastAsia="仿宋"/>
                <w:bCs/>
                <w:kern w:val="0"/>
                <w:szCs w:val="21"/>
              </w:rPr>
              <w:t>防疫消杀工作</w:t>
            </w:r>
            <w:bookmarkStart w:id="0" w:name="_GoBack"/>
            <w:bookmarkEnd w:id="0"/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 w14:paraId="1C80D24E" w14:textId="77777777" w:rsidR="00286EB5" w:rsidRDefault="00286EB5">
            <w:pPr>
              <w:widowControl/>
              <w:spacing w:line="300" w:lineRule="exact"/>
              <w:rPr>
                <w:rFonts w:eastAsia="仿宋"/>
                <w:bCs/>
                <w:kern w:val="0"/>
                <w:szCs w:val="21"/>
              </w:rPr>
            </w:pPr>
          </w:p>
        </w:tc>
      </w:tr>
    </w:tbl>
    <w:p w14:paraId="3DEC9F85" w14:textId="2EBACEB1" w:rsidR="00263B86" w:rsidRDefault="00263B86">
      <w:pPr>
        <w:adjustRightInd w:val="0"/>
        <w:snapToGrid w:val="0"/>
        <w:spacing w:beforeLines="50" w:before="156"/>
        <w:rPr>
          <w:rFonts w:eastAsia="仿宋"/>
          <w:color w:val="000000" w:themeColor="text1"/>
        </w:rPr>
      </w:pPr>
    </w:p>
    <w:p w14:paraId="1BCCCF8E" w14:textId="7EFD64E9" w:rsidR="00791CA6" w:rsidRDefault="00791CA6">
      <w:pPr>
        <w:adjustRightInd w:val="0"/>
        <w:snapToGrid w:val="0"/>
        <w:spacing w:beforeLines="50" w:before="156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特别</w:t>
      </w:r>
      <w:r w:rsidR="00A4196A" w:rsidRPr="00B252A1">
        <w:rPr>
          <w:rFonts w:ascii="仿宋" w:eastAsia="仿宋" w:hAnsi="仿宋" w:hint="eastAsia"/>
          <w:b/>
          <w:color w:val="000000" w:themeColor="text1"/>
          <w:sz w:val="24"/>
        </w:rPr>
        <w:t>说明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：</w:t>
      </w:r>
    </w:p>
    <w:p w14:paraId="7E85CBD6" w14:textId="788D08E2" w:rsidR="00791CA6" w:rsidRDefault="00791CA6">
      <w:pPr>
        <w:adjustRightInd w:val="0"/>
        <w:snapToGrid w:val="0"/>
        <w:spacing w:beforeLines="50" w:before="156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1.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《</w:t>
      </w:r>
      <w:r w:rsidR="00A4196A" w:rsidRPr="00B252A1">
        <w:rPr>
          <w:rFonts w:ascii="仿宋" w:eastAsia="仿宋" w:hAnsi="仿宋" w:hint="eastAsia"/>
          <w:b/>
          <w:color w:val="000000" w:themeColor="text1"/>
          <w:sz w:val="24"/>
        </w:rPr>
        <w:t>广东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财经大学实验室安全检查项目表》</w:t>
      </w:r>
      <w:r w:rsidR="00A4196A" w:rsidRPr="00B252A1">
        <w:rPr>
          <w:rFonts w:ascii="仿宋" w:eastAsia="仿宋" w:hAnsi="仿宋" w:hint="eastAsia"/>
          <w:b/>
          <w:color w:val="000000" w:themeColor="text1"/>
          <w:sz w:val="24"/>
        </w:rPr>
        <w:t>是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在</w:t>
      </w:r>
      <w:r w:rsidR="00A4196A" w:rsidRPr="00B252A1">
        <w:rPr>
          <w:rFonts w:ascii="仿宋" w:eastAsia="仿宋" w:hAnsi="仿宋" w:hint="eastAsia"/>
          <w:b/>
          <w:color w:val="000000" w:themeColor="text1"/>
          <w:sz w:val="24"/>
        </w:rPr>
        <w:t>教育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部发布的</w:t>
      </w:r>
      <w:r w:rsidR="00B252A1" w:rsidRPr="00B252A1">
        <w:rPr>
          <w:rFonts w:ascii="仿宋" w:eastAsia="仿宋" w:hAnsi="仿宋" w:hint="eastAsia"/>
          <w:b/>
          <w:color w:val="000000" w:themeColor="text1"/>
          <w:sz w:val="24"/>
        </w:rPr>
        <w:t>《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高度学校实验室安全项目表（</w:t>
      </w:r>
      <w:r w:rsidR="00A4196A" w:rsidRPr="00B252A1">
        <w:rPr>
          <w:rFonts w:ascii="仿宋" w:eastAsia="仿宋" w:hAnsi="仿宋" w:hint="eastAsia"/>
          <w:b/>
          <w:color w:val="000000" w:themeColor="text1"/>
          <w:sz w:val="24"/>
        </w:rPr>
        <w:t>2022年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）</w:t>
      </w:r>
      <w:r w:rsidR="00B252A1" w:rsidRPr="00B252A1">
        <w:rPr>
          <w:rFonts w:ascii="仿宋" w:eastAsia="仿宋" w:hAnsi="仿宋" w:hint="eastAsia"/>
          <w:b/>
          <w:color w:val="000000" w:themeColor="text1"/>
          <w:sz w:val="24"/>
        </w:rPr>
        <w:t>》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基础上</w:t>
      </w:r>
      <w:r w:rsidR="00B252A1" w:rsidRPr="00B252A1">
        <w:rPr>
          <w:rFonts w:ascii="仿宋" w:eastAsia="仿宋" w:hAnsi="仿宋"/>
          <w:b/>
          <w:color w:val="000000" w:themeColor="text1"/>
          <w:sz w:val="24"/>
        </w:rPr>
        <w:t>精简</w:t>
      </w:r>
      <w:r w:rsidR="00B252A1" w:rsidRPr="00B252A1">
        <w:rPr>
          <w:rFonts w:ascii="仿宋" w:eastAsia="仿宋" w:hAnsi="仿宋" w:hint="eastAsia"/>
          <w:b/>
          <w:color w:val="000000" w:themeColor="text1"/>
          <w:sz w:val="24"/>
        </w:rPr>
        <w:t>形成。目的</w:t>
      </w:r>
      <w:r w:rsidR="00B252A1">
        <w:rPr>
          <w:rFonts w:ascii="仿宋" w:eastAsia="仿宋" w:hAnsi="仿宋" w:hint="eastAsia"/>
          <w:b/>
          <w:color w:val="000000" w:themeColor="text1"/>
          <w:sz w:val="24"/>
        </w:rPr>
        <w:t>是</w:t>
      </w:r>
      <w:r w:rsidR="00B252A1" w:rsidRPr="00B252A1">
        <w:rPr>
          <w:rFonts w:ascii="仿宋" w:eastAsia="仿宋" w:hAnsi="仿宋" w:hint="eastAsia"/>
          <w:b/>
          <w:color w:val="000000" w:themeColor="text1"/>
          <w:sz w:val="24"/>
        </w:rPr>
        <w:t>贴合</w:t>
      </w:r>
      <w:r w:rsidR="00B252A1" w:rsidRPr="00B252A1">
        <w:rPr>
          <w:rFonts w:ascii="仿宋" w:eastAsia="仿宋" w:hAnsi="仿宋"/>
          <w:b/>
          <w:color w:val="000000" w:themeColor="text1"/>
          <w:sz w:val="24"/>
        </w:rPr>
        <w:t>我校</w:t>
      </w:r>
      <w:r w:rsidR="00A4196A" w:rsidRPr="00B252A1">
        <w:rPr>
          <w:rFonts w:ascii="仿宋" w:eastAsia="仿宋" w:hAnsi="仿宋"/>
          <w:b/>
          <w:color w:val="000000" w:themeColor="text1"/>
          <w:sz w:val="24"/>
        </w:rPr>
        <w:t>实验室安全管理实际，</w:t>
      </w:r>
      <w:r w:rsidR="00B252A1">
        <w:rPr>
          <w:rFonts w:ascii="仿宋" w:eastAsia="仿宋" w:hAnsi="仿宋" w:hint="eastAsia"/>
          <w:b/>
          <w:color w:val="000000" w:themeColor="text1"/>
          <w:sz w:val="24"/>
        </w:rPr>
        <w:t>方便学校</w:t>
      </w:r>
      <w:r w:rsidR="00B252A1">
        <w:rPr>
          <w:rFonts w:ascii="仿宋" w:eastAsia="仿宋" w:hAnsi="仿宋"/>
          <w:b/>
          <w:color w:val="000000" w:themeColor="text1"/>
          <w:sz w:val="24"/>
        </w:rPr>
        <w:t>及</w:t>
      </w:r>
      <w:r w:rsidR="00B252A1">
        <w:rPr>
          <w:rFonts w:ascii="仿宋" w:eastAsia="仿宋" w:hAnsi="仿宋" w:hint="eastAsia"/>
          <w:b/>
          <w:color w:val="000000" w:themeColor="text1"/>
          <w:sz w:val="24"/>
        </w:rPr>
        <w:t>各</w:t>
      </w:r>
      <w:r w:rsidR="00B252A1">
        <w:rPr>
          <w:rFonts w:ascii="仿宋" w:eastAsia="仿宋" w:hAnsi="仿宋"/>
          <w:b/>
          <w:color w:val="000000" w:themeColor="text1"/>
          <w:sz w:val="24"/>
        </w:rPr>
        <w:t>实验室单位更为精准、便捷、高</w:t>
      </w:r>
      <w:r w:rsidR="00B252A1">
        <w:rPr>
          <w:rFonts w:ascii="仿宋" w:eastAsia="仿宋" w:hAnsi="仿宋" w:hint="eastAsia"/>
          <w:b/>
          <w:color w:val="000000" w:themeColor="text1"/>
          <w:sz w:val="24"/>
        </w:rPr>
        <w:t>效</w:t>
      </w:r>
      <w:r w:rsidR="00B252A1">
        <w:rPr>
          <w:rFonts w:ascii="仿宋" w:eastAsia="仿宋" w:hAnsi="仿宋"/>
          <w:b/>
          <w:color w:val="000000" w:themeColor="text1"/>
          <w:sz w:val="24"/>
        </w:rPr>
        <w:t>的落实实验室安全工作。</w:t>
      </w:r>
      <w:r w:rsidR="00F5333A">
        <w:rPr>
          <w:rFonts w:ascii="仿宋" w:eastAsia="仿宋" w:hAnsi="仿宋" w:hint="eastAsia"/>
          <w:b/>
          <w:color w:val="000000" w:themeColor="text1"/>
          <w:sz w:val="24"/>
        </w:rPr>
        <w:t>未尽</w:t>
      </w:r>
      <w:r w:rsidR="00F5333A">
        <w:rPr>
          <w:rFonts w:ascii="仿宋" w:eastAsia="仿宋" w:hAnsi="仿宋"/>
          <w:b/>
          <w:color w:val="000000" w:themeColor="text1"/>
          <w:sz w:val="24"/>
        </w:rPr>
        <w:t>事宜，按</w:t>
      </w:r>
      <w:r w:rsidR="00F5333A">
        <w:rPr>
          <w:rFonts w:ascii="仿宋" w:eastAsia="仿宋" w:hAnsi="仿宋" w:hint="eastAsia"/>
          <w:b/>
          <w:color w:val="000000" w:themeColor="text1"/>
          <w:sz w:val="24"/>
        </w:rPr>
        <w:t>上级</w:t>
      </w:r>
      <w:r w:rsidR="00F5333A">
        <w:rPr>
          <w:rFonts w:ascii="仿宋" w:eastAsia="仿宋" w:hAnsi="仿宋"/>
          <w:b/>
          <w:color w:val="000000" w:themeColor="text1"/>
          <w:sz w:val="24"/>
        </w:rPr>
        <w:t>有关标准执行。</w:t>
      </w:r>
    </w:p>
    <w:p w14:paraId="4F981911" w14:textId="52628214" w:rsidR="00A4196A" w:rsidRPr="00B252A1" w:rsidRDefault="00791CA6">
      <w:pPr>
        <w:adjustRightInd w:val="0"/>
        <w:snapToGrid w:val="0"/>
        <w:spacing w:beforeLines="50" w:before="156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2.</w:t>
      </w:r>
      <w:r w:rsidR="00F5333A">
        <w:rPr>
          <w:rFonts w:ascii="仿宋" w:eastAsia="仿宋" w:hAnsi="仿宋" w:hint="eastAsia"/>
          <w:b/>
          <w:color w:val="000000" w:themeColor="text1"/>
          <w:sz w:val="24"/>
        </w:rPr>
        <w:t>本</w:t>
      </w:r>
      <w:r w:rsidR="00F5333A">
        <w:rPr>
          <w:rFonts w:ascii="仿宋" w:eastAsia="仿宋" w:hAnsi="仿宋"/>
          <w:b/>
          <w:color w:val="000000" w:themeColor="text1"/>
          <w:sz w:val="24"/>
        </w:rPr>
        <w:t>表由教务处负责解释。</w:t>
      </w:r>
    </w:p>
    <w:sectPr w:rsidR="00A4196A" w:rsidRPr="00B252A1">
      <w:footerReference w:type="default" r:id="rId9"/>
      <w:pgSz w:w="16838" w:h="11906" w:orient="landscape"/>
      <w:pgMar w:top="1077" w:right="1418" w:bottom="96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89A5" w14:textId="77777777" w:rsidR="00CF612A" w:rsidRDefault="00CF612A">
      <w:r>
        <w:separator/>
      </w:r>
    </w:p>
  </w:endnote>
  <w:endnote w:type="continuationSeparator" w:id="0">
    <w:p w14:paraId="17DA27D6" w14:textId="77777777" w:rsidR="00CF612A" w:rsidRDefault="00C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BCA0" w14:textId="66E5E336" w:rsidR="00E4368F" w:rsidRDefault="00E4368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5911E7" w:rsidRPr="005911E7">
      <w:rPr>
        <w:noProof/>
        <w:lang w:val="zh-CN"/>
      </w:rPr>
      <w:t>3</w:t>
    </w:r>
    <w:r>
      <w:fldChar w:fldCharType="end"/>
    </w:r>
  </w:p>
  <w:p w14:paraId="212E0C69" w14:textId="77777777" w:rsidR="00E4368F" w:rsidRDefault="00E436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62A83" w14:textId="77777777" w:rsidR="00CF612A" w:rsidRDefault="00CF612A">
      <w:r>
        <w:separator/>
      </w:r>
    </w:p>
  </w:footnote>
  <w:footnote w:type="continuationSeparator" w:id="0">
    <w:p w14:paraId="3C56EE4D" w14:textId="77777777" w:rsidR="00CF612A" w:rsidRDefault="00CF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6F53"/>
    <w:multiLevelType w:val="hybridMultilevel"/>
    <w:tmpl w:val="AB6839D8"/>
    <w:lvl w:ilvl="0" w:tplc="5B32243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D3E"/>
    <w:rsid w:val="00027CE8"/>
    <w:rsid w:val="00032348"/>
    <w:rsid w:val="000338EE"/>
    <w:rsid w:val="00033DED"/>
    <w:rsid w:val="000344B2"/>
    <w:rsid w:val="000349F6"/>
    <w:rsid w:val="00035A9B"/>
    <w:rsid w:val="00036149"/>
    <w:rsid w:val="00037567"/>
    <w:rsid w:val="00040017"/>
    <w:rsid w:val="0004022D"/>
    <w:rsid w:val="00041761"/>
    <w:rsid w:val="00045838"/>
    <w:rsid w:val="00045948"/>
    <w:rsid w:val="00045AFE"/>
    <w:rsid w:val="000500EB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31C4"/>
    <w:rsid w:val="00063601"/>
    <w:rsid w:val="00064691"/>
    <w:rsid w:val="00064B2A"/>
    <w:rsid w:val="00064D61"/>
    <w:rsid w:val="00065355"/>
    <w:rsid w:val="000662B9"/>
    <w:rsid w:val="00067A83"/>
    <w:rsid w:val="0007264E"/>
    <w:rsid w:val="000730A7"/>
    <w:rsid w:val="000740FE"/>
    <w:rsid w:val="00074118"/>
    <w:rsid w:val="00075121"/>
    <w:rsid w:val="000758AC"/>
    <w:rsid w:val="00077C5B"/>
    <w:rsid w:val="000841ED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613B"/>
    <w:rsid w:val="0009716A"/>
    <w:rsid w:val="00097205"/>
    <w:rsid w:val="000A2040"/>
    <w:rsid w:val="000A3CF6"/>
    <w:rsid w:val="000A4456"/>
    <w:rsid w:val="000A4F36"/>
    <w:rsid w:val="000A7A7A"/>
    <w:rsid w:val="000B02CC"/>
    <w:rsid w:val="000B1A65"/>
    <w:rsid w:val="000B1EB0"/>
    <w:rsid w:val="000B2614"/>
    <w:rsid w:val="000B340F"/>
    <w:rsid w:val="000B3CC6"/>
    <w:rsid w:val="000B3E2E"/>
    <w:rsid w:val="000B4F55"/>
    <w:rsid w:val="000B58F2"/>
    <w:rsid w:val="000B60EE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624C"/>
    <w:rsid w:val="000E6B3A"/>
    <w:rsid w:val="000E6E22"/>
    <w:rsid w:val="000F2192"/>
    <w:rsid w:val="000F23FC"/>
    <w:rsid w:val="000F26AC"/>
    <w:rsid w:val="000F33FC"/>
    <w:rsid w:val="000F3BF9"/>
    <w:rsid w:val="000F3E6D"/>
    <w:rsid w:val="000F55F2"/>
    <w:rsid w:val="000F5D66"/>
    <w:rsid w:val="000F71A8"/>
    <w:rsid w:val="001008AD"/>
    <w:rsid w:val="00100E66"/>
    <w:rsid w:val="001013B9"/>
    <w:rsid w:val="0010152B"/>
    <w:rsid w:val="00102F64"/>
    <w:rsid w:val="001040F3"/>
    <w:rsid w:val="00105938"/>
    <w:rsid w:val="00107176"/>
    <w:rsid w:val="00107337"/>
    <w:rsid w:val="001073B8"/>
    <w:rsid w:val="00107532"/>
    <w:rsid w:val="00107F92"/>
    <w:rsid w:val="001112B5"/>
    <w:rsid w:val="00111859"/>
    <w:rsid w:val="001119FB"/>
    <w:rsid w:val="00111AA5"/>
    <w:rsid w:val="00113C6B"/>
    <w:rsid w:val="00114555"/>
    <w:rsid w:val="00114A79"/>
    <w:rsid w:val="00117113"/>
    <w:rsid w:val="00117E7E"/>
    <w:rsid w:val="00120B03"/>
    <w:rsid w:val="00120D87"/>
    <w:rsid w:val="00120EAE"/>
    <w:rsid w:val="00120EFB"/>
    <w:rsid w:val="00121081"/>
    <w:rsid w:val="0012236F"/>
    <w:rsid w:val="00122754"/>
    <w:rsid w:val="00122820"/>
    <w:rsid w:val="0012290E"/>
    <w:rsid w:val="0012298A"/>
    <w:rsid w:val="00123622"/>
    <w:rsid w:val="001241E5"/>
    <w:rsid w:val="00124E9A"/>
    <w:rsid w:val="00125C51"/>
    <w:rsid w:val="00125E2C"/>
    <w:rsid w:val="00125E66"/>
    <w:rsid w:val="00126CE4"/>
    <w:rsid w:val="0012755C"/>
    <w:rsid w:val="00131CE5"/>
    <w:rsid w:val="00132CA5"/>
    <w:rsid w:val="001334D8"/>
    <w:rsid w:val="00135444"/>
    <w:rsid w:val="00135DBD"/>
    <w:rsid w:val="0013645C"/>
    <w:rsid w:val="001402F3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6F15"/>
    <w:rsid w:val="00170665"/>
    <w:rsid w:val="00171905"/>
    <w:rsid w:val="0017248E"/>
    <w:rsid w:val="001737D6"/>
    <w:rsid w:val="00173F8C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7AC7"/>
    <w:rsid w:val="00187B34"/>
    <w:rsid w:val="00190122"/>
    <w:rsid w:val="001902EC"/>
    <w:rsid w:val="00190F17"/>
    <w:rsid w:val="00190FE8"/>
    <w:rsid w:val="001915CE"/>
    <w:rsid w:val="00192069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DD0"/>
    <w:rsid w:val="001A70CA"/>
    <w:rsid w:val="001A7A73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928"/>
    <w:rsid w:val="001C0804"/>
    <w:rsid w:val="001C0BE4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1DB9"/>
    <w:rsid w:val="001F203B"/>
    <w:rsid w:val="001F2916"/>
    <w:rsid w:val="001F3562"/>
    <w:rsid w:val="001F5CE4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60B3"/>
    <w:rsid w:val="00210B50"/>
    <w:rsid w:val="00212E79"/>
    <w:rsid w:val="002141F2"/>
    <w:rsid w:val="002146ED"/>
    <w:rsid w:val="00214CA3"/>
    <w:rsid w:val="00216729"/>
    <w:rsid w:val="00222AE3"/>
    <w:rsid w:val="002249E7"/>
    <w:rsid w:val="00224CAF"/>
    <w:rsid w:val="002251BC"/>
    <w:rsid w:val="00225846"/>
    <w:rsid w:val="00225B7D"/>
    <w:rsid w:val="00225F53"/>
    <w:rsid w:val="00230750"/>
    <w:rsid w:val="00232026"/>
    <w:rsid w:val="0023309C"/>
    <w:rsid w:val="002336B8"/>
    <w:rsid w:val="00236EE4"/>
    <w:rsid w:val="0023790C"/>
    <w:rsid w:val="00237EBE"/>
    <w:rsid w:val="002401F5"/>
    <w:rsid w:val="00241712"/>
    <w:rsid w:val="00241A97"/>
    <w:rsid w:val="00242483"/>
    <w:rsid w:val="00242B32"/>
    <w:rsid w:val="00244389"/>
    <w:rsid w:val="00245D34"/>
    <w:rsid w:val="00250BDC"/>
    <w:rsid w:val="00251B41"/>
    <w:rsid w:val="002542FD"/>
    <w:rsid w:val="002543F0"/>
    <w:rsid w:val="00255794"/>
    <w:rsid w:val="00255C8C"/>
    <w:rsid w:val="00255D52"/>
    <w:rsid w:val="00260336"/>
    <w:rsid w:val="00260852"/>
    <w:rsid w:val="00261941"/>
    <w:rsid w:val="00262577"/>
    <w:rsid w:val="00263347"/>
    <w:rsid w:val="0026365C"/>
    <w:rsid w:val="00263B86"/>
    <w:rsid w:val="002655DC"/>
    <w:rsid w:val="00266A2B"/>
    <w:rsid w:val="00267503"/>
    <w:rsid w:val="002709C1"/>
    <w:rsid w:val="002717FD"/>
    <w:rsid w:val="00271D7A"/>
    <w:rsid w:val="002722D6"/>
    <w:rsid w:val="00275E3C"/>
    <w:rsid w:val="00275F18"/>
    <w:rsid w:val="00276BD3"/>
    <w:rsid w:val="00276E06"/>
    <w:rsid w:val="00277FBA"/>
    <w:rsid w:val="00281C08"/>
    <w:rsid w:val="0028289C"/>
    <w:rsid w:val="00282D6E"/>
    <w:rsid w:val="00283339"/>
    <w:rsid w:val="0028397F"/>
    <w:rsid w:val="0028528B"/>
    <w:rsid w:val="00285831"/>
    <w:rsid w:val="00286EB5"/>
    <w:rsid w:val="002876BC"/>
    <w:rsid w:val="00290798"/>
    <w:rsid w:val="002914AD"/>
    <w:rsid w:val="00291F5A"/>
    <w:rsid w:val="00294CFE"/>
    <w:rsid w:val="00296302"/>
    <w:rsid w:val="00296791"/>
    <w:rsid w:val="00297386"/>
    <w:rsid w:val="002A0679"/>
    <w:rsid w:val="002A1F9C"/>
    <w:rsid w:val="002A2A2E"/>
    <w:rsid w:val="002A35AC"/>
    <w:rsid w:val="002A68D5"/>
    <w:rsid w:val="002A6CBD"/>
    <w:rsid w:val="002A79BC"/>
    <w:rsid w:val="002B15B1"/>
    <w:rsid w:val="002B2B11"/>
    <w:rsid w:val="002B3ACD"/>
    <w:rsid w:val="002B5ED3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2D3E"/>
    <w:rsid w:val="002E3485"/>
    <w:rsid w:val="002E3E8F"/>
    <w:rsid w:val="002E4C01"/>
    <w:rsid w:val="002E55BE"/>
    <w:rsid w:val="002F09FF"/>
    <w:rsid w:val="002F1086"/>
    <w:rsid w:val="002F2441"/>
    <w:rsid w:val="002F2870"/>
    <w:rsid w:val="002F332F"/>
    <w:rsid w:val="002F33BB"/>
    <w:rsid w:val="002F422D"/>
    <w:rsid w:val="002F4283"/>
    <w:rsid w:val="002F46C6"/>
    <w:rsid w:val="002F60AB"/>
    <w:rsid w:val="002F60F0"/>
    <w:rsid w:val="002F63D6"/>
    <w:rsid w:val="002F6EA9"/>
    <w:rsid w:val="002F7375"/>
    <w:rsid w:val="003012E3"/>
    <w:rsid w:val="00302310"/>
    <w:rsid w:val="003044AB"/>
    <w:rsid w:val="00310ABE"/>
    <w:rsid w:val="00314D7C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9EB"/>
    <w:rsid w:val="00367ADB"/>
    <w:rsid w:val="003728C4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07B3"/>
    <w:rsid w:val="003A108E"/>
    <w:rsid w:val="003A16FA"/>
    <w:rsid w:val="003A1BC1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319C"/>
    <w:rsid w:val="003B6FBC"/>
    <w:rsid w:val="003B7D8E"/>
    <w:rsid w:val="003C039B"/>
    <w:rsid w:val="003C22F8"/>
    <w:rsid w:val="003C2A42"/>
    <w:rsid w:val="003C44F0"/>
    <w:rsid w:val="003C6ABB"/>
    <w:rsid w:val="003C7F9A"/>
    <w:rsid w:val="003D0D4F"/>
    <w:rsid w:val="003D1223"/>
    <w:rsid w:val="003D175F"/>
    <w:rsid w:val="003D253C"/>
    <w:rsid w:val="003D3C99"/>
    <w:rsid w:val="003D43C4"/>
    <w:rsid w:val="003D509D"/>
    <w:rsid w:val="003D5573"/>
    <w:rsid w:val="003D6177"/>
    <w:rsid w:val="003E49C0"/>
    <w:rsid w:val="003E5997"/>
    <w:rsid w:val="003E6F3F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2052"/>
    <w:rsid w:val="00405994"/>
    <w:rsid w:val="00405F10"/>
    <w:rsid w:val="004067F5"/>
    <w:rsid w:val="004069ED"/>
    <w:rsid w:val="004072B6"/>
    <w:rsid w:val="0040789F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447"/>
    <w:rsid w:val="00430528"/>
    <w:rsid w:val="00430F4D"/>
    <w:rsid w:val="004314AA"/>
    <w:rsid w:val="004315C0"/>
    <w:rsid w:val="0043248B"/>
    <w:rsid w:val="00432679"/>
    <w:rsid w:val="0043288E"/>
    <w:rsid w:val="00433840"/>
    <w:rsid w:val="00434010"/>
    <w:rsid w:val="0043456A"/>
    <w:rsid w:val="00434F96"/>
    <w:rsid w:val="004352BD"/>
    <w:rsid w:val="00435819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B8C"/>
    <w:rsid w:val="00466C97"/>
    <w:rsid w:val="00466EA6"/>
    <w:rsid w:val="00472034"/>
    <w:rsid w:val="00472D42"/>
    <w:rsid w:val="004735DF"/>
    <w:rsid w:val="0047428E"/>
    <w:rsid w:val="0047457E"/>
    <w:rsid w:val="004753DB"/>
    <w:rsid w:val="00475423"/>
    <w:rsid w:val="00477A12"/>
    <w:rsid w:val="004805DC"/>
    <w:rsid w:val="00481550"/>
    <w:rsid w:val="00482197"/>
    <w:rsid w:val="004826F7"/>
    <w:rsid w:val="00482F12"/>
    <w:rsid w:val="00486088"/>
    <w:rsid w:val="00486E81"/>
    <w:rsid w:val="00487029"/>
    <w:rsid w:val="004904F3"/>
    <w:rsid w:val="004927BE"/>
    <w:rsid w:val="00492BE2"/>
    <w:rsid w:val="00493701"/>
    <w:rsid w:val="00494721"/>
    <w:rsid w:val="00494FEE"/>
    <w:rsid w:val="0049526A"/>
    <w:rsid w:val="00495560"/>
    <w:rsid w:val="00496A2B"/>
    <w:rsid w:val="0049748F"/>
    <w:rsid w:val="00497983"/>
    <w:rsid w:val="004A0637"/>
    <w:rsid w:val="004A064E"/>
    <w:rsid w:val="004A088C"/>
    <w:rsid w:val="004A1AE7"/>
    <w:rsid w:val="004A2698"/>
    <w:rsid w:val="004A3692"/>
    <w:rsid w:val="004A43AD"/>
    <w:rsid w:val="004A60DD"/>
    <w:rsid w:val="004B0C53"/>
    <w:rsid w:val="004B0CEC"/>
    <w:rsid w:val="004B17E1"/>
    <w:rsid w:val="004B1AB7"/>
    <w:rsid w:val="004B2DB2"/>
    <w:rsid w:val="004B6578"/>
    <w:rsid w:val="004C0020"/>
    <w:rsid w:val="004C130A"/>
    <w:rsid w:val="004C18F5"/>
    <w:rsid w:val="004C1F34"/>
    <w:rsid w:val="004C4077"/>
    <w:rsid w:val="004C416E"/>
    <w:rsid w:val="004C42B6"/>
    <w:rsid w:val="004C4CBA"/>
    <w:rsid w:val="004C5E32"/>
    <w:rsid w:val="004C689D"/>
    <w:rsid w:val="004C7968"/>
    <w:rsid w:val="004D0122"/>
    <w:rsid w:val="004D17B5"/>
    <w:rsid w:val="004D198C"/>
    <w:rsid w:val="004D232E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54DE"/>
    <w:rsid w:val="004F5542"/>
    <w:rsid w:val="004F6182"/>
    <w:rsid w:val="004F62B5"/>
    <w:rsid w:val="004F64EF"/>
    <w:rsid w:val="004F6C52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EC"/>
    <w:rsid w:val="00507C82"/>
    <w:rsid w:val="00510BCA"/>
    <w:rsid w:val="00511DC0"/>
    <w:rsid w:val="00512B1A"/>
    <w:rsid w:val="00514C53"/>
    <w:rsid w:val="00515978"/>
    <w:rsid w:val="00516278"/>
    <w:rsid w:val="0051632E"/>
    <w:rsid w:val="00516799"/>
    <w:rsid w:val="00517D52"/>
    <w:rsid w:val="00520D98"/>
    <w:rsid w:val="0052251B"/>
    <w:rsid w:val="00522E5D"/>
    <w:rsid w:val="00522EFA"/>
    <w:rsid w:val="00523013"/>
    <w:rsid w:val="0052541B"/>
    <w:rsid w:val="00525796"/>
    <w:rsid w:val="005263F0"/>
    <w:rsid w:val="00526FCD"/>
    <w:rsid w:val="00527204"/>
    <w:rsid w:val="00527527"/>
    <w:rsid w:val="005275C5"/>
    <w:rsid w:val="0052796F"/>
    <w:rsid w:val="00530FBE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44D2"/>
    <w:rsid w:val="0055589E"/>
    <w:rsid w:val="00557D10"/>
    <w:rsid w:val="00560AA0"/>
    <w:rsid w:val="00560D11"/>
    <w:rsid w:val="00560D49"/>
    <w:rsid w:val="00561117"/>
    <w:rsid w:val="005629F9"/>
    <w:rsid w:val="00562FB0"/>
    <w:rsid w:val="00563296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1E7"/>
    <w:rsid w:val="0059153C"/>
    <w:rsid w:val="0059221F"/>
    <w:rsid w:val="00592A21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9E8"/>
    <w:rsid w:val="005A3692"/>
    <w:rsid w:val="005A50C3"/>
    <w:rsid w:val="005A5863"/>
    <w:rsid w:val="005A5FE9"/>
    <w:rsid w:val="005A6550"/>
    <w:rsid w:val="005A6D62"/>
    <w:rsid w:val="005A78E8"/>
    <w:rsid w:val="005B00CF"/>
    <w:rsid w:val="005B18DE"/>
    <w:rsid w:val="005B1CCD"/>
    <w:rsid w:val="005B4A77"/>
    <w:rsid w:val="005B4DD4"/>
    <w:rsid w:val="005B4F7D"/>
    <w:rsid w:val="005B6D7D"/>
    <w:rsid w:val="005C069D"/>
    <w:rsid w:val="005C084E"/>
    <w:rsid w:val="005C1A32"/>
    <w:rsid w:val="005C1C28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70A6"/>
    <w:rsid w:val="005D73F4"/>
    <w:rsid w:val="005E4161"/>
    <w:rsid w:val="005E52F7"/>
    <w:rsid w:val="005E6842"/>
    <w:rsid w:val="005E68EB"/>
    <w:rsid w:val="005F14A8"/>
    <w:rsid w:val="005F1A8A"/>
    <w:rsid w:val="005F237B"/>
    <w:rsid w:val="005F23A3"/>
    <w:rsid w:val="005F23FF"/>
    <w:rsid w:val="005F2AC5"/>
    <w:rsid w:val="005F315A"/>
    <w:rsid w:val="005F5A03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AD3"/>
    <w:rsid w:val="00666C6B"/>
    <w:rsid w:val="00667FE5"/>
    <w:rsid w:val="00670740"/>
    <w:rsid w:val="00671D93"/>
    <w:rsid w:val="00672A02"/>
    <w:rsid w:val="006800A8"/>
    <w:rsid w:val="006802B5"/>
    <w:rsid w:val="00681F52"/>
    <w:rsid w:val="006835AA"/>
    <w:rsid w:val="00683AC0"/>
    <w:rsid w:val="00684BB4"/>
    <w:rsid w:val="00685ED1"/>
    <w:rsid w:val="00685F7E"/>
    <w:rsid w:val="00691D4D"/>
    <w:rsid w:val="00692009"/>
    <w:rsid w:val="006924EB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744F"/>
    <w:rsid w:val="006B0647"/>
    <w:rsid w:val="006B0658"/>
    <w:rsid w:val="006B0B99"/>
    <w:rsid w:val="006B1530"/>
    <w:rsid w:val="006B1EDA"/>
    <w:rsid w:val="006B29D4"/>
    <w:rsid w:val="006B31CA"/>
    <w:rsid w:val="006B3950"/>
    <w:rsid w:val="006B511E"/>
    <w:rsid w:val="006B5D85"/>
    <w:rsid w:val="006B663F"/>
    <w:rsid w:val="006B666F"/>
    <w:rsid w:val="006B7872"/>
    <w:rsid w:val="006C07E3"/>
    <w:rsid w:val="006C16BC"/>
    <w:rsid w:val="006C2BA2"/>
    <w:rsid w:val="006C4434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C1D"/>
    <w:rsid w:val="006E59D5"/>
    <w:rsid w:val="006E5BB6"/>
    <w:rsid w:val="006E631D"/>
    <w:rsid w:val="006E6FD6"/>
    <w:rsid w:val="006E7C67"/>
    <w:rsid w:val="006F13CB"/>
    <w:rsid w:val="006F1BDC"/>
    <w:rsid w:val="006F2397"/>
    <w:rsid w:val="006F4FC4"/>
    <w:rsid w:val="006F52F0"/>
    <w:rsid w:val="006F5B8D"/>
    <w:rsid w:val="006F5C4A"/>
    <w:rsid w:val="006F7BC4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993"/>
    <w:rsid w:val="00711986"/>
    <w:rsid w:val="00713633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4F5A"/>
    <w:rsid w:val="007659F9"/>
    <w:rsid w:val="00766292"/>
    <w:rsid w:val="00767046"/>
    <w:rsid w:val="00767731"/>
    <w:rsid w:val="00771BC9"/>
    <w:rsid w:val="00771D2E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BB"/>
    <w:rsid w:val="00790ADA"/>
    <w:rsid w:val="00790BEB"/>
    <w:rsid w:val="00791374"/>
    <w:rsid w:val="00791CA6"/>
    <w:rsid w:val="007921CB"/>
    <w:rsid w:val="00792C42"/>
    <w:rsid w:val="007940CB"/>
    <w:rsid w:val="00795CF3"/>
    <w:rsid w:val="0079746F"/>
    <w:rsid w:val="007978F4"/>
    <w:rsid w:val="007A0975"/>
    <w:rsid w:val="007A231D"/>
    <w:rsid w:val="007A271A"/>
    <w:rsid w:val="007A2EB6"/>
    <w:rsid w:val="007A30AC"/>
    <w:rsid w:val="007A3529"/>
    <w:rsid w:val="007A3799"/>
    <w:rsid w:val="007A3E5C"/>
    <w:rsid w:val="007A43A7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47AC"/>
    <w:rsid w:val="007C49DB"/>
    <w:rsid w:val="007C539D"/>
    <w:rsid w:val="007C5A7D"/>
    <w:rsid w:val="007C68DA"/>
    <w:rsid w:val="007D141A"/>
    <w:rsid w:val="007D283A"/>
    <w:rsid w:val="007D33EE"/>
    <w:rsid w:val="007D3994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410C"/>
    <w:rsid w:val="00814A41"/>
    <w:rsid w:val="008157A9"/>
    <w:rsid w:val="008163D2"/>
    <w:rsid w:val="008164D9"/>
    <w:rsid w:val="008166A3"/>
    <w:rsid w:val="00816E8C"/>
    <w:rsid w:val="00820609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7F34"/>
    <w:rsid w:val="00840781"/>
    <w:rsid w:val="00840D64"/>
    <w:rsid w:val="00842EC2"/>
    <w:rsid w:val="008434B7"/>
    <w:rsid w:val="00843DC0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488C"/>
    <w:rsid w:val="00855B88"/>
    <w:rsid w:val="0085628F"/>
    <w:rsid w:val="008567F5"/>
    <w:rsid w:val="00857E1C"/>
    <w:rsid w:val="00857FAD"/>
    <w:rsid w:val="00861334"/>
    <w:rsid w:val="008634C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85FB0"/>
    <w:rsid w:val="00887525"/>
    <w:rsid w:val="00892950"/>
    <w:rsid w:val="00892ABD"/>
    <w:rsid w:val="00895576"/>
    <w:rsid w:val="008960D5"/>
    <w:rsid w:val="00896C2F"/>
    <w:rsid w:val="008A1518"/>
    <w:rsid w:val="008A1E19"/>
    <w:rsid w:val="008A2E60"/>
    <w:rsid w:val="008A42F4"/>
    <w:rsid w:val="008A4D1E"/>
    <w:rsid w:val="008A6F81"/>
    <w:rsid w:val="008A7275"/>
    <w:rsid w:val="008A7732"/>
    <w:rsid w:val="008A7EB7"/>
    <w:rsid w:val="008B0B10"/>
    <w:rsid w:val="008B0F36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34FE"/>
    <w:rsid w:val="008C3692"/>
    <w:rsid w:val="008C3F9B"/>
    <w:rsid w:val="008C5371"/>
    <w:rsid w:val="008C678C"/>
    <w:rsid w:val="008D0798"/>
    <w:rsid w:val="008D0D2F"/>
    <w:rsid w:val="008D16B1"/>
    <w:rsid w:val="008D2BA8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900E4A"/>
    <w:rsid w:val="00901B0D"/>
    <w:rsid w:val="00901B4D"/>
    <w:rsid w:val="00903A20"/>
    <w:rsid w:val="009046E4"/>
    <w:rsid w:val="0090528B"/>
    <w:rsid w:val="009059DB"/>
    <w:rsid w:val="00906155"/>
    <w:rsid w:val="009068F8"/>
    <w:rsid w:val="00910849"/>
    <w:rsid w:val="00910D01"/>
    <w:rsid w:val="00914309"/>
    <w:rsid w:val="009143ED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305D4"/>
    <w:rsid w:val="00934117"/>
    <w:rsid w:val="00935611"/>
    <w:rsid w:val="009375EB"/>
    <w:rsid w:val="009410EE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06F"/>
    <w:rsid w:val="0095331B"/>
    <w:rsid w:val="00953912"/>
    <w:rsid w:val="00953E81"/>
    <w:rsid w:val="00954740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6D1E"/>
    <w:rsid w:val="009875AC"/>
    <w:rsid w:val="009876A0"/>
    <w:rsid w:val="009877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0F5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609E"/>
    <w:rsid w:val="009B6DEE"/>
    <w:rsid w:val="009B7A5B"/>
    <w:rsid w:val="009C12C5"/>
    <w:rsid w:val="009C2129"/>
    <w:rsid w:val="009C2943"/>
    <w:rsid w:val="009C55BA"/>
    <w:rsid w:val="009C67AE"/>
    <w:rsid w:val="009C6E30"/>
    <w:rsid w:val="009C7D2B"/>
    <w:rsid w:val="009D0F63"/>
    <w:rsid w:val="009D132E"/>
    <w:rsid w:val="009D1801"/>
    <w:rsid w:val="009D5373"/>
    <w:rsid w:val="009D54C7"/>
    <w:rsid w:val="009D5CDC"/>
    <w:rsid w:val="009D63EA"/>
    <w:rsid w:val="009E0418"/>
    <w:rsid w:val="009E0790"/>
    <w:rsid w:val="009E4685"/>
    <w:rsid w:val="009E4990"/>
    <w:rsid w:val="009E65AE"/>
    <w:rsid w:val="009F02ED"/>
    <w:rsid w:val="009F0913"/>
    <w:rsid w:val="009F1078"/>
    <w:rsid w:val="009F12E3"/>
    <w:rsid w:val="009F1AA7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51F3"/>
    <w:rsid w:val="00A159ED"/>
    <w:rsid w:val="00A1614E"/>
    <w:rsid w:val="00A167FC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96A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636E"/>
    <w:rsid w:val="00A563F4"/>
    <w:rsid w:val="00A5744A"/>
    <w:rsid w:val="00A57E5A"/>
    <w:rsid w:val="00A6158E"/>
    <w:rsid w:val="00A62401"/>
    <w:rsid w:val="00A62D63"/>
    <w:rsid w:val="00A630A4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78EB"/>
    <w:rsid w:val="00AB2870"/>
    <w:rsid w:val="00AB355A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CFD"/>
    <w:rsid w:val="00AE75D2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4420"/>
    <w:rsid w:val="00B252A1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C91"/>
    <w:rsid w:val="00B613C4"/>
    <w:rsid w:val="00B62983"/>
    <w:rsid w:val="00B62BAD"/>
    <w:rsid w:val="00B643F3"/>
    <w:rsid w:val="00B678B1"/>
    <w:rsid w:val="00B67AED"/>
    <w:rsid w:val="00B67C2D"/>
    <w:rsid w:val="00B70890"/>
    <w:rsid w:val="00B714D5"/>
    <w:rsid w:val="00B71F47"/>
    <w:rsid w:val="00B72164"/>
    <w:rsid w:val="00B72773"/>
    <w:rsid w:val="00B754C0"/>
    <w:rsid w:val="00B75689"/>
    <w:rsid w:val="00B759A8"/>
    <w:rsid w:val="00B763AA"/>
    <w:rsid w:val="00B77DE8"/>
    <w:rsid w:val="00B77F7A"/>
    <w:rsid w:val="00B80396"/>
    <w:rsid w:val="00B80806"/>
    <w:rsid w:val="00B81359"/>
    <w:rsid w:val="00B8389E"/>
    <w:rsid w:val="00B841A9"/>
    <w:rsid w:val="00B86405"/>
    <w:rsid w:val="00B86A2C"/>
    <w:rsid w:val="00B9087C"/>
    <w:rsid w:val="00B90A29"/>
    <w:rsid w:val="00B93CEB"/>
    <w:rsid w:val="00B945B1"/>
    <w:rsid w:val="00B950E7"/>
    <w:rsid w:val="00B95B92"/>
    <w:rsid w:val="00B95BAD"/>
    <w:rsid w:val="00B975E1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25B6"/>
    <w:rsid w:val="00BB5596"/>
    <w:rsid w:val="00BB5778"/>
    <w:rsid w:val="00BB580B"/>
    <w:rsid w:val="00BB762D"/>
    <w:rsid w:val="00BB7AAE"/>
    <w:rsid w:val="00BC434D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3CC4"/>
    <w:rsid w:val="00BE42DB"/>
    <w:rsid w:val="00BE42E2"/>
    <w:rsid w:val="00BE5DBE"/>
    <w:rsid w:val="00BF0295"/>
    <w:rsid w:val="00BF116A"/>
    <w:rsid w:val="00BF19D6"/>
    <w:rsid w:val="00BF321D"/>
    <w:rsid w:val="00BF3FFE"/>
    <w:rsid w:val="00BF4A48"/>
    <w:rsid w:val="00BF4DBA"/>
    <w:rsid w:val="00BF5562"/>
    <w:rsid w:val="00BF5C6E"/>
    <w:rsid w:val="00C025A0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30E6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2CFA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305C"/>
    <w:rsid w:val="00C63D93"/>
    <w:rsid w:val="00C648EB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43C"/>
    <w:rsid w:val="00CA5420"/>
    <w:rsid w:val="00CB056F"/>
    <w:rsid w:val="00CB091C"/>
    <w:rsid w:val="00CB1531"/>
    <w:rsid w:val="00CB18E5"/>
    <w:rsid w:val="00CB1B5A"/>
    <w:rsid w:val="00CB20F7"/>
    <w:rsid w:val="00CB3603"/>
    <w:rsid w:val="00CB4E0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853"/>
    <w:rsid w:val="00CD7BFB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12A"/>
    <w:rsid w:val="00CF6724"/>
    <w:rsid w:val="00D008AB"/>
    <w:rsid w:val="00D02BD8"/>
    <w:rsid w:val="00D03D73"/>
    <w:rsid w:val="00D04220"/>
    <w:rsid w:val="00D055DE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3771"/>
    <w:rsid w:val="00D3442C"/>
    <w:rsid w:val="00D35D36"/>
    <w:rsid w:val="00D36E24"/>
    <w:rsid w:val="00D373A4"/>
    <w:rsid w:val="00D474FF"/>
    <w:rsid w:val="00D47521"/>
    <w:rsid w:val="00D50079"/>
    <w:rsid w:val="00D502F6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12A2"/>
    <w:rsid w:val="00D714D5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71E3"/>
    <w:rsid w:val="00D8726A"/>
    <w:rsid w:val="00D90202"/>
    <w:rsid w:val="00D90B5B"/>
    <w:rsid w:val="00D93302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CF"/>
    <w:rsid w:val="00DB0DD0"/>
    <w:rsid w:val="00DB0E1C"/>
    <w:rsid w:val="00DB22A6"/>
    <w:rsid w:val="00DB2459"/>
    <w:rsid w:val="00DB2981"/>
    <w:rsid w:val="00DB2DFD"/>
    <w:rsid w:val="00DB2F31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8D9"/>
    <w:rsid w:val="00DE29BD"/>
    <w:rsid w:val="00DE2C29"/>
    <w:rsid w:val="00DE2FAA"/>
    <w:rsid w:val="00DE4B29"/>
    <w:rsid w:val="00DE5C55"/>
    <w:rsid w:val="00DE6674"/>
    <w:rsid w:val="00DE6A23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E008C8"/>
    <w:rsid w:val="00E00A8B"/>
    <w:rsid w:val="00E03920"/>
    <w:rsid w:val="00E03C55"/>
    <w:rsid w:val="00E03E13"/>
    <w:rsid w:val="00E04B09"/>
    <w:rsid w:val="00E05E10"/>
    <w:rsid w:val="00E06D4E"/>
    <w:rsid w:val="00E06FA6"/>
    <w:rsid w:val="00E145E9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68F"/>
    <w:rsid w:val="00E43AF7"/>
    <w:rsid w:val="00E45594"/>
    <w:rsid w:val="00E458F1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A68"/>
    <w:rsid w:val="00E73AF3"/>
    <w:rsid w:val="00E746E0"/>
    <w:rsid w:val="00E755E6"/>
    <w:rsid w:val="00E757FD"/>
    <w:rsid w:val="00E75917"/>
    <w:rsid w:val="00E75A55"/>
    <w:rsid w:val="00E83421"/>
    <w:rsid w:val="00E848DE"/>
    <w:rsid w:val="00E85409"/>
    <w:rsid w:val="00E857AD"/>
    <w:rsid w:val="00E859D0"/>
    <w:rsid w:val="00E914E0"/>
    <w:rsid w:val="00E91899"/>
    <w:rsid w:val="00E9262B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B1D34"/>
    <w:rsid w:val="00EB4355"/>
    <w:rsid w:val="00EB4E36"/>
    <w:rsid w:val="00EB6363"/>
    <w:rsid w:val="00EC0668"/>
    <w:rsid w:val="00EC2A54"/>
    <w:rsid w:val="00EC37CC"/>
    <w:rsid w:val="00EC4EA3"/>
    <w:rsid w:val="00EC6A52"/>
    <w:rsid w:val="00EC74BC"/>
    <w:rsid w:val="00EC79A1"/>
    <w:rsid w:val="00EC7A66"/>
    <w:rsid w:val="00ED007E"/>
    <w:rsid w:val="00ED3477"/>
    <w:rsid w:val="00ED41E8"/>
    <w:rsid w:val="00ED42EA"/>
    <w:rsid w:val="00ED6D8F"/>
    <w:rsid w:val="00ED7682"/>
    <w:rsid w:val="00ED793B"/>
    <w:rsid w:val="00EE2D7F"/>
    <w:rsid w:val="00EE31CB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533D"/>
    <w:rsid w:val="00EF5FC4"/>
    <w:rsid w:val="00EF6339"/>
    <w:rsid w:val="00F01AEF"/>
    <w:rsid w:val="00F01BB9"/>
    <w:rsid w:val="00F0612B"/>
    <w:rsid w:val="00F0617F"/>
    <w:rsid w:val="00F108A0"/>
    <w:rsid w:val="00F10A38"/>
    <w:rsid w:val="00F119E7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7124"/>
    <w:rsid w:val="00F41A56"/>
    <w:rsid w:val="00F4290C"/>
    <w:rsid w:val="00F438B5"/>
    <w:rsid w:val="00F451AD"/>
    <w:rsid w:val="00F463BA"/>
    <w:rsid w:val="00F47256"/>
    <w:rsid w:val="00F47A99"/>
    <w:rsid w:val="00F50215"/>
    <w:rsid w:val="00F5333A"/>
    <w:rsid w:val="00F547FB"/>
    <w:rsid w:val="00F60E6F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C98"/>
    <w:rsid w:val="00F82E8C"/>
    <w:rsid w:val="00F832A3"/>
    <w:rsid w:val="00F83B15"/>
    <w:rsid w:val="00F84850"/>
    <w:rsid w:val="00F855C6"/>
    <w:rsid w:val="00F8608D"/>
    <w:rsid w:val="00F95FF4"/>
    <w:rsid w:val="00F96CE9"/>
    <w:rsid w:val="00F96F3A"/>
    <w:rsid w:val="00F97B5F"/>
    <w:rsid w:val="00FA0BC6"/>
    <w:rsid w:val="00FA22D0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5464"/>
    <w:rsid w:val="00FE5A3E"/>
    <w:rsid w:val="00FE654B"/>
    <w:rsid w:val="00FE6E12"/>
    <w:rsid w:val="00FE6ECB"/>
    <w:rsid w:val="00FF0A8B"/>
    <w:rsid w:val="00FF1E41"/>
    <w:rsid w:val="00FF4372"/>
    <w:rsid w:val="00FF4BB2"/>
    <w:rsid w:val="00FF59E7"/>
    <w:rsid w:val="00FF5F97"/>
    <w:rsid w:val="00FF7257"/>
    <w:rsid w:val="00FF752A"/>
    <w:rsid w:val="00FF76DB"/>
    <w:rsid w:val="00FF7BD9"/>
    <w:rsid w:val="049623F8"/>
    <w:rsid w:val="05B95F1E"/>
    <w:rsid w:val="086E1568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19E2716"/>
    <w:rsid w:val="22624C8B"/>
    <w:rsid w:val="28A02A1B"/>
    <w:rsid w:val="29C4257F"/>
    <w:rsid w:val="2D5C26B0"/>
    <w:rsid w:val="2F7A734E"/>
    <w:rsid w:val="33CE6340"/>
    <w:rsid w:val="35BD25C7"/>
    <w:rsid w:val="36576957"/>
    <w:rsid w:val="37672FB0"/>
    <w:rsid w:val="381C5B0D"/>
    <w:rsid w:val="3A891042"/>
    <w:rsid w:val="3A8F55CD"/>
    <w:rsid w:val="3B537E3D"/>
    <w:rsid w:val="40482E6A"/>
    <w:rsid w:val="463F2F6A"/>
    <w:rsid w:val="47C13C63"/>
    <w:rsid w:val="4C7A73E0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5B37642"/>
    <w:rsid w:val="679612FA"/>
    <w:rsid w:val="68CE4C4D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A80776"/>
  <w15:docId w15:val="{62373628-4B5D-428F-8A63-9AB41653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qFormat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locked="1" w:uiPriority="22" w:qFormat="1"/>
    <w:lsdException w:name="Emphasis" w:locked="1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unhideWhenUsed="1"/>
    <w:lsdException w:name="Intense Quote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semiHidden/>
    <w:qFormat/>
    <w:rPr>
      <w:rFonts w:ascii="宋体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8">
    <w:name w:val="Body Text"/>
    <w:basedOn w:val="a"/>
    <w:link w:val="a9"/>
    <w:qFormat/>
    <w:pPr>
      <w:spacing w:line="380" w:lineRule="exact"/>
    </w:pPr>
    <w:rPr>
      <w:rFonts w:eastAsia="仿宋_GB2312"/>
      <w:sz w:val="28"/>
      <w:szCs w:val="20"/>
    </w:rPr>
  </w:style>
  <w:style w:type="paragraph" w:styleId="aa">
    <w:name w:val="Body Text Indent"/>
    <w:basedOn w:val="a"/>
    <w:link w:val="ab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c">
    <w:name w:val="Plain Text"/>
    <w:basedOn w:val="a"/>
    <w:link w:val="ad"/>
    <w:qFormat/>
    <w:pPr>
      <w:spacing w:line="460" w:lineRule="exact"/>
    </w:pPr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qFormat/>
    <w:pPr>
      <w:ind w:leftChars="2500" w:left="100"/>
    </w:pPr>
    <w:rPr>
      <w:kern w:val="0"/>
      <w:sz w:val="24"/>
    </w:rPr>
  </w:style>
  <w:style w:type="paragraph" w:styleId="21">
    <w:name w:val="Body Text Indent 2"/>
    <w:basedOn w:val="a"/>
    <w:link w:val="22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f0">
    <w:name w:val="Balloon Text"/>
    <w:basedOn w:val="a"/>
    <w:link w:val="af1"/>
    <w:semiHidden/>
    <w:qFormat/>
    <w:rPr>
      <w:kern w:val="0"/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f6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locked/>
    <w:rPr>
      <w:b/>
      <w:bCs/>
    </w:rPr>
  </w:style>
  <w:style w:type="character" w:styleId="afb">
    <w:name w:val="page number"/>
    <w:qFormat/>
    <w:rPr>
      <w:rFonts w:cs="Times New Roman"/>
    </w:rPr>
  </w:style>
  <w:style w:type="character" w:styleId="afc">
    <w:name w:val="FollowedHyperlink"/>
    <w:qFormat/>
    <w:rPr>
      <w:rFonts w:cs="Times New Roman"/>
      <w:color w:val="800080"/>
      <w:u w:val="single"/>
    </w:rPr>
  </w:style>
  <w:style w:type="character" w:styleId="afd">
    <w:name w:val="Hyperlink"/>
    <w:qFormat/>
    <w:rPr>
      <w:rFonts w:cs="Times New Roman"/>
      <w:color w:val="1B227E"/>
      <w:u w:val="none"/>
    </w:rPr>
  </w:style>
  <w:style w:type="character" w:styleId="afe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f">
    <w:name w:val="footnote reference"/>
    <w:semiHidden/>
    <w:qFormat/>
    <w:rPr>
      <w:rFonts w:cs="Times New Roman"/>
      <w:vertAlign w:val="superscript"/>
    </w:rPr>
  </w:style>
  <w:style w:type="paragraph" w:customStyle="1" w:styleId="aff0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1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修订2"/>
    <w:uiPriority w:val="99"/>
    <w:semiHidden/>
    <w:qFormat/>
    <w:rPr>
      <w:kern w:val="2"/>
      <w:sz w:val="21"/>
      <w:szCs w:val="24"/>
    </w:rPr>
  </w:style>
  <w:style w:type="paragraph" w:customStyle="1" w:styleId="aff1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aff2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f3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0">
    <w:name w:val="标题 1 字符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ab">
    <w:name w:val="正文文本缩进 字符"/>
    <w:link w:val="aa"/>
    <w:qFormat/>
    <w:locked/>
    <w:rPr>
      <w:rFonts w:ascii="仿宋_GB2312" w:eastAsia="仿宋_GB2312" w:cs="Times New Roman"/>
      <w:kern w:val="2"/>
      <w:sz w:val="32"/>
    </w:rPr>
  </w:style>
  <w:style w:type="character" w:customStyle="1" w:styleId="20">
    <w:name w:val="标题 2 字符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0">
    <w:name w:val="正文文本缩进 3 字符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2">
    <w:name w:val="正文文本缩进 2 字符"/>
    <w:link w:val="21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ad">
    <w:name w:val="纯文本 字符"/>
    <w:link w:val="ac"/>
    <w:qFormat/>
    <w:locked/>
    <w:rPr>
      <w:rFonts w:ascii="宋体" w:hAnsi="Courier New" w:cs="Times New Roman"/>
      <w:kern w:val="2"/>
      <w:sz w:val="21"/>
    </w:rPr>
  </w:style>
  <w:style w:type="character" w:customStyle="1" w:styleId="a7">
    <w:name w:val="批注文字 字符"/>
    <w:link w:val="a6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af5">
    <w:name w:val="页眉 字符"/>
    <w:link w:val="af4"/>
    <w:qFormat/>
    <w:locked/>
    <w:rPr>
      <w:rFonts w:cs="Times New Roman"/>
      <w:sz w:val="18"/>
      <w:szCs w:val="18"/>
    </w:rPr>
  </w:style>
  <w:style w:type="character" w:customStyle="1" w:styleId="af">
    <w:name w:val="日期 字符"/>
    <w:link w:val="ae"/>
    <w:qFormat/>
    <w:locked/>
    <w:rPr>
      <w:rFonts w:cs="Times New Roman"/>
      <w:sz w:val="24"/>
      <w:szCs w:val="24"/>
    </w:rPr>
  </w:style>
  <w:style w:type="character" w:customStyle="1" w:styleId="a9">
    <w:name w:val="正文文本 字符"/>
    <w:link w:val="a8"/>
    <w:qFormat/>
    <w:locked/>
    <w:rPr>
      <w:rFonts w:eastAsia="仿宋_GB2312" w:cs="Times New Roman"/>
      <w:kern w:val="2"/>
      <w:sz w:val="28"/>
    </w:rPr>
  </w:style>
  <w:style w:type="character" w:customStyle="1" w:styleId="af3">
    <w:name w:val="页脚 字符"/>
    <w:link w:val="af2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文档结构图 字符"/>
    <w:link w:val="a4"/>
    <w:qFormat/>
    <w:locked/>
    <w:rPr>
      <w:rFonts w:ascii="宋体" w:cs="Times New Roman"/>
      <w:sz w:val="18"/>
      <w:szCs w:val="18"/>
    </w:rPr>
  </w:style>
  <w:style w:type="character" w:customStyle="1" w:styleId="af8">
    <w:name w:val="批注主题 字符"/>
    <w:link w:val="af7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af1">
    <w:name w:val="批注框文本 字符"/>
    <w:link w:val="af0"/>
    <w:qFormat/>
    <w:locked/>
    <w:rPr>
      <w:rFonts w:cs="Times New Roman"/>
      <w:sz w:val="18"/>
      <w:szCs w:val="18"/>
    </w:rPr>
  </w:style>
  <w:style w:type="paragraph" w:customStyle="1" w:styleId="13">
    <w:name w:val="正文1"/>
    <w:qFormat/>
    <w:pPr>
      <w:jc w:val="both"/>
    </w:pPr>
    <w:rPr>
      <w:kern w:val="2"/>
      <w:sz w:val="21"/>
      <w:szCs w:val="21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f4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1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ABC70-6037-4A3A-9480-721CC5AD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626</Words>
  <Characters>3570</Characters>
  <Application>Microsoft Office Word</Application>
  <DocSecurity>0</DocSecurity>
  <Lines>29</Lines>
  <Paragraphs>8</Paragraphs>
  <ScaleCrop>false</ScaleCrop>
  <Company>sdu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USER-</cp:lastModifiedBy>
  <cp:revision>8</cp:revision>
  <cp:lastPrinted>2022-03-02T01:18:00Z</cp:lastPrinted>
  <dcterms:created xsi:type="dcterms:W3CDTF">2022-04-24T01:58:00Z</dcterms:created>
  <dcterms:modified xsi:type="dcterms:W3CDTF">2022-05-05T06:50:00Z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B43CED5EFB7D4D299995FE7045CB6B43</vt:lpwstr>
  </property>
</Properties>
</file>