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043E1">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0D5605A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仿宋" w:eastAsia="方正小标宋简体" w:cs="仿宋"/>
          <w:b/>
          <w:bCs/>
          <w:sz w:val="44"/>
          <w:szCs w:val="44"/>
          <w:lang w:val="en-US" w:eastAsia="zh-CN"/>
        </w:rPr>
      </w:pPr>
    </w:p>
    <w:p w14:paraId="144883D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仿宋" w:eastAsia="方正小标宋简体" w:cs="仿宋"/>
          <w:b/>
          <w:bCs/>
          <w:sz w:val="44"/>
          <w:szCs w:val="44"/>
          <w:lang w:val="en-US" w:eastAsia="zh-CN"/>
        </w:rPr>
      </w:pPr>
      <w:r>
        <w:rPr>
          <w:rFonts w:hint="eastAsia" w:ascii="方正小标宋简体" w:hAnsi="仿宋" w:eastAsia="方正小标宋简体" w:cs="仿宋"/>
          <w:b/>
          <w:bCs/>
          <w:sz w:val="44"/>
          <w:szCs w:val="44"/>
          <w:lang w:val="en-US" w:eastAsia="zh-CN"/>
        </w:rPr>
        <w:t>广东财经大学2024年度</w:t>
      </w:r>
      <w:r>
        <w:rPr>
          <w:rFonts w:hint="eastAsia" w:ascii="方正小标宋简体" w:hAnsi="仿宋" w:eastAsia="方正小标宋简体" w:cs="仿宋"/>
          <w:b/>
          <w:bCs/>
          <w:sz w:val="44"/>
          <w:szCs w:val="44"/>
        </w:rPr>
        <w:t>校级</w:t>
      </w:r>
      <w:r>
        <w:rPr>
          <w:rFonts w:hint="eastAsia" w:ascii="方正小标宋简体" w:hAnsi="仿宋" w:eastAsia="方正小标宋简体" w:cs="仿宋"/>
          <w:b/>
          <w:bCs/>
          <w:sz w:val="44"/>
          <w:szCs w:val="44"/>
          <w:lang w:val="en-US" w:eastAsia="zh-CN"/>
        </w:rPr>
        <w:t>本科教学质量</w:t>
      </w:r>
    </w:p>
    <w:p w14:paraId="7ADE7D6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仿宋" w:eastAsia="方正小标宋简体" w:cs="仿宋"/>
          <w:b/>
          <w:bCs/>
          <w:sz w:val="44"/>
          <w:szCs w:val="44"/>
          <w:lang w:val="en-US" w:eastAsia="zh-CN"/>
        </w:rPr>
      </w:pPr>
      <w:r>
        <w:rPr>
          <w:rFonts w:hint="eastAsia" w:ascii="方正小标宋简体" w:hAnsi="仿宋" w:eastAsia="方正小标宋简体" w:cs="仿宋"/>
          <w:b/>
          <w:bCs/>
          <w:sz w:val="44"/>
          <w:szCs w:val="44"/>
          <w:lang w:val="en-US" w:eastAsia="zh-CN"/>
        </w:rPr>
        <w:t>工程项目申报指南</w:t>
      </w:r>
      <w:bookmarkStart w:id="0" w:name="_GoBack"/>
      <w:bookmarkEnd w:id="0"/>
    </w:p>
    <w:p w14:paraId="74ECE9B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仿宋" w:eastAsia="方正小标宋简体" w:cs="仿宋"/>
          <w:b/>
          <w:bCs/>
          <w:sz w:val="44"/>
          <w:szCs w:val="44"/>
          <w:lang w:val="en-US" w:eastAsia="zh-CN"/>
        </w:rPr>
      </w:pPr>
    </w:p>
    <w:p w14:paraId="272F45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2024年度校级教学质量与教学改革工程建设项目(下简称“质量工程项目”）类别主要按照</w:t>
      </w:r>
      <w:r>
        <w:rPr>
          <w:rFonts w:hint="eastAsia" w:ascii="仿宋_GB2312" w:hAnsi="仿宋_GB2312" w:eastAsia="仿宋_GB2312" w:cs="仿宋_GB2312"/>
          <w:b w:val="0"/>
          <w:bCs w:val="0"/>
          <w:sz w:val="32"/>
          <w:szCs w:val="32"/>
        </w:rPr>
        <w:t>《广东省本科高校“十四五”教学质量与教学改革工程建设实施方案》《广东财经大学一流本科教学质量与教学改革工程建</w:t>
      </w:r>
      <w:r>
        <w:rPr>
          <w:rFonts w:hint="eastAsia" w:ascii="仿宋_GB2312" w:hAnsi="仿宋_GB2312" w:eastAsia="仿宋_GB2312" w:cs="仿宋_GB2312"/>
          <w:b w:val="0"/>
          <w:bCs w:val="0"/>
          <w:sz w:val="32"/>
          <w:szCs w:val="32"/>
          <w:highlight w:val="none"/>
        </w:rPr>
        <w:t>设实施方案》</w:t>
      </w:r>
      <w:r>
        <w:rPr>
          <w:rFonts w:hint="eastAsia" w:ascii="仿宋_GB2312" w:hAnsi="仿宋_GB2312" w:eastAsia="仿宋_GB2312" w:cs="仿宋_GB2312"/>
          <w:b w:val="0"/>
          <w:bCs w:val="0"/>
          <w:sz w:val="32"/>
          <w:szCs w:val="32"/>
          <w:highlight w:val="none"/>
          <w:lang w:val="en-US" w:eastAsia="zh-CN"/>
        </w:rPr>
        <w:t>等文件确定，在充分尊重各教学单位自主规划的基础上，适当强化学校宏观统筹作用，考虑对接省级项目体系，优化项目建设布局。具体项目类别、建设内涵及要求如下：</w:t>
      </w:r>
    </w:p>
    <w:p w14:paraId="33092CE0">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一、实验教学示范中心 </w:t>
      </w:r>
    </w:p>
    <w:p w14:paraId="509277B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建设内涵及要求：重点支持学科布点较少、实验体系全、教学效益高、共享范围广、学校投入大的示范中心；中心教学队伍结构合理、人员充足，实验课程体系相对完备。依托中心，持续开展实验教学改革研究和实践，积极创新实验教学方式和管理机制，不断强化实验教学对理论教学的巩固支撑作用。鼓励和支持中心有条件对外开放共享，扩大优质实验教学资源的覆盖面和受益面。</w:t>
      </w:r>
    </w:p>
    <w:p w14:paraId="261BA3D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2.负责人：须有副高级及以上职称</w:t>
      </w:r>
      <w:r>
        <w:rPr>
          <w:rFonts w:hint="eastAsia" w:ascii="仿宋_GB2312" w:hAnsi="仿宋_GB2312" w:eastAsia="仿宋_GB2312" w:cs="仿宋_GB2312"/>
          <w:b/>
          <w:bCs/>
          <w:sz w:val="32"/>
          <w:szCs w:val="32"/>
          <w:lang w:val="en-US" w:eastAsia="zh-CN"/>
        </w:rPr>
        <w:t>。</w:t>
      </w:r>
    </w:p>
    <w:p w14:paraId="39BC79E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3.其他说明：</w:t>
      </w:r>
      <w:r>
        <w:rPr>
          <w:rFonts w:hint="eastAsia" w:ascii="仿宋_GB2312" w:hAnsi="仿宋_GB2312" w:eastAsia="仿宋_GB2312" w:cs="仿宋_GB2312"/>
          <w:b w:val="0"/>
          <w:bCs w:val="0"/>
          <w:sz w:val="32"/>
          <w:szCs w:val="32"/>
          <w:lang w:val="en-US" w:eastAsia="zh-CN"/>
        </w:rPr>
        <w:t>学校相关实验中心之前已经成功结项获批为省级实验教学中心的可申报此次校级实验教学示范中心。</w:t>
      </w:r>
    </w:p>
    <w:p w14:paraId="105F0CE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二、校企联合实验室 </w:t>
      </w:r>
    </w:p>
    <w:p w14:paraId="51A3F91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建设内涵及要求：鼓励教学单位面向新兴产业，瞄准本学院、本专业实验教学薄弱环节，积极引入外部资源，与企业、科研院所联合共建专业教学实验室，补齐专业实验教学短板。实验室采用校企共建共管方式运行，通过实验室组建校企联合实验教学团队，发挥企业（科研院所）重要教育主体作用。支持实验室师生团队参与企业课题研究（攻关），鼓励学生深入生产一线，在真实环境中开展实验学习。通过校企联合实验室建设，形成稳定长效的产教融合机制。</w:t>
      </w:r>
    </w:p>
    <w:p w14:paraId="1C58B4A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2.负责人：须有副高级及以上职称</w:t>
      </w:r>
      <w:r>
        <w:rPr>
          <w:rFonts w:hint="eastAsia" w:ascii="仿宋_GB2312" w:hAnsi="仿宋_GB2312" w:eastAsia="仿宋_GB2312" w:cs="仿宋_GB2312"/>
          <w:b/>
          <w:bCs/>
          <w:sz w:val="32"/>
          <w:szCs w:val="32"/>
          <w:lang w:val="en-US" w:eastAsia="zh-CN"/>
        </w:rPr>
        <w:t>。</w:t>
      </w:r>
    </w:p>
    <w:p w14:paraId="7BA40CA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highlight w:val="green"/>
          <w:lang w:val="en-US" w:eastAsia="zh-CN"/>
        </w:rPr>
      </w:pPr>
      <w:r>
        <w:rPr>
          <w:rFonts w:hint="eastAsia" w:ascii="黑体" w:hAnsi="黑体" w:eastAsia="黑体" w:cs="黑体"/>
          <w:b/>
          <w:bCs/>
          <w:sz w:val="32"/>
          <w:szCs w:val="32"/>
          <w:lang w:val="en-US" w:eastAsia="zh-CN" w:bidi="zh-TW"/>
        </w:rPr>
        <w:t>三、</w:t>
      </w:r>
      <w:r>
        <w:rPr>
          <w:rFonts w:hint="eastAsia" w:ascii="黑体" w:hAnsi="黑体" w:eastAsia="黑体" w:cs="黑体"/>
          <w:b/>
          <w:bCs/>
          <w:sz w:val="32"/>
          <w:szCs w:val="32"/>
          <w:lang w:bidi="zh-TW"/>
        </w:rPr>
        <w:t>科产教融合实践</w:t>
      </w:r>
      <w:r>
        <w:rPr>
          <w:rFonts w:hint="eastAsia" w:ascii="黑体" w:hAnsi="黑体" w:eastAsia="黑体" w:cs="黑体"/>
          <w:b/>
          <w:bCs/>
          <w:sz w:val="32"/>
          <w:szCs w:val="32"/>
          <w:lang w:val="en-US" w:eastAsia="zh-CN" w:bidi="zh-TW"/>
        </w:rPr>
        <w:t>教学</w:t>
      </w:r>
      <w:r>
        <w:rPr>
          <w:rFonts w:hint="eastAsia" w:ascii="黑体" w:hAnsi="黑体" w:eastAsia="黑体" w:cs="黑体"/>
          <w:b/>
          <w:bCs/>
          <w:sz w:val="32"/>
          <w:szCs w:val="32"/>
          <w:lang w:bidi="zh-TW"/>
        </w:rPr>
        <w:t>基地</w:t>
      </w:r>
      <w:r>
        <w:rPr>
          <w:rFonts w:hint="eastAsia" w:ascii="黑体" w:hAnsi="黑体" w:eastAsia="黑体" w:cs="黑体"/>
          <w:b/>
          <w:bCs/>
          <w:sz w:val="32"/>
          <w:szCs w:val="32"/>
          <w:lang w:val="en-US" w:eastAsia="zh-CN" w:bidi="zh-TW"/>
        </w:rPr>
        <w:t xml:space="preserve"> </w:t>
      </w:r>
    </w:p>
    <w:p w14:paraId="7C227F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val="en-US" w:eastAsia="zh-CN" w:bidi="zh-TW"/>
        </w:rPr>
        <w:t>1.建设内涵及要求：</w:t>
      </w:r>
      <w:r>
        <w:rPr>
          <w:rFonts w:hint="eastAsia" w:ascii="仿宋_GB2312" w:hAnsi="仿宋_GB2312" w:eastAsia="仿宋_GB2312" w:cs="仿宋_GB2312"/>
          <w:sz w:val="32"/>
          <w:szCs w:val="32"/>
          <w:lang w:bidi="zh-TW"/>
        </w:rPr>
        <w:t>鼓励各学院与大中型企业</w:t>
      </w:r>
      <w:r>
        <w:rPr>
          <w:rFonts w:hint="eastAsia" w:ascii="仿宋_GB2312" w:hAnsi="仿宋_GB2312" w:eastAsia="仿宋_GB2312" w:cs="仿宋_GB2312"/>
          <w:sz w:val="32"/>
          <w:szCs w:val="32"/>
          <w:lang w:eastAsia="zh-CN" w:bidi="zh-TW"/>
        </w:rPr>
        <w:t>、</w:t>
      </w:r>
      <w:r>
        <w:rPr>
          <w:rFonts w:hint="eastAsia" w:ascii="仿宋_GB2312" w:hAnsi="仿宋_GB2312" w:eastAsia="仿宋_GB2312" w:cs="仿宋_GB2312"/>
          <w:sz w:val="32"/>
          <w:szCs w:val="32"/>
          <w:lang w:bidi="zh-TW"/>
        </w:rPr>
        <w:t>行业协会、产业园区、科研院所共建科产教融合实践教学基地，进一步拓宽合作领域、拓展合作深度，突出科教融合、产教融合，吸引合作方深度参与基地实践教学，共同开发实践课程体系、共同制定实践教学方案、共同实施实践教学过程、共同评价实践教学成效、共同改进实践教学方式，形成基地实践教学与专业课堂教学互促互补的良好局面，打造一支高水平“双师型</w:t>
      </w:r>
      <w:r>
        <w:rPr>
          <w:rFonts w:hint="eastAsia" w:ascii="仿宋_GB2312" w:hAnsi="仿宋_GB2312" w:eastAsia="仿宋_GB2312" w:cs="仿宋_GB2312"/>
          <w:sz w:val="32"/>
          <w:szCs w:val="32"/>
          <w:lang w:bidi="zh-CN"/>
        </w:rPr>
        <w:t>”教师</w:t>
      </w:r>
      <w:r>
        <w:rPr>
          <w:rFonts w:hint="eastAsia" w:ascii="仿宋_GB2312" w:hAnsi="仿宋_GB2312" w:eastAsia="仿宋_GB2312" w:cs="仿宋_GB2312"/>
          <w:sz w:val="32"/>
          <w:szCs w:val="32"/>
          <w:lang w:bidi="zh-TW"/>
        </w:rPr>
        <w:t>队伍。</w:t>
      </w:r>
      <w:r>
        <w:rPr>
          <w:rFonts w:hint="eastAsia" w:ascii="仿宋_GB2312" w:hAnsi="仿宋_GB2312" w:eastAsia="仿宋_GB2312" w:cs="仿宋_GB2312"/>
          <w:sz w:val="32"/>
          <w:szCs w:val="32"/>
          <w:lang w:val="en-US" w:eastAsia="zh-CN" w:bidi="zh-TW"/>
        </w:rPr>
        <w:t>须已签订合作协议或者在立项后3个月内签订协议。</w:t>
      </w:r>
    </w:p>
    <w:p w14:paraId="13248A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val="en-US" w:eastAsia="zh-CN" w:bidi="zh-TW"/>
        </w:rPr>
        <w:t>2.负责人：</w:t>
      </w:r>
      <w:r>
        <w:rPr>
          <w:rFonts w:hint="eastAsia" w:ascii="仿宋_GB2312" w:hAnsi="仿宋_GB2312" w:eastAsia="仿宋_GB2312" w:cs="仿宋_GB2312"/>
          <w:b w:val="0"/>
          <w:bCs w:val="0"/>
          <w:sz w:val="32"/>
          <w:szCs w:val="32"/>
          <w:lang w:val="en-US" w:eastAsia="zh-CN"/>
        </w:rPr>
        <w:t>须有副高级及以上职称。</w:t>
      </w:r>
    </w:p>
    <w:p w14:paraId="7CF9726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highlight w:val="none"/>
          <w:lang w:val="en-US" w:eastAsia="zh-CN"/>
        </w:rPr>
        <w:t>3.其他说明：</w:t>
      </w:r>
      <w:r>
        <w:rPr>
          <w:rFonts w:hint="eastAsia" w:ascii="仿宋_GB2312" w:hAnsi="仿宋_GB2312" w:eastAsia="仿宋_GB2312" w:cs="仿宋_GB2312"/>
          <w:b w:val="0"/>
          <w:bCs w:val="0"/>
          <w:sz w:val="32"/>
          <w:szCs w:val="32"/>
          <w:lang w:val="en-US" w:eastAsia="zh-CN"/>
        </w:rPr>
        <w:t>学校相关大学生实践教学基地之前已经成功结项成为省级或者校级大学生实践教学基地的可申报此次校级科产教融合实践教学基地。</w:t>
      </w:r>
    </w:p>
    <w:p w14:paraId="5D24182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green"/>
          <w:lang w:val="en-US" w:eastAsia="zh-CN" w:bidi="en-US"/>
        </w:rPr>
      </w:pPr>
      <w:r>
        <w:rPr>
          <w:rFonts w:hint="eastAsia" w:ascii="黑体" w:hAnsi="黑体" w:eastAsia="黑体" w:cs="黑体"/>
          <w:b/>
          <w:bCs/>
          <w:sz w:val="32"/>
          <w:szCs w:val="32"/>
          <w:lang w:val="en-US" w:eastAsia="zh-CN" w:bidi="en-US"/>
        </w:rPr>
        <w:t>四、大学生社会实践教学基地</w:t>
      </w:r>
      <w:r>
        <w:rPr>
          <w:rFonts w:hint="eastAsia" w:ascii="仿宋_GB2312" w:hAnsi="仿宋_GB2312" w:eastAsia="仿宋_GB2312" w:cs="仿宋_GB2312"/>
          <w:b/>
          <w:bCs/>
          <w:sz w:val="32"/>
          <w:szCs w:val="32"/>
          <w:lang w:val="en-US" w:eastAsia="zh-CN" w:bidi="en-US"/>
        </w:rPr>
        <w:t xml:space="preserve"> </w:t>
      </w:r>
    </w:p>
    <w:p w14:paraId="102CC5C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bidi="zh-TW"/>
        </w:rPr>
      </w:pPr>
      <w:r>
        <w:rPr>
          <w:rFonts w:hint="eastAsia" w:ascii="仿宋_GB2312" w:hAnsi="仿宋_GB2312" w:eastAsia="仿宋_GB2312" w:cs="仿宋_GB2312"/>
          <w:sz w:val="32"/>
          <w:szCs w:val="32"/>
          <w:lang w:val="en-US" w:eastAsia="zh-CN" w:bidi="en-US"/>
        </w:rPr>
        <w:t>1.建设内涵及要求：</w:t>
      </w:r>
      <w:r>
        <w:rPr>
          <w:rFonts w:hint="eastAsia" w:ascii="仿宋_GB2312" w:hAnsi="仿宋_GB2312" w:eastAsia="仿宋_GB2312" w:cs="仿宋_GB2312"/>
          <w:sz w:val="32"/>
          <w:szCs w:val="32"/>
          <w:lang w:bidi="en-US"/>
        </w:rPr>
        <w:t>支持院系充分利用周边人文、历史、革命、自然、旅游、乡村等社会资源，联合地方政府、有关部门或其他高校，共建大学生社会实践基地，基地建设同时突出公益性与学术性，紧密结合专业人才培养需求，以实践课程及实践活动为主要教学手段，通过认知、体验、发现、探究、感悟等学习方式，帮助学生加深社会认识、关心社会发展，引导学生利用专业知识解决社会问题。通过基地建设，在专业教育得到强化的同时，推动实现德育、美育、体育和劳动教育实践化，促进学生全面发展。</w:t>
      </w:r>
      <w:r>
        <w:rPr>
          <w:rFonts w:hint="eastAsia" w:ascii="仿宋_GB2312" w:hAnsi="仿宋_GB2312" w:eastAsia="仿宋_GB2312" w:cs="仿宋_GB2312"/>
          <w:sz w:val="32"/>
          <w:szCs w:val="32"/>
          <w:lang w:val="en-US" w:eastAsia="zh-CN" w:bidi="zh-TW"/>
        </w:rPr>
        <w:t>须已签订协议或者在立项后3个月内签订协议。</w:t>
      </w:r>
    </w:p>
    <w:p w14:paraId="33A544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val="en-US" w:eastAsia="zh-CN" w:bidi="zh-TW"/>
        </w:rPr>
        <w:t>2.负责人：</w:t>
      </w:r>
      <w:r>
        <w:rPr>
          <w:rFonts w:hint="eastAsia" w:ascii="仿宋_GB2312" w:hAnsi="仿宋_GB2312" w:eastAsia="仿宋_GB2312" w:cs="仿宋_GB2312"/>
          <w:b w:val="0"/>
          <w:bCs w:val="0"/>
          <w:sz w:val="32"/>
          <w:szCs w:val="32"/>
          <w:lang w:val="en-US" w:eastAsia="zh-CN"/>
        </w:rPr>
        <w:t>须有副高级及以上职称。</w:t>
      </w:r>
    </w:p>
    <w:p w14:paraId="3BBF727F">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黑体" w:hAnsi="黑体" w:eastAsia="黑体" w:cs="黑体"/>
          <w:b/>
          <w:bCs/>
          <w:sz w:val="32"/>
          <w:szCs w:val="32"/>
          <w:lang w:eastAsia="zh-CN" w:bidi="en-US"/>
        </w:rPr>
      </w:pPr>
      <w:r>
        <w:rPr>
          <w:rFonts w:hint="eastAsia" w:ascii="黑体" w:hAnsi="黑体" w:eastAsia="黑体" w:cs="黑体"/>
          <w:b/>
          <w:bCs/>
          <w:sz w:val="32"/>
          <w:szCs w:val="32"/>
          <w:lang w:val="en-US" w:eastAsia="zh-CN" w:bidi="en-US"/>
        </w:rPr>
        <w:t>五、</w:t>
      </w:r>
      <w:r>
        <w:rPr>
          <w:rFonts w:hint="eastAsia" w:ascii="黑体" w:hAnsi="黑体" w:eastAsia="黑体" w:cs="黑体"/>
          <w:b/>
          <w:bCs/>
          <w:sz w:val="32"/>
          <w:szCs w:val="32"/>
          <w:lang w:bidi="en-US"/>
        </w:rPr>
        <w:t>课程教研室</w:t>
      </w:r>
      <w:r>
        <w:rPr>
          <w:rFonts w:hint="eastAsia" w:ascii="黑体" w:hAnsi="黑体" w:eastAsia="黑体" w:cs="黑体"/>
          <w:b/>
          <w:bCs/>
          <w:sz w:val="32"/>
          <w:szCs w:val="32"/>
          <w:lang w:eastAsia="zh-CN" w:bidi="en-US"/>
        </w:rPr>
        <w:t>（</w:t>
      </w:r>
      <w:r>
        <w:rPr>
          <w:rFonts w:hint="eastAsia" w:ascii="黑体" w:hAnsi="黑体" w:eastAsia="黑体" w:cs="黑体"/>
          <w:b/>
          <w:bCs/>
          <w:color w:val="auto"/>
          <w:sz w:val="32"/>
          <w:szCs w:val="32"/>
          <w:lang w:val="en-US" w:eastAsia="zh-CN"/>
        </w:rPr>
        <w:t>虚拟教研室</w:t>
      </w:r>
      <w:r>
        <w:rPr>
          <w:rFonts w:hint="eastAsia" w:ascii="黑体" w:hAnsi="黑体" w:eastAsia="黑体" w:cs="黑体"/>
          <w:b/>
          <w:bCs/>
          <w:sz w:val="32"/>
          <w:szCs w:val="32"/>
          <w:lang w:eastAsia="zh-CN" w:bidi="en-US"/>
        </w:rPr>
        <w:t>）</w:t>
      </w:r>
    </w:p>
    <w:p w14:paraId="19D5BAC0">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黑体" w:hAnsi="黑体" w:eastAsia="黑体" w:cs="黑体"/>
          <w:b/>
          <w:bCs/>
          <w:sz w:val="32"/>
          <w:szCs w:val="32"/>
          <w:lang w:bidi="en-US"/>
        </w:rPr>
      </w:pPr>
      <w:r>
        <w:rPr>
          <w:rFonts w:hint="eastAsia" w:ascii="黑体" w:hAnsi="黑体" w:eastAsia="黑体" w:cs="黑体"/>
          <w:b/>
          <w:bCs/>
          <w:sz w:val="32"/>
          <w:szCs w:val="32"/>
          <w:lang w:eastAsia="zh-CN" w:bidi="en-US"/>
        </w:rPr>
        <w:t>（</w:t>
      </w:r>
      <w:r>
        <w:rPr>
          <w:rFonts w:hint="eastAsia" w:ascii="黑体" w:hAnsi="黑体" w:eastAsia="黑体" w:cs="黑体"/>
          <w:b/>
          <w:bCs/>
          <w:sz w:val="32"/>
          <w:szCs w:val="32"/>
          <w:lang w:val="en-US" w:eastAsia="zh-CN" w:bidi="en-US"/>
        </w:rPr>
        <w:t>一</w:t>
      </w:r>
      <w:r>
        <w:rPr>
          <w:rFonts w:hint="eastAsia" w:ascii="黑体" w:hAnsi="黑体" w:eastAsia="黑体" w:cs="黑体"/>
          <w:b/>
          <w:bCs/>
          <w:sz w:val="32"/>
          <w:szCs w:val="32"/>
          <w:lang w:eastAsia="zh-CN" w:bidi="en-US"/>
        </w:rPr>
        <w:t>）</w:t>
      </w:r>
      <w:r>
        <w:rPr>
          <w:rFonts w:hint="eastAsia" w:ascii="黑体" w:hAnsi="黑体" w:eastAsia="黑体" w:cs="黑体"/>
          <w:b/>
          <w:bCs/>
          <w:sz w:val="32"/>
          <w:szCs w:val="32"/>
          <w:lang w:bidi="en-US"/>
        </w:rPr>
        <w:t xml:space="preserve"> </w:t>
      </w:r>
      <w:r>
        <w:rPr>
          <w:rFonts w:hint="eastAsia" w:ascii="黑体" w:hAnsi="黑体" w:eastAsia="黑体" w:cs="黑体"/>
          <w:b/>
          <w:bCs/>
          <w:sz w:val="32"/>
          <w:szCs w:val="32"/>
          <w:lang w:bidi="en-US"/>
        </w:rPr>
        <w:t>课程教研室</w:t>
      </w:r>
    </w:p>
    <w:p w14:paraId="12F85382">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1.</w:t>
      </w:r>
      <w:r>
        <w:rPr>
          <w:rFonts w:hint="eastAsia" w:ascii="仿宋_GB2312" w:hAnsi="仿宋_GB2312" w:eastAsia="仿宋_GB2312" w:cs="仿宋_GB2312"/>
          <w:sz w:val="32"/>
          <w:szCs w:val="32"/>
          <w:lang w:val="en-US" w:eastAsia="zh-CN" w:bidi="en-US"/>
        </w:rPr>
        <w:t>建设内涵及要求：</w:t>
      </w:r>
      <w:r>
        <w:rPr>
          <w:rFonts w:hint="eastAsia" w:ascii="仿宋_GB2312" w:hAnsi="仿宋_GB2312" w:eastAsia="仿宋_GB2312" w:cs="仿宋_GB2312"/>
          <w:sz w:val="32"/>
          <w:szCs w:val="32"/>
          <w:lang w:bidi="en-US"/>
        </w:rPr>
        <w:t>按照有利于教学活动组织管理、以有利于提高课程教学质量、有利于达成课程教学目标为原则，以课程或课程群为基本单位，建设教研室，设立相对稳定的办公场所，负责人与成员共同制定课程建设计划，完成课程设计讲授、教学检查、考核评价等工作。教研室内部开展常态化的教学，专题研讨、交流、观摩、协作等活动，实施教学帮扶青年教师导师制和集体备课制度，完善青年教师培养及师资梯队建设机制，不断提高教研室整体教学水平。</w:t>
      </w:r>
    </w:p>
    <w:p w14:paraId="2B8F9ECD">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2.负责人：</w:t>
      </w:r>
      <w:r>
        <w:rPr>
          <w:rFonts w:hint="eastAsia" w:ascii="仿宋_GB2312" w:hAnsi="仿宋_GB2312" w:eastAsia="仿宋_GB2312" w:cs="仿宋_GB2312"/>
          <w:sz w:val="32"/>
          <w:szCs w:val="32"/>
          <w:lang w:bidi="en-US"/>
        </w:rPr>
        <w:t>教学教研室负责人一般由教学名师或专业骨干教师担任，</w:t>
      </w:r>
      <w:r>
        <w:rPr>
          <w:rFonts w:hint="eastAsia" w:ascii="仿宋_GB2312" w:hAnsi="仿宋_GB2312" w:eastAsia="仿宋_GB2312" w:cs="仿宋_GB2312"/>
          <w:sz w:val="32"/>
          <w:szCs w:val="32"/>
        </w:rPr>
        <w:t>项目负责人</w:t>
      </w:r>
      <w:r>
        <w:rPr>
          <w:rFonts w:hint="eastAsia" w:ascii="仿宋_GB2312" w:hAnsi="仿宋_GB2312" w:eastAsia="仿宋_GB2312" w:cs="仿宋_GB2312"/>
          <w:sz w:val="32"/>
          <w:szCs w:val="32"/>
          <w:lang w:val="en-US" w:eastAsia="zh-CN"/>
        </w:rPr>
        <w:t>建议由课程</w:t>
      </w:r>
      <w:r>
        <w:rPr>
          <w:rFonts w:hint="eastAsia" w:ascii="仿宋_GB2312" w:hAnsi="仿宋_GB2312" w:eastAsia="仿宋_GB2312" w:cs="仿宋_GB2312"/>
          <w:sz w:val="32"/>
          <w:szCs w:val="32"/>
        </w:rPr>
        <w:t>教研室主任</w:t>
      </w:r>
      <w:r>
        <w:rPr>
          <w:rFonts w:hint="eastAsia" w:ascii="仿宋_GB2312" w:hAnsi="仿宋_GB2312" w:eastAsia="仿宋_GB2312" w:cs="仿宋_GB2312"/>
          <w:sz w:val="32"/>
          <w:szCs w:val="32"/>
          <w:lang w:val="en-US" w:eastAsia="zh-CN"/>
        </w:rPr>
        <w:t>担任</w:t>
      </w:r>
      <w:r>
        <w:rPr>
          <w:rFonts w:hint="eastAsia" w:ascii="仿宋_GB2312" w:hAnsi="仿宋_GB2312" w:eastAsia="仿宋_GB2312" w:cs="仿宋_GB2312"/>
          <w:sz w:val="32"/>
          <w:szCs w:val="32"/>
        </w:rPr>
        <w:t>，具有副高</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以上职称。</w:t>
      </w:r>
    </w:p>
    <w:p w14:paraId="6CBC0A38">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黑体" w:hAnsi="黑体" w:eastAsia="黑体" w:cs="黑体"/>
          <w:b/>
          <w:bCs/>
          <w:sz w:val="32"/>
          <w:szCs w:val="32"/>
          <w:lang w:val="en-US" w:eastAsia="zh-CN" w:bidi="en-US"/>
        </w:rPr>
      </w:pPr>
      <w:r>
        <w:rPr>
          <w:rFonts w:hint="eastAsia" w:ascii="黑体" w:hAnsi="黑体" w:eastAsia="黑体" w:cs="黑体"/>
          <w:b/>
          <w:bCs/>
          <w:sz w:val="32"/>
          <w:szCs w:val="32"/>
          <w:lang w:val="en-US" w:eastAsia="zh-CN" w:bidi="en-US"/>
        </w:rPr>
        <w:t>（二）虚拟教研室</w:t>
      </w:r>
    </w:p>
    <w:p w14:paraId="35EF79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1.建设内涵及要求：教研室成员不少于10人，并来自于不同的教学单位，具有相对稳定的高水平教学研究和实践团队；教研室所依托专业或课程已获批省级以上“一流专业建设点”或</w:t>
      </w:r>
      <w:r>
        <w:rPr>
          <w:rFonts w:hint="eastAsia" w:ascii="仿宋_GB2312" w:hAnsi="仿宋_GB2312" w:eastAsia="仿宋_GB2312" w:cs="仿宋_GB2312"/>
          <w:color w:val="auto"/>
          <w:kern w:val="0"/>
          <w:sz w:val="32"/>
          <w:szCs w:val="32"/>
          <w:highlight w:val="none"/>
          <w:lang w:val="en-US" w:eastAsia="zh-CN"/>
        </w:rPr>
        <w:t>“一流课程”</w:t>
      </w:r>
      <w:r>
        <w:rPr>
          <w:rFonts w:hint="eastAsia" w:ascii="仿宋_GB2312" w:hAnsi="仿宋_GB2312" w:eastAsia="仿宋_GB2312" w:cs="仿宋_GB2312"/>
          <w:color w:val="auto"/>
          <w:kern w:val="0"/>
          <w:sz w:val="32"/>
          <w:szCs w:val="32"/>
          <w:lang w:val="en-US" w:eastAsia="zh-CN"/>
        </w:rPr>
        <w:t>；教学单位能为虚拟教研室的运行提供必要的保障措施。建设要求如下：（1）创新教研形态。充分运用信息技术、探索突破时空限制、高效便捷、形式多样、“线上+线下”结合的教师教研模式，形成基层教学组织建设管理的新思路、新方法、新范式。（2）加强教学研究。推动教师加强对专业建设、课程实施、教学内容、教学方法、教学手段、教学评价等方面的研究探索，提升教学研究的意识，凝练和推广研究成果。（3）共享优质资源。教研室成员在充分研究交流的基础上，协同共建人才培养方案、教学大纲、知识图谱、教学视频、电子课件、习题试题、教学案例、实验项目、实训项目、数据集等教学资源，形成优质共享的教学资源库。（4）开展教师培训。组织开展常态化教师培训，发挥国际级教学团队、教学名师、一流课程的示范引领作用，推广成熟有效的人才培养模式、课程实施方案，促进一线教师教学发展。</w:t>
      </w:r>
    </w:p>
    <w:p w14:paraId="3F04E5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2.负责人：教研室负责人建议由教学名师、国家级一流专业建设点负责人、一流课程负责人等高水平教师担任，应具备副高职称。</w:t>
      </w:r>
    </w:p>
    <w:p w14:paraId="03294D52">
      <w:pPr>
        <w:keepNext w:val="0"/>
        <w:keepLines w:val="0"/>
        <w:pageBreakBefore w:val="0"/>
        <w:kinsoku/>
        <w:wordWrap/>
        <w:overflowPunct/>
        <w:topLinePunct w:val="0"/>
        <w:autoSpaceDE/>
        <w:autoSpaceDN/>
        <w:bidi w:val="0"/>
        <w:adjustRightInd/>
        <w:snapToGrid/>
        <w:spacing w:line="560" w:lineRule="exact"/>
        <w:ind w:firstLine="65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七、现代产业学院</w:t>
      </w:r>
    </w:p>
    <w:p w14:paraId="61187D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1.建设内涵及要求：计划新立项建设 25 个左右的现代产业学院。瞄准我省战略性“双十”产业集群发展需求，鼓励高校联合大中企业、地方政府、产业园区、科研院所等建设现代产业学 院。充分尊重和发挥参建各方办学主体作用，形成共建共管、高效顺畅的组织架构。整合多主体创新要素和资源，以强化学生职业胜任力和持续发展能力为目标， 以提高学生实践和创新能力为重点，创新人才培养方案、课程体系、方式方法、保障机制等，持续促进产教深度融合合作。鼓励学院打破常规对人才招录方式、课程体系进行大胆革新，建设跨专业、跨学科的新型基本教学单位，引导行业企业深度参与教材编制和课程建设，设计课程体系、优化课程结构，加快课程教学内容迭代，促进课程内容与技术发展衔接、教学过程与生产过程对接。探索校企人才双向流动机制，设置灵活的人事制度，建立选聘行业协会、企业业务骨干、优秀技术和管理人才到高校任教的有效路径。发挥学校人才与专业综合性优势，围绕产业技术创新关键问题开展协同创新，实现高校知识溢出直接服务区域经济社会发展。重点支持半导体和集成电路、工业软件、人工智能、智能制造、机器人、储能技术、物联网、网络安全、生物种业、海洋科学、现代农业等领域产业学院建设。</w:t>
      </w:r>
    </w:p>
    <w:p w14:paraId="79759F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lang w:val="en-US" w:eastAsia="zh-CN" w:bidi="zh-TW"/>
        </w:rPr>
        <w:t>2.负责人：</w:t>
      </w:r>
      <w:r>
        <w:rPr>
          <w:rFonts w:hint="eastAsia" w:ascii="仿宋_GB2312" w:hAnsi="仿宋_GB2312" w:eastAsia="仿宋_GB2312" w:cs="仿宋_GB2312"/>
          <w:b w:val="0"/>
          <w:bCs w:val="0"/>
          <w:sz w:val="32"/>
          <w:szCs w:val="32"/>
          <w:lang w:val="en-US" w:eastAsia="zh-CN"/>
        </w:rPr>
        <w:t>须有副高级及以上职称。</w:t>
      </w:r>
    </w:p>
    <w:p w14:paraId="32D9953F">
      <w:pPr>
        <w:keepNext w:val="0"/>
        <w:keepLines w:val="0"/>
        <w:pageBreakBefore w:val="0"/>
        <w:kinsoku/>
        <w:wordWrap/>
        <w:overflowPunct/>
        <w:topLinePunct w:val="0"/>
        <w:autoSpaceDE/>
        <w:autoSpaceDN/>
        <w:bidi w:val="0"/>
        <w:adjustRightInd/>
        <w:snapToGrid/>
        <w:spacing w:line="560" w:lineRule="exact"/>
        <w:ind w:firstLine="65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八、专项人才培养计划</w:t>
      </w:r>
    </w:p>
    <w:p w14:paraId="4FAD6E75">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内涵及要求：鼓励教学单位以特定学科、行业或产业复合型、应用型、创新型人才培养为主要导向，以专业或专业群为单位，通过实验班、创新班、特色班等载体开展专项人才培养计划。负责人应有副高及以上职称。计划实施所依托的主要专业应为省级以上一流专业建设点，具有相对突出的办学优势，并积累了一定的教学成果。计划应瞄准国家和省重大发展战略，主动服务特定学科、科技或产业发展，更新人才培养逻辑，推进学科专业交叉融合，在培养模式、课程体系、教学内容、教学方法、考核评价等方面进行综合改革，积极引入外部优质资源，深化科教、产教融合，增强学生实践创新能力。计划范围包括但不限于“六卓越一拔尖”人才培养计划。</w:t>
      </w:r>
    </w:p>
    <w:p w14:paraId="744987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val="en-US" w:eastAsia="zh-CN" w:bidi="zh-TW"/>
        </w:rPr>
        <w:t>2.负责人：</w:t>
      </w:r>
      <w:r>
        <w:rPr>
          <w:rFonts w:hint="eastAsia" w:ascii="仿宋_GB2312" w:hAnsi="仿宋_GB2312" w:eastAsia="仿宋_GB2312" w:cs="仿宋_GB2312"/>
          <w:b w:val="0"/>
          <w:bCs w:val="0"/>
          <w:sz w:val="32"/>
          <w:szCs w:val="32"/>
          <w:lang w:val="en-US" w:eastAsia="zh-CN"/>
        </w:rPr>
        <w:t>须有副高级及以上职称。</w:t>
      </w:r>
    </w:p>
    <w:p w14:paraId="2C1387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highlight w:val="none"/>
          <w:lang w:val="en-US" w:eastAsia="zh-CN"/>
        </w:rPr>
        <w:t>3.其他说明：</w:t>
      </w:r>
      <w:r>
        <w:rPr>
          <w:rFonts w:hint="eastAsia" w:ascii="仿宋_GB2312" w:hAnsi="仿宋_GB2312" w:eastAsia="仿宋_GB2312" w:cs="仿宋_GB2312"/>
          <w:b w:val="0"/>
          <w:bCs w:val="0"/>
          <w:sz w:val="32"/>
          <w:szCs w:val="32"/>
          <w:lang w:val="en-US" w:eastAsia="zh-CN"/>
        </w:rPr>
        <w:t>学校相关人才培养模式创新实验区之前已经成功结项成为国家级、省级或者校级人才培养模式创新实验区的可申报此次校级专项人才培养计划。</w:t>
      </w:r>
    </w:p>
    <w:p w14:paraId="4F8B1A27">
      <w:pPr>
        <w:ind w:firstLine="643" w:firstLineChars="200"/>
        <w:outlineLvl w:val="0"/>
        <w:rPr>
          <w:rFonts w:hint="eastAsia" w:ascii="黑体" w:hAnsi="黑体" w:eastAsia="黑体"/>
          <w:b/>
          <w:sz w:val="32"/>
          <w:szCs w:val="32"/>
          <w:lang w:val="en-US" w:eastAsia="zh-CN"/>
        </w:rPr>
      </w:pPr>
      <w:r>
        <w:rPr>
          <w:rFonts w:hint="eastAsia" w:ascii="黑体" w:hAnsi="黑体" w:eastAsia="黑体"/>
          <w:b/>
          <w:sz w:val="32"/>
          <w:szCs w:val="32"/>
          <w:lang w:val="en-US" w:eastAsia="zh-CN"/>
        </w:rPr>
        <w:t>八、高等教育教学改革类项目</w:t>
      </w:r>
    </w:p>
    <w:p w14:paraId="74FC45E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1.建设内涵及要求：</w:t>
      </w:r>
      <w:r>
        <w:rPr>
          <w:rFonts w:hint="eastAsia" w:ascii="仿宋_GB2312" w:hAnsi="仿宋_GB2312" w:eastAsia="仿宋_GB2312" w:cs="仿宋_GB2312"/>
          <w:sz w:val="32"/>
          <w:szCs w:val="32"/>
          <w:highlight w:val="none"/>
          <w:lang w:val="en-US" w:eastAsia="zh-CN"/>
        </w:rPr>
        <w:t>高等教育教学改革项目紧密围绕学校教育数字化转型、“五育并举”教育理念、“五融一体”人才培养特色开展教学研究和改革实践。积极探索创新理念，保证研究成果的实用性与前瞻性。围绕相关研究热点、重点和难点问题, 开展研究与实践，培育教学成果。</w:t>
      </w:r>
    </w:p>
    <w:p w14:paraId="5D6E843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（1）教育数字化转型。加快推进教育教学数字化转型、智能化升级，丰富数字教育教学内涵，加强数字教学资源建设，探索智能化教学模式创新，构建数字教育教学质量评价标准等。</w:t>
      </w:r>
    </w:p>
    <w:p w14:paraId="07AF17E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五育并举”。聚焦培养德智体美劳（德育、智育、美育、体育、劳动教育）“五育并举”的人才，不断探索和实践新的教育教学模式和方法，构建全方位、多层次的教育体系，为学生的全面发展创造更加有利的教育环境。</w:t>
      </w:r>
    </w:p>
    <w:p w14:paraId="24185E6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（3）“五融一体”。聚焦学校湾区融合、商法融合、商技融合、产教融合、双创融合“五融一体”人才培养特色，开展项目研究与实践。</w:t>
      </w:r>
    </w:p>
    <w:p w14:paraId="589BD39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2.负责人：中级及以上职称。</w:t>
      </w:r>
    </w:p>
    <w:p w14:paraId="7EDF215F"/>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auto"/>
    <w:pitch w:val="default"/>
    <w:sig w:usb0="A00002EF" w:usb1="4000204B" w:usb2="00000000" w:usb3="00000000" w:csb0="2000019F"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976F">
    <w:pPr>
      <w:spacing w:before="1" w:line="179" w:lineRule="auto"/>
      <w:jc w:val="right"/>
      <w:rPr>
        <w:rFonts w:ascii="Constantia" w:hAnsi="Constantia" w:eastAsia="Constantia" w:cs="Constantia"/>
        <w:sz w:val="28"/>
        <w:szCs w:val="28"/>
      </w:rPr>
    </w:pPr>
    <w:r>
      <w:rPr>
        <w:rFonts w:ascii="Constantia" w:hAnsi="Constantia" w:eastAsia="Constantia" w:cs="Constantia"/>
        <w:b/>
        <w:bCs/>
        <w:spacing w:val="-1"/>
        <w:sz w:val="28"/>
        <w:szCs w:val="28"/>
      </w:rPr>
      <w:t>—</w:t>
    </w:r>
    <w:r>
      <w:rPr>
        <w:rFonts w:ascii="Constantia" w:hAnsi="Constantia" w:eastAsia="Constantia" w:cs="Constantia"/>
        <w:b/>
        <w:bCs/>
        <w:spacing w:val="8"/>
        <w:sz w:val="28"/>
        <w:szCs w:val="28"/>
      </w:rPr>
      <w:t xml:space="preserve">  </w:t>
    </w:r>
    <w:r>
      <w:rPr>
        <w:rFonts w:ascii="Times New Roman" w:hAnsi="Times New Roman" w:eastAsia="Times New Roman" w:cs="Times New Roman"/>
        <w:spacing w:val="-1"/>
        <w:sz w:val="28"/>
        <w:szCs w:val="28"/>
      </w:rPr>
      <w:t>9</w:t>
    </w:r>
    <w:r>
      <w:rPr>
        <w:rFonts w:ascii="Times New Roman" w:hAnsi="Times New Roman" w:eastAsia="Times New Roman" w:cs="Times New Roman"/>
        <w:spacing w:val="68"/>
        <w:sz w:val="28"/>
        <w:szCs w:val="28"/>
      </w:rPr>
      <w:t xml:space="preserve"> </w:t>
    </w:r>
    <w:r>
      <w:rPr>
        <w:rFonts w:ascii="Constantia" w:hAnsi="Constantia" w:eastAsia="Constantia" w:cs="Constantia"/>
        <w:b/>
        <w:bCs/>
        <w:spacing w:val="-1"/>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NGUyYTBmNjA4OTkxYzkxYzNkZDIyNTViNzExYWUifQ=="/>
  </w:docVars>
  <w:rsids>
    <w:rsidRoot w:val="63D3344F"/>
    <w:rsid w:val="05EB45B9"/>
    <w:rsid w:val="07CA6A21"/>
    <w:rsid w:val="085B696A"/>
    <w:rsid w:val="0CC668A5"/>
    <w:rsid w:val="15086DDB"/>
    <w:rsid w:val="250F7D12"/>
    <w:rsid w:val="26D77B63"/>
    <w:rsid w:val="3B043A81"/>
    <w:rsid w:val="4D357A66"/>
    <w:rsid w:val="50EF77C4"/>
    <w:rsid w:val="5ADB674B"/>
    <w:rsid w:val="5AF54F55"/>
    <w:rsid w:val="5BAE4A23"/>
    <w:rsid w:val="5F175824"/>
    <w:rsid w:val="6082767E"/>
    <w:rsid w:val="63926968"/>
    <w:rsid w:val="63D3344F"/>
    <w:rsid w:val="65890D86"/>
    <w:rsid w:val="6B8C2241"/>
    <w:rsid w:val="6F823A9E"/>
    <w:rsid w:val="7AE71679"/>
    <w:rsid w:val="7E1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2829</Words>
  <Characters>2855</Characters>
  <Lines>0</Lines>
  <Paragraphs>0</Paragraphs>
  <TotalTime>2</TotalTime>
  <ScaleCrop>false</ScaleCrop>
  <LinksUpToDate>false</LinksUpToDate>
  <CharactersWithSpaces>2861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2023-10-30T02:26:00Z</dcterms:created>
  <dc:creator>王雪梅</dc:creator>
  <cp:lastModifiedBy>Leon</cp:lastModifiedBy>
  <cp:lastPrinted>2024-09-30T01:12:00Z</cp:lastPrinted>
  <dcterms:modified xsi:type="dcterms:W3CDTF">2024-09-30T05:13:31Z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5CEB0F3500C942FEB54D01F4F39F7E2C_13</vt:lpwstr>
  </property>
</Properties>
</file>