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新宋体-18030"/>
          <w:b/>
          <w:sz w:val="28"/>
          <w:szCs w:val="28"/>
        </w:rPr>
      </w:pPr>
      <w:r>
        <w:rPr>
          <w:rFonts w:hint="eastAsia" w:ascii="宋体" w:hAnsi="宋体" w:eastAsia="宋体" w:cs="新宋体-18030"/>
          <w:b/>
          <w:sz w:val="28"/>
          <w:szCs w:val="28"/>
        </w:rPr>
        <w:t>附件1：基于</w:t>
      </w:r>
      <w:r>
        <w:rPr>
          <w:rFonts w:ascii="宋体" w:hAnsi="宋体" w:eastAsia="宋体" w:cs="新宋体-18030"/>
          <w:b/>
          <w:sz w:val="28"/>
          <w:szCs w:val="28"/>
        </w:rPr>
        <w:t>MOOC的混合式教学优秀教学案例参评申请表</w:t>
      </w:r>
    </w:p>
    <w:tbl>
      <w:tblPr>
        <w:tblStyle w:val="2"/>
        <w:tblW w:w="9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63"/>
        <w:gridCol w:w="1264"/>
        <w:gridCol w:w="1264"/>
        <w:gridCol w:w="1263"/>
        <w:gridCol w:w="1264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技术职称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Email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课程上线平台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参评课程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课程名称、学分学时、学生人数等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填写教学团队基本情况及其分工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教学方面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突出成果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</w:t>
            </w:r>
            <w:r>
              <w:rPr>
                <w:rFonts w:ascii="宋体" w:hAnsi="宋体" w:eastAsia="宋体" w:cs="宋体"/>
                <w:kern w:val="0"/>
                <w:szCs w:val="21"/>
              </w:rPr>
              <w:t>5项）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ind w:firstLine="4830" w:firstLineChars="2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申请人签名：</w:t>
            </w:r>
          </w:p>
          <w:p>
            <w:pPr>
              <w:widowControl/>
              <w:ind w:firstLine="5670" w:firstLineChars="27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联盟推荐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评语与意见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ind w:firstLine="945" w:firstLineChars="4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负责人签字：</w:t>
            </w:r>
            <w:r>
              <w:rPr>
                <w:rFonts w:ascii="宋体" w:hAnsi="宋体" w:eastAsia="宋体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/>
                <w:szCs w:val="21"/>
              </w:rPr>
              <w:t>公章：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bCs/>
          <w:sz w:val="1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7ACD"/>
    <w:rsid w:val="22B77ACD"/>
    <w:rsid w:val="422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2019-09-17T02:06:00Z</dcterms:created>
  <dc:creator>crystal-wang</dc:creator>
  <cp:lastModifiedBy>crystal-wang</cp:lastModifiedBy>
  <dcterms:modified xsi:type="dcterms:W3CDTF">2019-09-17T02:07:02Z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