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19" w:tblpY="24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70"/>
        <w:gridCol w:w="3480"/>
        <w:gridCol w:w="1193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校企联合实验室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校企联合数据科学与大数据技术创新实验室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陈建超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科产教融合实践教学基地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广东财经大学——广州赛意业财科技有限公司科产教融合实践教学基地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陈建林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智能财会管理学院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科产教融合实践教学基地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广东财经大学——蚁米控股有限公司大数据营销科产教融合实践教学基地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黎小林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工商管理学院/粤商学院/创新创业学院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大学生社会实践教学基地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广东财经大学“大思政课”实践教学基地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李腾凯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课程教研室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内部控制课程虚拟教研室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丁友刚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课程教研室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金融实验课程群虚拟教研室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邹新月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课程教研室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税法课程教研室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李林木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财政税务学院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课程教研室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民商法课程教研室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鲁晓明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现代产业学院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金融科技产业学院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蔡卫星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专项人才培养计划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数智审计创新人才培养计划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雷宇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专项人才培养计划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卓越网络传播与网络安全人才实验班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文远竹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人文与传播学院、网络传播学院（合署）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vertAlign w:val="baseline"/>
          <w:lang w:val="en-US" w:eastAsia="zh-CN"/>
        </w:rPr>
        <w:t>附件3：2022年度省级质量工程项目立项一览表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NDQzMzFlNGYxN2EyYTc2ZDlkMzhkMzNiOGE3MDQifQ=="/>
  </w:docVars>
  <w:rsids>
    <w:rsidRoot w:val="00000000"/>
    <w:rsid w:val="10543532"/>
    <w:rsid w:val="32042FD2"/>
    <w:rsid w:val="3ADE062C"/>
    <w:rsid w:val="7AD5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274</Characters>
  <Lines>0</Lines>
  <Paragraphs>0</Paragraphs>
  <TotalTime>1</TotalTime>
  <ScaleCrop>false</ScaleCrop>
  <LinksUpToDate>false</LinksUpToDate>
  <CharactersWithSpaces>274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2023-01-04T07:00:00Z</dcterms:created>
  <dc:creator>Administrator</dc:creator>
  <cp:lastModifiedBy>王雪梅</cp:lastModifiedBy>
  <dcterms:modified xsi:type="dcterms:W3CDTF">2023-09-28T03:08:56Z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EB1421DCDE5D4F399FB48B108E73729A</vt:lpwstr>
  </property>
</Properties>
</file>