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9CD45">
      <w:pPr>
        <w:spacing w:before="120" w:after="240" w:line="259" w:lineRule="auto"/>
        <w:jc w:val="both"/>
        <w:rPr>
          <w:rFonts w:ascii="Calibri" w:hAnsi="Calibri" w:eastAsia="宋体"/>
          <w:sz w:val="36"/>
          <w:szCs w:val="36"/>
        </w:rPr>
      </w:pPr>
    </w:p>
    <w:p w14:paraId="2419E400">
      <w:pPr>
        <w:spacing w:before="120" w:after="240" w:line="259" w:lineRule="auto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lang w:eastAsia="zh-CN"/>
        </w:rPr>
        <w:t>广东财经大学课程思政</w:t>
      </w:r>
      <w:r>
        <w:rPr>
          <w:rFonts w:eastAsia="方正小标宋简体"/>
          <w:b/>
          <w:sz w:val="44"/>
          <w:szCs w:val="44"/>
        </w:rPr>
        <w:t>示范</w:t>
      </w:r>
      <w:r>
        <w:rPr>
          <w:rFonts w:hint="eastAsia" w:eastAsia="方正小标宋简体"/>
          <w:b/>
          <w:sz w:val="44"/>
          <w:szCs w:val="44"/>
          <w:lang w:eastAsia="zh-CN"/>
        </w:rPr>
        <w:t>课程</w:t>
      </w:r>
      <w:r>
        <w:rPr>
          <w:rFonts w:eastAsia="方正小标宋简体"/>
          <w:b/>
          <w:sz w:val="44"/>
          <w:szCs w:val="44"/>
        </w:rPr>
        <w:t>申报书</w:t>
      </w:r>
    </w:p>
    <w:p w14:paraId="36707DA9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p w14:paraId="3C76DD03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p w14:paraId="69F0BCD7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tbl>
      <w:tblPr>
        <w:tblStyle w:val="6"/>
        <w:tblW w:w="63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32"/>
        <w:gridCol w:w="4168"/>
      </w:tblGrid>
      <w:tr w14:paraId="3F0E7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  <w:jc w:val="center"/>
        </w:trPr>
        <w:tc>
          <w:tcPr>
            <w:tcW w:w="2132" w:type="dxa"/>
            <w:vAlign w:val="bottom"/>
          </w:tcPr>
          <w:p w14:paraId="3195CD7C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bookmarkStart w:id="0" w:name="br1_1"/>
            <w:bookmarkEnd w:id="0"/>
            <w:r>
              <w:rPr>
                <w:rFonts w:hint="eastAsia" w:ascii="仿宋_GB2312"/>
                <w:sz w:val="28"/>
                <w:szCs w:val="28"/>
              </w:rPr>
              <w:t>学院名称：</w:t>
            </w:r>
          </w:p>
        </w:tc>
        <w:tc>
          <w:tcPr>
            <w:tcW w:w="4168" w:type="dxa"/>
            <w:tcBorders>
              <w:bottom w:val="single" w:color="auto" w:sz="4" w:space="0"/>
            </w:tcBorders>
            <w:vAlign w:val="bottom"/>
          </w:tcPr>
          <w:p w14:paraId="2EA8624C">
            <w:pPr>
              <w:widowControl w:val="0"/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7B74B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1DCBE430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 w:eastAsia="宋体"/>
                <w:sz w:val="28"/>
                <w:szCs w:val="28"/>
              </w:rPr>
              <w:t>课程</w:t>
            </w:r>
            <w:r>
              <w:rPr>
                <w:rFonts w:hint="eastAsia" w:ascii="仿宋_GB2312"/>
                <w:sz w:val="28"/>
                <w:szCs w:val="28"/>
              </w:rPr>
              <w:t>名称：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BE95B51">
            <w:pPr>
              <w:widowControl w:val="0"/>
              <w:jc w:val="both"/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14:paraId="48140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57DEA8C3">
            <w:pPr>
              <w:widowControl w:val="0"/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宋体"/>
                <w:sz w:val="28"/>
                <w:szCs w:val="28"/>
              </w:rPr>
              <w:t>课程</w:t>
            </w:r>
            <w:r>
              <w:rPr>
                <w:rFonts w:hint="eastAsia" w:ascii="仿宋_GB2312"/>
                <w:sz w:val="28"/>
                <w:szCs w:val="28"/>
              </w:rPr>
              <w:t>负责人：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599EB32">
            <w:pPr>
              <w:widowControl w:val="0"/>
              <w:jc w:val="both"/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14:paraId="6AB61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618BA474">
            <w:pPr>
              <w:widowControl w:val="0"/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联 系 电 话：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ACDD9C1">
            <w:pPr>
              <w:widowControl w:val="0"/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14:paraId="4A66C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2132" w:type="dxa"/>
            <w:vAlign w:val="bottom"/>
          </w:tcPr>
          <w:p w14:paraId="2EFCB0F9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C4BEE62">
            <w:pPr>
              <w:widowControl w:val="0"/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 xml:space="preserve">      </w:t>
            </w:r>
          </w:p>
        </w:tc>
      </w:tr>
    </w:tbl>
    <w:p w14:paraId="6DBFED85">
      <w:pPr>
        <w:spacing w:before="120" w:after="240" w:line="259" w:lineRule="auto"/>
        <w:ind w:firstLine="1640"/>
        <w:jc w:val="both"/>
        <w:rPr>
          <w:rFonts w:eastAsia="宋体"/>
          <w:sz w:val="28"/>
          <w:szCs w:val="28"/>
          <w:lang w:eastAsia="en-US"/>
        </w:rPr>
      </w:pPr>
    </w:p>
    <w:p w14:paraId="0F2319DA">
      <w:pPr>
        <w:spacing w:before="120" w:after="240" w:line="259" w:lineRule="auto"/>
        <w:rPr>
          <w:rFonts w:hint="eastAsia" w:eastAsia="宋体"/>
          <w:b/>
          <w:bCs/>
          <w:sz w:val="28"/>
          <w:szCs w:val="28"/>
        </w:rPr>
      </w:pPr>
    </w:p>
    <w:p w14:paraId="669EF3F6">
      <w:pPr>
        <w:spacing w:before="120" w:after="240" w:line="259" w:lineRule="auto"/>
        <w:rPr>
          <w:rFonts w:eastAsia="宋体"/>
          <w:b/>
          <w:bCs/>
          <w:sz w:val="28"/>
          <w:szCs w:val="28"/>
        </w:rPr>
      </w:pPr>
    </w:p>
    <w:p w14:paraId="77EE879E">
      <w:pPr>
        <w:spacing w:line="259" w:lineRule="auto"/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t>广东财经大学</w:t>
      </w:r>
      <w:r>
        <w:rPr>
          <w:rFonts w:eastAsia="宋体"/>
          <w:b/>
          <w:bCs/>
          <w:sz w:val="28"/>
          <w:szCs w:val="28"/>
        </w:rPr>
        <w:t>教务</w:t>
      </w:r>
      <w:r>
        <w:rPr>
          <w:rFonts w:hint="eastAsia" w:eastAsia="宋体"/>
          <w:b/>
          <w:bCs/>
          <w:sz w:val="28"/>
          <w:szCs w:val="28"/>
          <w:lang w:val="en-US" w:eastAsia="zh-CN"/>
        </w:rPr>
        <w:t>部</w:t>
      </w:r>
    </w:p>
    <w:p w14:paraId="6F122B09">
      <w:pPr>
        <w:spacing w:line="259" w:lineRule="auto"/>
        <w:jc w:val="center"/>
        <w:rPr>
          <w:rFonts w:eastAsia="宋体"/>
          <w:b/>
          <w:bCs/>
          <w:sz w:val="28"/>
          <w:szCs w:val="28"/>
        </w:rPr>
      </w:pPr>
      <w:r>
        <w:rPr>
          <w:rFonts w:eastAsiaTheme="minorEastAsia"/>
          <w:b/>
          <w:sz w:val="30"/>
        </w:rPr>
        <w:t>202</w:t>
      </w:r>
      <w:r>
        <w:rPr>
          <w:rFonts w:hint="eastAsia" w:eastAsiaTheme="minorEastAsia"/>
          <w:b/>
          <w:sz w:val="30"/>
          <w:lang w:val="en-US" w:eastAsia="zh-CN"/>
        </w:rPr>
        <w:t>5</w:t>
      </w:r>
      <w:r>
        <w:rPr>
          <w:rFonts w:eastAsiaTheme="minorEastAsia"/>
          <w:b/>
          <w:sz w:val="30"/>
        </w:rPr>
        <w:t>年</w:t>
      </w:r>
      <w:r>
        <w:rPr>
          <w:rFonts w:hint="eastAsia" w:eastAsiaTheme="minorEastAsia"/>
          <w:b/>
          <w:sz w:val="30"/>
          <w:lang w:val="en-US" w:eastAsia="zh-CN"/>
        </w:rPr>
        <w:t>12</w:t>
      </w:r>
      <w:bookmarkStart w:id="1" w:name="_GoBack"/>
      <w:bookmarkEnd w:id="1"/>
      <w:r>
        <w:rPr>
          <w:rFonts w:eastAsiaTheme="minorEastAsia"/>
          <w:b/>
          <w:sz w:val="30"/>
        </w:rPr>
        <w:t>月制</w:t>
      </w:r>
    </w:p>
    <w:p w14:paraId="3DDE7789">
      <w:pPr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br w:type="page"/>
      </w:r>
    </w:p>
    <w:p w14:paraId="60690F7C">
      <w:pPr>
        <w:rPr>
          <w:rFonts w:eastAsia="宋体"/>
          <w:sz w:val="28"/>
          <w:szCs w:val="28"/>
        </w:rPr>
      </w:pPr>
    </w:p>
    <w:p w14:paraId="021465AC">
      <w:pPr>
        <w:widowControl w:val="0"/>
        <w:spacing w:beforeLines="200"/>
        <w:jc w:val="center"/>
        <w:rPr>
          <w:rFonts w:ascii="方正小标宋简体" w:eastAsia="方正小标宋简体"/>
          <w:kern w:val="2"/>
          <w:sz w:val="36"/>
          <w:szCs w:val="36"/>
        </w:rPr>
      </w:pPr>
      <w:r>
        <w:rPr>
          <w:rFonts w:hint="eastAsia" w:ascii="方正小标宋简体" w:eastAsia="方正小标宋简体"/>
          <w:kern w:val="2"/>
          <w:sz w:val="36"/>
          <w:szCs w:val="36"/>
        </w:rPr>
        <w:t>填写要求</w:t>
      </w:r>
    </w:p>
    <w:p w14:paraId="0A1A61B4">
      <w:pPr>
        <w:widowControl w:val="0"/>
        <w:spacing w:beforeLines="200"/>
        <w:jc w:val="center"/>
        <w:rPr>
          <w:rFonts w:ascii="方正小标宋简体" w:eastAsia="方正小标宋简体"/>
          <w:kern w:val="2"/>
          <w:sz w:val="36"/>
          <w:szCs w:val="36"/>
        </w:rPr>
      </w:pPr>
    </w:p>
    <w:p w14:paraId="7D2D6371">
      <w:pPr>
        <w:spacing w:line="580" w:lineRule="exact"/>
        <w:ind w:left="48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kern w:val="2"/>
          <w:sz w:val="32"/>
          <w:szCs w:val="32"/>
        </w:rPr>
        <w:t>1.</w:t>
      </w:r>
      <w:r>
        <w:rPr>
          <w:rFonts w:hint="eastAsia" w:ascii="仿宋" w:hAnsi="仿宋" w:eastAsia="仿宋" w:cs="宋体"/>
          <w:kern w:val="2"/>
          <w:sz w:val="32"/>
          <w:szCs w:val="32"/>
        </w:rPr>
        <w:t>项目应为申报学院推荐的项目。</w:t>
      </w:r>
      <w:r>
        <w:rPr>
          <w:rFonts w:hint="eastAsia" w:ascii="仿宋" w:hAnsi="仿宋" w:eastAsia="仿宋"/>
          <w:kern w:val="2"/>
          <w:sz w:val="32"/>
          <w:szCs w:val="32"/>
        </w:rPr>
        <w:t>立项申报书的各项内容要实事求是，真实可靠。文字表达要明确、简洁。所在学院应严格审核，对所填内容的真实性负责。</w:t>
      </w:r>
    </w:p>
    <w:p w14:paraId="324C2E0A">
      <w:pPr>
        <w:spacing w:line="580" w:lineRule="exact"/>
        <w:ind w:left="48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kern w:val="2"/>
          <w:sz w:val="32"/>
          <w:szCs w:val="32"/>
        </w:rPr>
        <w:t>2.WORD</w:t>
      </w:r>
      <w:r>
        <w:rPr>
          <w:rFonts w:hint="eastAsia" w:ascii="仿宋" w:hAnsi="仿宋" w:eastAsia="仿宋"/>
          <w:kern w:val="2"/>
          <w:sz w:val="32"/>
          <w:szCs w:val="32"/>
        </w:rPr>
        <w:t>文档格式</w:t>
      </w:r>
      <w:r>
        <w:rPr>
          <w:rFonts w:ascii="仿宋" w:hAnsi="仿宋" w:eastAsia="仿宋"/>
          <w:kern w:val="2"/>
          <w:sz w:val="32"/>
          <w:szCs w:val="32"/>
        </w:rPr>
        <w:t>,</w:t>
      </w:r>
      <w:r>
        <w:rPr>
          <w:rFonts w:hint="eastAsia" w:ascii="仿宋" w:hAnsi="仿宋" w:eastAsia="仿宋"/>
          <w:kern w:val="2"/>
          <w:sz w:val="32"/>
          <w:szCs w:val="32"/>
        </w:rPr>
        <w:t>小四号宋体，单倍行距；表格各栏目大小必要时可根据内容进行调整，但应注意整体美观，便于阅读。</w:t>
      </w:r>
    </w:p>
    <w:p w14:paraId="7AAE06B4">
      <w:pPr>
        <w:spacing w:line="580" w:lineRule="exact"/>
        <w:ind w:left="480" w:leftChars="200" w:firstLine="640" w:firstLineChars="20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kern w:val="2"/>
          <w:sz w:val="32"/>
          <w:szCs w:val="32"/>
        </w:rPr>
        <w:t>.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有可能涉密和不宜大范围公开的内容不可作为申报内容填写</w:t>
      </w:r>
      <w:r>
        <w:rPr>
          <w:rFonts w:hint="eastAsia" w:ascii="仿宋" w:hAnsi="仿宋" w:eastAsia="仿宋" w:cs="宋体"/>
          <w:kern w:val="2"/>
          <w:sz w:val="32"/>
          <w:szCs w:val="32"/>
        </w:rPr>
        <w:t>。</w:t>
      </w:r>
    </w:p>
    <w:p w14:paraId="1B97F90A">
      <w:pPr>
        <w:spacing w:line="580" w:lineRule="exact"/>
        <w:ind w:left="48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kern w:val="2"/>
          <w:sz w:val="32"/>
          <w:szCs w:val="32"/>
        </w:rPr>
        <w:t>.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如表格篇幅不够，可另按所填写表格格式附纸</w:t>
      </w:r>
      <w:r>
        <w:rPr>
          <w:rFonts w:hint="eastAsia" w:ascii="仿宋" w:hAnsi="仿宋" w:eastAsia="仿宋"/>
          <w:kern w:val="2"/>
          <w:sz w:val="32"/>
          <w:szCs w:val="32"/>
        </w:rPr>
        <w:t>。</w:t>
      </w:r>
    </w:p>
    <w:p w14:paraId="42B479B5">
      <w:pPr>
        <w:spacing w:line="580" w:lineRule="exact"/>
        <w:ind w:left="480" w:leftChars="200" w:firstLine="56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eastAsia="宋体"/>
          <w:sz w:val="28"/>
          <w:szCs w:val="28"/>
        </w:rPr>
        <w:br w:type="page"/>
      </w:r>
    </w:p>
    <w:p w14:paraId="3FAB1D9E">
      <w:pPr>
        <w:rPr>
          <w:rFonts w:hint="eastAsia" w:ascii="黑体" w:hAnsi="黑体" w:eastAsia="黑体" w:cs="黑体"/>
          <w:color w:val="000000"/>
          <w:sz w:val="28"/>
          <w:szCs w:val="22"/>
          <w:lang w:eastAsia="zh-CN"/>
        </w:rPr>
      </w:pPr>
      <w:r>
        <w:rPr>
          <w:rFonts w:hint="eastAsia" w:ascii="黑体" w:hAnsi="黑体" w:eastAsia="黑体" w:cs="黑体"/>
          <w:color w:val="000000"/>
          <w:spacing w:val="1"/>
          <w:sz w:val="28"/>
          <w:szCs w:val="22"/>
        </w:rPr>
        <w:t>一、课程</w:t>
      </w:r>
      <w:r>
        <w:rPr>
          <w:rFonts w:hint="eastAsia" w:ascii="黑体" w:hAnsi="黑体" w:eastAsia="黑体" w:cs="黑体"/>
          <w:color w:val="000000"/>
          <w:spacing w:val="1"/>
          <w:sz w:val="28"/>
          <w:szCs w:val="22"/>
          <w:lang w:eastAsia="zh-CN"/>
        </w:rPr>
        <w:t>基本信息</w:t>
      </w:r>
    </w:p>
    <w:tbl>
      <w:tblPr>
        <w:tblStyle w:val="6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929"/>
        <w:gridCol w:w="433"/>
        <w:gridCol w:w="1368"/>
        <w:gridCol w:w="782"/>
        <w:gridCol w:w="586"/>
        <w:gridCol w:w="214"/>
        <w:gridCol w:w="1169"/>
        <w:gridCol w:w="29"/>
        <w:gridCol w:w="1200"/>
        <w:gridCol w:w="1602"/>
      </w:tblGrid>
      <w:tr w14:paraId="13B8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057" w:type="dxa"/>
            <w:gridSpan w:val="11"/>
            <w:vAlign w:val="center"/>
          </w:tcPr>
          <w:p w14:paraId="11509C59">
            <w:pPr>
              <w:widowControl w:val="0"/>
              <w:jc w:val="left"/>
            </w:pPr>
            <w:r>
              <w:rPr>
                <w:color w:val="000000"/>
                <w:spacing w:val="1"/>
                <w:szCs w:val="22"/>
                <w:lang w:eastAsia="en-US"/>
              </w:rPr>
              <w:t>1</w:t>
            </w:r>
            <w:r>
              <w:rPr>
                <w:rFonts w:hint="eastAsia" w:eastAsia="宋体"/>
                <w:color w:val="000000"/>
                <w:spacing w:val="1"/>
                <w:szCs w:val="22"/>
                <w:lang w:eastAsia="zh-CN"/>
              </w:rPr>
              <w:t>.</w:t>
            </w:r>
            <w:r>
              <w:rPr>
                <w:rFonts w:hint="eastAsia" w:eastAsia="宋体"/>
                <w:color w:val="000000"/>
                <w:spacing w:val="1"/>
                <w:szCs w:val="22"/>
                <w:lang w:val="en-US" w:eastAsia="zh-CN"/>
              </w:rPr>
              <w:t>1</w:t>
            </w:r>
            <w:r>
              <w:rPr>
                <w:color w:val="000000"/>
                <w:spacing w:val="1"/>
                <w:szCs w:val="22"/>
                <w:lang w:eastAsia="en-US"/>
              </w:rPr>
              <w:t>课程基本信息</w:t>
            </w:r>
          </w:p>
        </w:tc>
      </w:tr>
      <w:tr w14:paraId="1E5B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674" w:type="dxa"/>
            <w:gridSpan w:val="2"/>
            <w:vAlign w:val="center"/>
          </w:tcPr>
          <w:p w14:paraId="029F135A">
            <w:pPr>
              <w:widowControl w:val="0"/>
              <w:jc w:val="center"/>
            </w:pPr>
            <w:r>
              <w:rPr>
                <w:color w:val="000000"/>
                <w:szCs w:val="22"/>
                <w:lang w:eastAsia="en-US"/>
              </w:rPr>
              <w:t>课程名称</w:t>
            </w:r>
          </w:p>
        </w:tc>
        <w:tc>
          <w:tcPr>
            <w:tcW w:w="3383" w:type="dxa"/>
            <w:gridSpan w:val="5"/>
            <w:vAlign w:val="center"/>
          </w:tcPr>
          <w:p w14:paraId="57CBCB21">
            <w:pPr>
              <w:widowControl w:val="0"/>
              <w:jc w:val="center"/>
            </w:pPr>
          </w:p>
        </w:tc>
        <w:tc>
          <w:tcPr>
            <w:tcW w:w="1198" w:type="dxa"/>
            <w:gridSpan w:val="2"/>
            <w:vAlign w:val="center"/>
          </w:tcPr>
          <w:p w14:paraId="2AB73A7B">
            <w:pPr>
              <w:widowControl w:val="0"/>
              <w:jc w:val="center"/>
            </w:pPr>
            <w:r>
              <w:rPr>
                <w:color w:val="000000"/>
                <w:szCs w:val="22"/>
                <w:lang w:eastAsia="en-US"/>
              </w:rPr>
              <w:t>授课对象</w:t>
            </w:r>
          </w:p>
        </w:tc>
        <w:tc>
          <w:tcPr>
            <w:tcW w:w="2802" w:type="dxa"/>
            <w:gridSpan w:val="2"/>
            <w:vAlign w:val="center"/>
          </w:tcPr>
          <w:p w14:paraId="27F98571">
            <w:pPr>
              <w:widowControl w:val="0"/>
              <w:jc w:val="both"/>
            </w:pPr>
          </w:p>
        </w:tc>
      </w:tr>
      <w:tr w14:paraId="496E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674" w:type="dxa"/>
            <w:gridSpan w:val="2"/>
            <w:vAlign w:val="center"/>
          </w:tcPr>
          <w:p w14:paraId="05466F5C">
            <w:pPr>
              <w:widowControl w:val="0"/>
              <w:jc w:val="center"/>
            </w:pPr>
            <w:r>
              <w:rPr>
                <w:color w:val="000000"/>
                <w:szCs w:val="22"/>
                <w:lang w:eastAsia="en-US"/>
              </w:rPr>
              <w:t>课程类型</w:t>
            </w:r>
          </w:p>
        </w:tc>
        <w:tc>
          <w:tcPr>
            <w:tcW w:w="3383" w:type="dxa"/>
            <w:gridSpan w:val="5"/>
            <w:vAlign w:val="center"/>
          </w:tcPr>
          <w:p w14:paraId="5E6523CF">
            <w:pPr>
              <w:widowControl w:val="0"/>
              <w:jc w:val="left"/>
              <w:rPr>
                <w:rFonts w:hint="eastAsia"/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□通识选修课</w:t>
            </w:r>
            <w:r>
              <w:rPr>
                <w:rFonts w:eastAsia="宋体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□通识必修课</w:t>
            </w:r>
            <w:r>
              <w:rPr>
                <w:rFonts w:hint="eastAsia"/>
                <w:color w:val="000000"/>
                <w:szCs w:val="22"/>
                <w:lang w:eastAsia="zh-CN"/>
              </w:rPr>
              <w:br w:type="textWrapping"/>
            </w:r>
            <w:r>
              <w:rPr>
                <w:rFonts w:hint="eastAsia"/>
                <w:color w:val="000000"/>
                <w:szCs w:val="22"/>
                <w:lang w:eastAsia="zh-CN"/>
              </w:rPr>
              <w:t>□学科基础课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□专业基础课</w:t>
            </w:r>
          </w:p>
          <w:p w14:paraId="4101851B">
            <w:pPr>
              <w:widowControl w:val="0"/>
              <w:jc w:val="left"/>
              <w:rPr>
                <w:rFonts w:hint="eastAsia"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□专业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 xml:space="preserve">必修课 </w:t>
            </w:r>
            <w:r>
              <w:rPr>
                <w:rFonts w:hint="eastAsia"/>
                <w:color w:val="000000"/>
                <w:szCs w:val="22"/>
                <w:lang w:eastAsia="zh-CN"/>
              </w:rPr>
              <w:t>□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专业选修课</w:t>
            </w:r>
          </w:p>
          <w:p w14:paraId="0450D5B7">
            <w:pPr>
              <w:widowControl w:val="0"/>
              <w:jc w:val="left"/>
              <w:rPr>
                <w:rFonts w:hint="default"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□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其他</w:t>
            </w:r>
          </w:p>
        </w:tc>
        <w:tc>
          <w:tcPr>
            <w:tcW w:w="1198" w:type="dxa"/>
            <w:gridSpan w:val="2"/>
            <w:vAlign w:val="center"/>
          </w:tcPr>
          <w:p w14:paraId="62F4A5DF">
            <w:pPr>
              <w:widowControl w:val="0"/>
              <w:jc w:val="center"/>
              <w:rPr>
                <w:rFonts w:eastAsia="宋体"/>
              </w:rPr>
            </w:pPr>
            <w:r>
              <w:rPr>
                <w:color w:val="000000"/>
                <w:szCs w:val="22"/>
                <w:lang w:eastAsia="en-US"/>
              </w:rPr>
              <w:t>课程学时</w:t>
            </w:r>
            <w:r>
              <w:rPr>
                <w:rFonts w:eastAsia="宋体"/>
                <w:color w:val="000000"/>
                <w:szCs w:val="22"/>
              </w:rPr>
              <w:t>/学分</w:t>
            </w:r>
          </w:p>
        </w:tc>
        <w:tc>
          <w:tcPr>
            <w:tcW w:w="2802" w:type="dxa"/>
            <w:gridSpan w:val="2"/>
            <w:vAlign w:val="center"/>
          </w:tcPr>
          <w:p w14:paraId="50511401">
            <w:pPr>
              <w:widowControl w:val="0"/>
              <w:jc w:val="both"/>
            </w:pPr>
          </w:p>
        </w:tc>
      </w:tr>
      <w:tr w14:paraId="1C48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674" w:type="dxa"/>
            <w:gridSpan w:val="2"/>
            <w:vAlign w:val="center"/>
          </w:tcPr>
          <w:p w14:paraId="0411F8B0">
            <w:pPr>
              <w:widowControl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选用教材或主要教学资料</w:t>
            </w:r>
          </w:p>
        </w:tc>
        <w:tc>
          <w:tcPr>
            <w:tcW w:w="7383" w:type="dxa"/>
            <w:gridSpan w:val="9"/>
            <w:vAlign w:val="center"/>
          </w:tcPr>
          <w:p w14:paraId="596D6C70">
            <w:pPr>
              <w:widowControl w:val="0"/>
              <w:jc w:val="both"/>
              <w:rPr>
                <w:color w:val="000000"/>
                <w:szCs w:val="22"/>
              </w:rPr>
            </w:pPr>
          </w:p>
        </w:tc>
      </w:tr>
      <w:tr w14:paraId="2D3D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57" w:type="dxa"/>
            <w:gridSpan w:val="11"/>
            <w:vAlign w:val="center"/>
          </w:tcPr>
          <w:p w14:paraId="1936E8F2">
            <w:pPr>
              <w:widowControl w:val="0"/>
              <w:ind w:left="101"/>
              <w:jc w:val="both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  <w:spacing w:val="1"/>
                <w:szCs w:val="22"/>
                <w:lang w:eastAsia="en-US"/>
              </w:rPr>
              <w:t>1</w:t>
            </w:r>
            <w:r>
              <w:rPr>
                <w:rFonts w:hint="eastAsia" w:eastAsia="宋体"/>
                <w:color w:val="000000"/>
                <w:spacing w:val="1"/>
                <w:szCs w:val="22"/>
                <w:lang w:eastAsia="zh-CN"/>
              </w:rPr>
              <w:t>.</w:t>
            </w:r>
            <w:r>
              <w:rPr>
                <w:rFonts w:hint="eastAsia" w:eastAsia="宋体"/>
                <w:color w:val="000000"/>
                <w:spacing w:val="1"/>
                <w:szCs w:val="22"/>
                <w:lang w:val="en-US" w:eastAsia="zh-CN"/>
              </w:rPr>
              <w:t>2</w:t>
            </w:r>
            <w:r>
              <w:rPr>
                <w:color w:val="000000"/>
                <w:spacing w:val="1"/>
                <w:szCs w:val="22"/>
                <w:lang w:eastAsia="en-US"/>
              </w:rPr>
              <w:t>课程团队基本信息</w:t>
            </w:r>
          </w:p>
        </w:tc>
      </w:tr>
      <w:tr w14:paraId="1AB6B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45" w:type="dxa"/>
            <w:vMerge w:val="restart"/>
            <w:textDirection w:val="tbLrV"/>
            <w:vAlign w:val="center"/>
          </w:tcPr>
          <w:p w14:paraId="3D80D727">
            <w:pPr>
              <w:widowControl w:val="0"/>
              <w:ind w:left="113" w:right="113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课程负责人</w:t>
            </w:r>
          </w:p>
        </w:tc>
        <w:tc>
          <w:tcPr>
            <w:tcW w:w="1362" w:type="dxa"/>
            <w:gridSpan w:val="2"/>
            <w:vAlign w:val="center"/>
          </w:tcPr>
          <w:p w14:paraId="007DE558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姓名</w:t>
            </w:r>
          </w:p>
        </w:tc>
        <w:tc>
          <w:tcPr>
            <w:tcW w:w="2150" w:type="dxa"/>
            <w:gridSpan w:val="2"/>
            <w:vAlign w:val="center"/>
          </w:tcPr>
          <w:p w14:paraId="57DF66CC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31A4702E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性别</w:t>
            </w:r>
          </w:p>
        </w:tc>
        <w:tc>
          <w:tcPr>
            <w:tcW w:w="1198" w:type="dxa"/>
            <w:gridSpan w:val="2"/>
            <w:vAlign w:val="center"/>
          </w:tcPr>
          <w:p w14:paraId="6FC766E6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14:paraId="2B8410B6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出生年月</w:t>
            </w:r>
          </w:p>
        </w:tc>
        <w:tc>
          <w:tcPr>
            <w:tcW w:w="1602" w:type="dxa"/>
            <w:vAlign w:val="center"/>
          </w:tcPr>
          <w:p w14:paraId="7E5C6D44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</w:tr>
      <w:tr w14:paraId="09FAF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5" w:type="dxa"/>
            <w:vMerge w:val="continue"/>
            <w:textDirection w:val="tbLrV"/>
            <w:vAlign w:val="center"/>
          </w:tcPr>
          <w:p w14:paraId="41EE04A7">
            <w:pPr>
              <w:widowControl w:val="0"/>
              <w:ind w:left="113" w:right="113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74553724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职称/职务</w:t>
            </w:r>
          </w:p>
        </w:tc>
        <w:tc>
          <w:tcPr>
            <w:tcW w:w="2150" w:type="dxa"/>
            <w:gridSpan w:val="2"/>
            <w:vAlign w:val="center"/>
          </w:tcPr>
          <w:p w14:paraId="02DA3D5C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998" w:type="dxa"/>
            <w:gridSpan w:val="4"/>
            <w:vAlign w:val="center"/>
          </w:tcPr>
          <w:p w14:paraId="613248DD">
            <w:pPr>
              <w:widowControl w:val="0"/>
              <w:jc w:val="center"/>
              <w:rPr>
                <w:rFonts w:hint="eastAsia" w:eastAsia="宋体"/>
                <w:color w:val="000000"/>
                <w:szCs w:val="22"/>
                <w:lang w:eastAsia="zh-CN"/>
              </w:rPr>
            </w:pPr>
            <w:r>
              <w:rPr>
                <w:rFonts w:hint="eastAsia" w:eastAsia="宋体"/>
                <w:color w:val="000000"/>
                <w:szCs w:val="22"/>
                <w:lang w:eastAsia="zh-CN"/>
              </w:rPr>
              <w:t>本科教龄</w:t>
            </w:r>
          </w:p>
        </w:tc>
        <w:tc>
          <w:tcPr>
            <w:tcW w:w="2802" w:type="dxa"/>
            <w:gridSpan w:val="2"/>
            <w:vAlign w:val="center"/>
          </w:tcPr>
          <w:p w14:paraId="774F0138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</w:tr>
      <w:tr w14:paraId="6D1B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45" w:type="dxa"/>
            <w:vMerge w:val="continue"/>
            <w:textDirection w:val="tbLrV"/>
            <w:vAlign w:val="center"/>
          </w:tcPr>
          <w:p w14:paraId="7E4382E1">
            <w:pPr>
              <w:widowControl w:val="0"/>
              <w:ind w:left="113" w:right="113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6199E6BF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研究方向</w:t>
            </w:r>
          </w:p>
        </w:tc>
        <w:tc>
          <w:tcPr>
            <w:tcW w:w="2150" w:type="dxa"/>
            <w:gridSpan w:val="2"/>
            <w:vAlign w:val="center"/>
          </w:tcPr>
          <w:p w14:paraId="0BE68B49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998" w:type="dxa"/>
            <w:gridSpan w:val="4"/>
            <w:vAlign w:val="center"/>
          </w:tcPr>
          <w:p w14:paraId="2C306934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hint="eastAsia" w:eastAsia="宋体"/>
                <w:color w:val="000000"/>
                <w:szCs w:val="22"/>
                <w:lang w:eastAsia="zh-CN"/>
              </w:rPr>
              <w:t>联系电话</w:t>
            </w:r>
          </w:p>
        </w:tc>
        <w:tc>
          <w:tcPr>
            <w:tcW w:w="2802" w:type="dxa"/>
            <w:gridSpan w:val="2"/>
            <w:vAlign w:val="center"/>
          </w:tcPr>
          <w:p w14:paraId="02FFC24D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</w:tr>
      <w:tr w14:paraId="4305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745" w:type="dxa"/>
            <w:vMerge w:val="continue"/>
            <w:textDirection w:val="tbLrV"/>
            <w:vAlign w:val="center"/>
          </w:tcPr>
          <w:p w14:paraId="4F83CBDC">
            <w:pPr>
              <w:widowControl w:val="0"/>
              <w:ind w:left="113" w:right="113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63FBFF56">
            <w:pPr>
              <w:widowControl w:val="0"/>
              <w:ind w:left="113" w:right="113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负责人主讲本科课程情况</w:t>
            </w:r>
          </w:p>
          <w:p w14:paraId="19F083C5">
            <w:pPr>
              <w:widowControl w:val="0"/>
              <w:ind w:right="113"/>
              <w:jc w:val="both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（近3年）</w:t>
            </w:r>
          </w:p>
        </w:tc>
        <w:tc>
          <w:tcPr>
            <w:tcW w:w="6950" w:type="dxa"/>
            <w:gridSpan w:val="8"/>
            <w:vAlign w:val="center"/>
          </w:tcPr>
          <w:p w14:paraId="1BC21CB4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66F3150A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0CCD8379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4133E883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0AAC94CE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68EFFDE6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49C80EF1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1B54C4A9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11F26AE4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2F18C366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0E2C1BA1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  <w:p w14:paraId="317E1B3D">
            <w:pPr>
              <w:widowControl w:val="0"/>
              <w:jc w:val="both"/>
              <w:rPr>
                <w:color w:val="000000"/>
                <w:szCs w:val="22"/>
                <w:lang w:eastAsia="en-US"/>
              </w:rPr>
            </w:pPr>
          </w:p>
        </w:tc>
      </w:tr>
      <w:tr w14:paraId="2A69B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3" w:hRule="atLeast"/>
        </w:trPr>
        <w:tc>
          <w:tcPr>
            <w:tcW w:w="745" w:type="dxa"/>
            <w:textDirection w:val="tbLrV"/>
            <w:vAlign w:val="center"/>
          </w:tcPr>
          <w:p w14:paraId="1842E6D3">
            <w:pPr>
              <w:widowControl w:val="0"/>
              <w:ind w:left="113" w:right="113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5249C6D8">
            <w:pPr>
              <w:widowControl w:val="0"/>
              <w:ind w:left="113" w:right="113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负责人参与本科教学改革及获奖情况</w:t>
            </w:r>
          </w:p>
        </w:tc>
        <w:tc>
          <w:tcPr>
            <w:tcW w:w="6950" w:type="dxa"/>
            <w:gridSpan w:val="8"/>
            <w:vAlign w:val="center"/>
          </w:tcPr>
          <w:p w14:paraId="06ABDAD0">
            <w:pPr>
              <w:widowControl w:val="0"/>
              <w:ind w:left="113" w:right="113"/>
              <w:jc w:val="center"/>
              <w:rPr>
                <w:rFonts w:eastAsia="宋体"/>
                <w:color w:val="000000"/>
                <w:szCs w:val="22"/>
              </w:rPr>
            </w:pPr>
          </w:p>
        </w:tc>
      </w:tr>
      <w:tr w14:paraId="0B79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45" w:type="dxa"/>
            <w:vMerge w:val="restart"/>
            <w:textDirection w:val="tbLrV"/>
            <w:vAlign w:val="center"/>
          </w:tcPr>
          <w:p w14:paraId="0EF5860E">
            <w:pPr>
              <w:widowControl w:val="0"/>
              <w:ind w:left="113" w:right="113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hint="eastAsia" w:eastAsia="宋体"/>
                <w:color w:val="000000"/>
                <w:szCs w:val="22"/>
              </w:rPr>
              <w:t>团队成员</w:t>
            </w:r>
          </w:p>
        </w:tc>
        <w:tc>
          <w:tcPr>
            <w:tcW w:w="1362" w:type="dxa"/>
            <w:gridSpan w:val="2"/>
            <w:vAlign w:val="center"/>
          </w:tcPr>
          <w:p w14:paraId="62019259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姓名</w:t>
            </w:r>
          </w:p>
        </w:tc>
        <w:tc>
          <w:tcPr>
            <w:tcW w:w="1368" w:type="dxa"/>
            <w:vAlign w:val="center"/>
          </w:tcPr>
          <w:p w14:paraId="011134ED">
            <w:pPr>
              <w:widowControl w:val="0"/>
              <w:jc w:val="center"/>
              <w:rPr>
                <w:rFonts w:hint="eastAsia" w:eastAsia="宋体"/>
                <w:color w:val="000000"/>
                <w:szCs w:val="22"/>
                <w:lang w:eastAsia="zh-CN"/>
              </w:rPr>
            </w:pPr>
            <w:r>
              <w:rPr>
                <w:rFonts w:hint="eastAsia" w:eastAsia="宋体"/>
                <w:color w:val="000000"/>
                <w:szCs w:val="22"/>
                <w:lang w:eastAsia="zh-CN"/>
              </w:rPr>
              <w:t>所在单位</w:t>
            </w:r>
          </w:p>
        </w:tc>
        <w:tc>
          <w:tcPr>
            <w:tcW w:w="1368" w:type="dxa"/>
            <w:gridSpan w:val="2"/>
            <w:vAlign w:val="center"/>
          </w:tcPr>
          <w:p w14:paraId="2329E88E">
            <w:pPr>
              <w:widowControl w:val="0"/>
              <w:jc w:val="center"/>
              <w:rPr>
                <w:rFonts w:hint="eastAsia" w:eastAsia="宋体"/>
                <w:color w:val="000000"/>
                <w:szCs w:val="22"/>
                <w:lang w:eastAsia="zh-CN"/>
              </w:rPr>
            </w:pPr>
            <w:r>
              <w:rPr>
                <w:rFonts w:hint="eastAsia" w:eastAsia="宋体"/>
                <w:color w:val="000000"/>
                <w:szCs w:val="22"/>
                <w:lang w:eastAsia="zh-CN"/>
              </w:rPr>
              <w:t>学科背景</w:t>
            </w:r>
          </w:p>
        </w:tc>
        <w:tc>
          <w:tcPr>
            <w:tcW w:w="1383" w:type="dxa"/>
            <w:gridSpan w:val="2"/>
            <w:vAlign w:val="center"/>
          </w:tcPr>
          <w:p w14:paraId="7D1B6B53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职称</w:t>
            </w:r>
            <w:r>
              <w:rPr>
                <w:rFonts w:hint="eastAsia" w:eastAsia="宋体"/>
                <w:color w:val="000000"/>
                <w:szCs w:val="22"/>
              </w:rPr>
              <w:t>/</w:t>
            </w:r>
            <w:r>
              <w:rPr>
                <w:rFonts w:eastAsia="宋体"/>
                <w:color w:val="000000"/>
                <w:szCs w:val="22"/>
              </w:rPr>
              <w:t>职务</w:t>
            </w:r>
          </w:p>
        </w:tc>
        <w:tc>
          <w:tcPr>
            <w:tcW w:w="2831" w:type="dxa"/>
            <w:gridSpan w:val="3"/>
            <w:vAlign w:val="center"/>
          </w:tcPr>
          <w:p w14:paraId="05FDE3BF">
            <w:pPr>
              <w:widowControl w:val="0"/>
              <w:jc w:val="center"/>
              <w:rPr>
                <w:rFonts w:hint="eastAsia" w:eastAsia="宋体"/>
                <w:color w:val="000000"/>
                <w:szCs w:val="22"/>
                <w:lang w:eastAsia="zh-CN"/>
              </w:rPr>
            </w:pPr>
            <w:r>
              <w:rPr>
                <w:rFonts w:hint="eastAsia" w:eastAsia="宋体"/>
                <w:color w:val="000000"/>
                <w:szCs w:val="22"/>
                <w:lang w:eastAsia="zh-CN"/>
              </w:rPr>
              <w:t>在教学中承担的工作</w:t>
            </w:r>
          </w:p>
        </w:tc>
      </w:tr>
      <w:tr w14:paraId="0582F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45" w:type="dxa"/>
            <w:vMerge w:val="continue"/>
            <w:vAlign w:val="center"/>
          </w:tcPr>
          <w:p w14:paraId="02FB646E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12AD1967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E16684E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701CDD8E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6B925D9B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3B8DC489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</w:tr>
      <w:tr w14:paraId="2D3D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45" w:type="dxa"/>
            <w:vMerge w:val="continue"/>
            <w:vAlign w:val="center"/>
          </w:tcPr>
          <w:p w14:paraId="719583DE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56DF7A67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1C56E1F2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5F2EFDD8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6FE1933B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4C35B6AA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</w:tr>
      <w:tr w14:paraId="0A1E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45" w:type="dxa"/>
            <w:vMerge w:val="continue"/>
            <w:vAlign w:val="center"/>
          </w:tcPr>
          <w:p w14:paraId="40C764FF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2BFA8698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1C5B62C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20CEF3D2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7F662BDF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24DA85F8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</w:tr>
      <w:tr w14:paraId="5437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45" w:type="dxa"/>
            <w:vMerge w:val="continue"/>
            <w:vAlign w:val="center"/>
          </w:tcPr>
          <w:p w14:paraId="08C46B0A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7997F238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688C354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1A0E4A2B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4832E575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42ABF67C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</w:tr>
      <w:tr w14:paraId="3868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45" w:type="dxa"/>
            <w:vMerge w:val="continue"/>
            <w:vAlign w:val="center"/>
          </w:tcPr>
          <w:p w14:paraId="2563DEEF">
            <w:pPr>
              <w:widowControl w:val="0"/>
              <w:jc w:val="center"/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6B1A594A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14E12F1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6C3A6E0D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90ECE8B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10767A82">
            <w:pPr>
              <w:widowControl w:val="0"/>
              <w:jc w:val="center"/>
              <w:rPr>
                <w:rFonts w:eastAsia="宋体"/>
                <w:color w:val="000000"/>
                <w:szCs w:val="22"/>
              </w:rPr>
            </w:pPr>
          </w:p>
        </w:tc>
      </w:tr>
    </w:tbl>
    <w:p w14:paraId="6A6DD584">
      <w:pPr>
        <w:numPr>
          <w:ilvl w:val="0"/>
          <w:numId w:val="1"/>
        </w:numPr>
        <w:rPr>
          <w:rFonts w:ascii="黑体" w:hAnsi="黑体" w:eastAsia="黑体" w:cs="黑体"/>
          <w:color w:val="000000"/>
          <w:spacing w:val="1"/>
          <w:sz w:val="28"/>
          <w:szCs w:val="22"/>
        </w:rPr>
      </w:pPr>
      <w:r>
        <w:rPr>
          <w:rFonts w:hint="eastAsia" w:ascii="黑体" w:hAnsi="黑体" w:eastAsia="黑体" w:cs="黑体"/>
          <w:color w:val="000000"/>
          <w:spacing w:val="1"/>
          <w:sz w:val="28"/>
          <w:szCs w:val="22"/>
        </w:rPr>
        <w:t>课程建设基础</w:t>
      </w:r>
    </w:p>
    <w:tbl>
      <w:tblPr>
        <w:tblStyle w:val="6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2"/>
      </w:tblGrid>
      <w:tr w14:paraId="59404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42" w:type="dxa"/>
            <w:vAlign w:val="center"/>
          </w:tcPr>
          <w:p w14:paraId="3C79516D">
            <w:pPr>
              <w:widowControl w:val="0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>
              <w:rPr>
                <w:rFonts w:hint="eastAsia" w:eastAsia="宋体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</w:rPr>
              <w:t xml:space="preserve"> 课程开设基本情况（本课程累计开设年限、授课对象、累计授课人数、课程教学效果、课程改革及获奖情况等）</w:t>
            </w:r>
          </w:p>
        </w:tc>
      </w:tr>
      <w:tr w14:paraId="6EAD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9042" w:type="dxa"/>
            <w:vAlign w:val="center"/>
          </w:tcPr>
          <w:p w14:paraId="48169226">
            <w:pPr>
              <w:widowControl w:val="0"/>
              <w:jc w:val="both"/>
              <w:rPr>
                <w:rFonts w:eastAsia="宋体"/>
              </w:rPr>
            </w:pPr>
          </w:p>
          <w:p w14:paraId="763A2546">
            <w:pPr>
              <w:widowControl w:val="0"/>
              <w:jc w:val="both"/>
              <w:rPr>
                <w:rFonts w:eastAsia="宋体"/>
              </w:rPr>
            </w:pPr>
          </w:p>
          <w:p w14:paraId="75A3CB32">
            <w:pPr>
              <w:widowControl w:val="0"/>
              <w:jc w:val="both"/>
              <w:rPr>
                <w:rFonts w:eastAsia="宋体"/>
              </w:rPr>
            </w:pPr>
          </w:p>
          <w:p w14:paraId="43C92986">
            <w:pPr>
              <w:widowControl w:val="0"/>
              <w:jc w:val="both"/>
              <w:rPr>
                <w:rFonts w:eastAsia="宋体"/>
              </w:rPr>
            </w:pPr>
          </w:p>
          <w:p w14:paraId="03244086">
            <w:pPr>
              <w:widowControl w:val="0"/>
              <w:jc w:val="both"/>
              <w:rPr>
                <w:rFonts w:eastAsia="宋体"/>
              </w:rPr>
            </w:pPr>
          </w:p>
          <w:p w14:paraId="7D725BEC">
            <w:pPr>
              <w:widowControl w:val="0"/>
              <w:jc w:val="both"/>
              <w:rPr>
                <w:rFonts w:eastAsia="宋体"/>
              </w:rPr>
            </w:pPr>
          </w:p>
          <w:p w14:paraId="28F39F58">
            <w:pPr>
              <w:widowControl w:val="0"/>
              <w:jc w:val="both"/>
              <w:rPr>
                <w:rFonts w:eastAsia="宋体"/>
              </w:rPr>
            </w:pPr>
          </w:p>
          <w:p w14:paraId="0A622ABE">
            <w:pPr>
              <w:widowControl w:val="0"/>
              <w:jc w:val="both"/>
              <w:rPr>
                <w:rFonts w:eastAsia="宋体"/>
              </w:rPr>
            </w:pPr>
          </w:p>
          <w:p w14:paraId="5A4F501C">
            <w:pPr>
              <w:widowControl w:val="0"/>
              <w:jc w:val="both"/>
              <w:rPr>
                <w:rFonts w:eastAsia="宋体"/>
              </w:rPr>
            </w:pPr>
          </w:p>
          <w:p w14:paraId="001626AF">
            <w:pPr>
              <w:widowControl w:val="0"/>
              <w:jc w:val="both"/>
              <w:rPr>
                <w:rFonts w:eastAsia="宋体"/>
              </w:rPr>
            </w:pPr>
          </w:p>
          <w:p w14:paraId="4655E8B9">
            <w:pPr>
              <w:widowControl w:val="0"/>
              <w:jc w:val="both"/>
              <w:rPr>
                <w:rFonts w:eastAsia="宋体"/>
              </w:rPr>
            </w:pPr>
          </w:p>
          <w:p w14:paraId="264D1200">
            <w:pPr>
              <w:widowControl w:val="0"/>
              <w:jc w:val="both"/>
              <w:rPr>
                <w:rFonts w:eastAsia="宋体"/>
              </w:rPr>
            </w:pPr>
          </w:p>
          <w:p w14:paraId="0C2A1F1E">
            <w:pPr>
              <w:widowControl w:val="0"/>
              <w:jc w:val="both"/>
              <w:rPr>
                <w:rFonts w:eastAsia="宋体"/>
              </w:rPr>
            </w:pPr>
          </w:p>
          <w:p w14:paraId="0F0245A4">
            <w:pPr>
              <w:widowControl w:val="0"/>
              <w:jc w:val="both"/>
              <w:rPr>
                <w:rFonts w:eastAsia="宋体"/>
              </w:rPr>
            </w:pPr>
          </w:p>
          <w:p w14:paraId="5D7FD0CC">
            <w:pPr>
              <w:widowControl w:val="0"/>
              <w:jc w:val="both"/>
              <w:rPr>
                <w:rFonts w:eastAsia="宋体"/>
              </w:rPr>
            </w:pPr>
          </w:p>
          <w:p w14:paraId="6B654E6C">
            <w:pPr>
              <w:widowControl w:val="0"/>
              <w:jc w:val="both"/>
              <w:rPr>
                <w:rFonts w:eastAsia="宋体"/>
              </w:rPr>
            </w:pPr>
          </w:p>
          <w:p w14:paraId="32F4C4AC">
            <w:pPr>
              <w:widowControl w:val="0"/>
              <w:jc w:val="both"/>
              <w:rPr>
                <w:rFonts w:eastAsia="宋体"/>
              </w:rPr>
            </w:pPr>
          </w:p>
        </w:tc>
      </w:tr>
      <w:tr w14:paraId="7F7F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042" w:type="dxa"/>
            <w:vAlign w:val="center"/>
          </w:tcPr>
          <w:p w14:paraId="63A3BBEC">
            <w:pPr>
              <w:widowControl w:val="0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>
              <w:rPr>
                <w:rFonts w:hint="eastAsia" w:eastAsia="宋体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</w:rPr>
              <w:t>本课程开展“课程思政”改革试点所具备的优势。（从课程师资、课程特点以及本课程前期已经开展的相关工作等方面进行阐述）</w:t>
            </w:r>
          </w:p>
        </w:tc>
      </w:tr>
      <w:tr w14:paraId="5546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9042" w:type="dxa"/>
          </w:tcPr>
          <w:p w14:paraId="0DA3BA97">
            <w:pPr>
              <w:widowControl w:val="0"/>
              <w:ind w:firstLine="480" w:firstLineChars="200"/>
              <w:jc w:val="both"/>
              <w:rPr>
                <w:rFonts w:eastAsia="宋体"/>
              </w:rPr>
            </w:pPr>
          </w:p>
          <w:p w14:paraId="3D4FF844">
            <w:pPr>
              <w:widowControl w:val="0"/>
              <w:jc w:val="both"/>
              <w:rPr>
                <w:rFonts w:eastAsia="宋体"/>
              </w:rPr>
            </w:pPr>
          </w:p>
          <w:p w14:paraId="6F063FF7">
            <w:pPr>
              <w:widowControl w:val="0"/>
              <w:jc w:val="both"/>
              <w:rPr>
                <w:rFonts w:eastAsia="宋体"/>
              </w:rPr>
            </w:pPr>
          </w:p>
          <w:p w14:paraId="7D621FEC">
            <w:pPr>
              <w:widowControl w:val="0"/>
              <w:jc w:val="both"/>
              <w:rPr>
                <w:rFonts w:eastAsia="宋体"/>
              </w:rPr>
            </w:pPr>
          </w:p>
          <w:p w14:paraId="61C68D86">
            <w:pPr>
              <w:widowControl w:val="0"/>
              <w:jc w:val="both"/>
              <w:rPr>
                <w:rFonts w:eastAsia="宋体"/>
              </w:rPr>
            </w:pPr>
          </w:p>
          <w:p w14:paraId="10B88351">
            <w:pPr>
              <w:widowControl w:val="0"/>
              <w:jc w:val="both"/>
              <w:rPr>
                <w:rFonts w:eastAsia="宋体"/>
              </w:rPr>
            </w:pPr>
          </w:p>
          <w:p w14:paraId="0F78CE41">
            <w:pPr>
              <w:widowControl w:val="0"/>
              <w:jc w:val="both"/>
              <w:rPr>
                <w:rFonts w:eastAsia="宋体"/>
              </w:rPr>
            </w:pPr>
          </w:p>
          <w:p w14:paraId="70FDC63A">
            <w:pPr>
              <w:widowControl w:val="0"/>
              <w:jc w:val="both"/>
              <w:rPr>
                <w:rFonts w:eastAsia="宋体"/>
              </w:rPr>
            </w:pPr>
          </w:p>
          <w:p w14:paraId="64A5D7F0">
            <w:pPr>
              <w:widowControl w:val="0"/>
              <w:jc w:val="both"/>
              <w:rPr>
                <w:rFonts w:eastAsia="宋体"/>
              </w:rPr>
            </w:pPr>
          </w:p>
          <w:p w14:paraId="1F3CF788">
            <w:pPr>
              <w:widowControl w:val="0"/>
              <w:jc w:val="both"/>
              <w:rPr>
                <w:rFonts w:eastAsia="宋体"/>
              </w:rPr>
            </w:pPr>
          </w:p>
          <w:p w14:paraId="50508FD3">
            <w:pPr>
              <w:widowControl w:val="0"/>
              <w:jc w:val="both"/>
              <w:rPr>
                <w:rFonts w:eastAsia="宋体"/>
              </w:rPr>
            </w:pPr>
          </w:p>
          <w:p w14:paraId="0256E982">
            <w:pPr>
              <w:widowControl w:val="0"/>
              <w:jc w:val="both"/>
              <w:rPr>
                <w:rFonts w:eastAsia="宋体"/>
              </w:rPr>
            </w:pPr>
          </w:p>
        </w:tc>
      </w:tr>
    </w:tbl>
    <w:p w14:paraId="49B12D81">
      <w:pPr>
        <w:numPr>
          <w:ilvl w:val="0"/>
          <w:numId w:val="0"/>
        </w:numPr>
        <w:spacing w:line="288" w:lineRule="auto"/>
        <w:rPr>
          <w:rFonts w:eastAsia="宋体"/>
          <w:sz w:val="21"/>
          <w:szCs w:val="21"/>
        </w:rPr>
      </w:pPr>
    </w:p>
    <w:p w14:paraId="46DD5FEF">
      <w:pPr>
        <w:numPr>
          <w:ilvl w:val="0"/>
          <w:numId w:val="1"/>
        </w:numPr>
        <w:rPr>
          <w:rFonts w:eastAsia="黑体"/>
          <w:color w:val="000000"/>
          <w:spacing w:val="1"/>
          <w:sz w:val="28"/>
          <w:szCs w:val="22"/>
        </w:rPr>
      </w:pPr>
      <w:r>
        <w:rPr>
          <w:rFonts w:eastAsia="黑体"/>
          <w:color w:val="000000"/>
          <w:spacing w:val="1"/>
          <w:sz w:val="28"/>
          <w:szCs w:val="22"/>
        </w:rPr>
        <w:t>课程建设工作计划和预期成果</w:t>
      </w:r>
    </w:p>
    <w:tbl>
      <w:tblPr>
        <w:tblStyle w:val="6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2"/>
      </w:tblGrid>
      <w:tr w14:paraId="76DEE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42" w:type="dxa"/>
            <w:vAlign w:val="center"/>
          </w:tcPr>
          <w:p w14:paraId="7BC83F66">
            <w:pPr>
              <w:widowControl w:val="0"/>
              <w:jc w:val="both"/>
              <w:rPr>
                <w:rFonts w:eastAsia="宋体"/>
              </w:rPr>
            </w:pPr>
            <w:r>
              <w:rPr>
                <w:rFonts w:hint="eastAsia" w:eastAsia="宋体"/>
                <w:lang w:val="en-US" w:eastAsia="zh-CN"/>
              </w:rPr>
              <w:t>3.1</w:t>
            </w:r>
            <w:r>
              <w:rPr>
                <w:rFonts w:eastAsia="宋体"/>
              </w:rPr>
              <w:t>工作计划和实施步骤。为了顺利推进课程建设，在立项期内，具体的时间安排和详细步骤。</w:t>
            </w:r>
          </w:p>
        </w:tc>
      </w:tr>
      <w:tr w14:paraId="08745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9042" w:type="dxa"/>
            <w:vAlign w:val="center"/>
          </w:tcPr>
          <w:p w14:paraId="15B386AB">
            <w:pPr>
              <w:widowControl w:val="0"/>
              <w:jc w:val="both"/>
              <w:rPr>
                <w:rFonts w:eastAsia="宋体"/>
              </w:rPr>
            </w:pPr>
          </w:p>
          <w:p w14:paraId="4F4846D2">
            <w:pPr>
              <w:widowControl w:val="0"/>
              <w:jc w:val="both"/>
              <w:rPr>
                <w:rFonts w:eastAsia="宋体"/>
              </w:rPr>
            </w:pPr>
          </w:p>
          <w:p w14:paraId="2D3AFC77">
            <w:pPr>
              <w:widowControl w:val="0"/>
              <w:jc w:val="both"/>
              <w:rPr>
                <w:rFonts w:eastAsia="宋体"/>
              </w:rPr>
            </w:pPr>
          </w:p>
          <w:p w14:paraId="3E293D87">
            <w:pPr>
              <w:widowControl w:val="0"/>
              <w:jc w:val="both"/>
              <w:rPr>
                <w:rFonts w:eastAsia="宋体"/>
              </w:rPr>
            </w:pPr>
          </w:p>
          <w:p w14:paraId="5B5C03E5">
            <w:pPr>
              <w:widowControl w:val="0"/>
              <w:jc w:val="both"/>
              <w:rPr>
                <w:rFonts w:eastAsia="宋体"/>
              </w:rPr>
            </w:pPr>
          </w:p>
          <w:p w14:paraId="55F00339">
            <w:pPr>
              <w:widowControl w:val="0"/>
              <w:jc w:val="both"/>
              <w:rPr>
                <w:rFonts w:eastAsia="宋体"/>
              </w:rPr>
            </w:pPr>
          </w:p>
          <w:p w14:paraId="43E5E8AC">
            <w:pPr>
              <w:widowControl w:val="0"/>
              <w:jc w:val="both"/>
              <w:rPr>
                <w:rFonts w:eastAsia="宋体"/>
              </w:rPr>
            </w:pPr>
          </w:p>
          <w:p w14:paraId="4549C68E">
            <w:pPr>
              <w:widowControl w:val="0"/>
              <w:jc w:val="both"/>
              <w:rPr>
                <w:rFonts w:eastAsia="宋体"/>
              </w:rPr>
            </w:pPr>
          </w:p>
          <w:p w14:paraId="61E23E68">
            <w:pPr>
              <w:widowControl w:val="0"/>
              <w:jc w:val="both"/>
              <w:rPr>
                <w:rFonts w:eastAsia="宋体"/>
              </w:rPr>
            </w:pPr>
          </w:p>
          <w:p w14:paraId="0F7E1676">
            <w:pPr>
              <w:widowControl w:val="0"/>
              <w:jc w:val="both"/>
              <w:rPr>
                <w:rFonts w:eastAsia="宋体"/>
              </w:rPr>
            </w:pPr>
          </w:p>
          <w:p w14:paraId="1C3307F1">
            <w:pPr>
              <w:widowControl w:val="0"/>
              <w:jc w:val="both"/>
              <w:rPr>
                <w:rFonts w:eastAsia="宋体"/>
              </w:rPr>
            </w:pPr>
          </w:p>
          <w:p w14:paraId="0CDF6628">
            <w:pPr>
              <w:widowControl w:val="0"/>
              <w:jc w:val="both"/>
              <w:rPr>
                <w:rFonts w:eastAsia="宋体"/>
              </w:rPr>
            </w:pPr>
          </w:p>
          <w:p w14:paraId="2F83B889">
            <w:pPr>
              <w:widowControl w:val="0"/>
              <w:jc w:val="both"/>
              <w:rPr>
                <w:rFonts w:eastAsia="宋体"/>
              </w:rPr>
            </w:pPr>
          </w:p>
        </w:tc>
      </w:tr>
      <w:tr w14:paraId="49D9F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  <w:vAlign w:val="center"/>
          </w:tcPr>
          <w:p w14:paraId="12C3B11C">
            <w:pPr>
              <w:widowControl w:val="0"/>
              <w:jc w:val="both"/>
              <w:rPr>
                <w:rFonts w:eastAsia="宋体"/>
              </w:rPr>
            </w:pPr>
            <w:r>
              <w:rPr>
                <w:rFonts w:hint="eastAsia" w:eastAsia="宋体"/>
                <w:lang w:val="en-US" w:eastAsia="zh-CN"/>
              </w:rPr>
              <w:t>3.2</w:t>
            </w:r>
            <w:r>
              <w:rPr>
                <w:rFonts w:eastAsia="宋体"/>
              </w:rPr>
              <w:t>预期成果。预期成果（阶段性完成时间、各阶段预期成果、宣传与推广）</w:t>
            </w:r>
          </w:p>
          <w:p w14:paraId="43F4CB42">
            <w:pPr>
              <w:widowControl w:val="0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包括但不限于：教学设计、教学案例、教学大纲、课程作业、教改论文、教研活动、宣传与推广、制作MOOC、教材出版计划等。</w:t>
            </w:r>
          </w:p>
        </w:tc>
      </w:tr>
      <w:tr w14:paraId="14578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042" w:type="dxa"/>
          </w:tcPr>
          <w:p w14:paraId="3ED83027">
            <w:pPr>
              <w:widowControl w:val="0"/>
              <w:jc w:val="both"/>
              <w:rPr>
                <w:rFonts w:eastAsia="宋体"/>
              </w:rPr>
            </w:pPr>
          </w:p>
          <w:p w14:paraId="4A50FEF7">
            <w:pPr>
              <w:widowControl w:val="0"/>
              <w:jc w:val="both"/>
              <w:rPr>
                <w:rFonts w:eastAsia="宋体"/>
              </w:rPr>
            </w:pPr>
          </w:p>
          <w:p w14:paraId="0979D6E9">
            <w:pPr>
              <w:widowControl w:val="0"/>
              <w:jc w:val="both"/>
              <w:rPr>
                <w:rFonts w:eastAsia="宋体"/>
              </w:rPr>
            </w:pPr>
          </w:p>
          <w:p w14:paraId="2902B7CC">
            <w:pPr>
              <w:widowControl w:val="0"/>
              <w:jc w:val="both"/>
              <w:rPr>
                <w:rFonts w:eastAsia="宋体"/>
              </w:rPr>
            </w:pPr>
          </w:p>
          <w:p w14:paraId="455F6F98">
            <w:pPr>
              <w:widowControl w:val="0"/>
              <w:jc w:val="both"/>
              <w:rPr>
                <w:rFonts w:eastAsia="宋体"/>
              </w:rPr>
            </w:pPr>
          </w:p>
          <w:p w14:paraId="25FB100D">
            <w:pPr>
              <w:widowControl w:val="0"/>
              <w:jc w:val="both"/>
              <w:rPr>
                <w:rFonts w:eastAsia="宋体"/>
              </w:rPr>
            </w:pPr>
          </w:p>
          <w:p w14:paraId="6B3C5C5B">
            <w:pPr>
              <w:widowControl w:val="0"/>
              <w:jc w:val="both"/>
              <w:rPr>
                <w:rFonts w:eastAsia="宋体"/>
              </w:rPr>
            </w:pPr>
          </w:p>
          <w:p w14:paraId="65A546F9">
            <w:pPr>
              <w:widowControl w:val="0"/>
              <w:jc w:val="both"/>
              <w:rPr>
                <w:rFonts w:eastAsia="宋体"/>
              </w:rPr>
            </w:pPr>
          </w:p>
          <w:p w14:paraId="5D926AC4">
            <w:pPr>
              <w:widowControl w:val="0"/>
              <w:jc w:val="both"/>
              <w:rPr>
                <w:rFonts w:eastAsia="宋体"/>
              </w:rPr>
            </w:pPr>
          </w:p>
          <w:p w14:paraId="0CC0D245">
            <w:pPr>
              <w:widowControl w:val="0"/>
              <w:jc w:val="both"/>
              <w:rPr>
                <w:rFonts w:eastAsia="宋体"/>
              </w:rPr>
            </w:pPr>
          </w:p>
          <w:p w14:paraId="1C6405D8">
            <w:pPr>
              <w:widowControl w:val="0"/>
              <w:jc w:val="both"/>
              <w:rPr>
                <w:rFonts w:eastAsia="宋体"/>
              </w:rPr>
            </w:pPr>
          </w:p>
          <w:p w14:paraId="2408EA2D">
            <w:pPr>
              <w:widowControl w:val="0"/>
              <w:jc w:val="both"/>
              <w:rPr>
                <w:rFonts w:eastAsia="宋体"/>
              </w:rPr>
            </w:pPr>
          </w:p>
          <w:p w14:paraId="550388FA">
            <w:pPr>
              <w:widowControl w:val="0"/>
              <w:jc w:val="both"/>
              <w:rPr>
                <w:rFonts w:eastAsia="宋体"/>
              </w:rPr>
            </w:pPr>
          </w:p>
          <w:p w14:paraId="67BD04CC">
            <w:pPr>
              <w:widowControl w:val="0"/>
              <w:jc w:val="both"/>
              <w:rPr>
                <w:rFonts w:eastAsia="宋体"/>
              </w:rPr>
            </w:pPr>
          </w:p>
          <w:p w14:paraId="6B399860">
            <w:pPr>
              <w:widowControl w:val="0"/>
              <w:jc w:val="both"/>
              <w:rPr>
                <w:rFonts w:eastAsia="宋体"/>
              </w:rPr>
            </w:pPr>
          </w:p>
          <w:p w14:paraId="5F933CDE">
            <w:pPr>
              <w:widowControl w:val="0"/>
              <w:jc w:val="both"/>
              <w:rPr>
                <w:rFonts w:eastAsia="宋体"/>
              </w:rPr>
            </w:pPr>
          </w:p>
          <w:p w14:paraId="6A21A135">
            <w:pPr>
              <w:widowControl w:val="0"/>
              <w:jc w:val="both"/>
              <w:rPr>
                <w:rFonts w:eastAsia="宋体"/>
              </w:rPr>
            </w:pPr>
          </w:p>
          <w:p w14:paraId="5C9E12B0">
            <w:pPr>
              <w:widowControl w:val="0"/>
              <w:jc w:val="both"/>
              <w:rPr>
                <w:rFonts w:eastAsia="宋体"/>
              </w:rPr>
            </w:pPr>
          </w:p>
          <w:p w14:paraId="59753980">
            <w:pPr>
              <w:widowControl w:val="0"/>
              <w:jc w:val="both"/>
              <w:rPr>
                <w:rFonts w:eastAsia="宋体"/>
              </w:rPr>
            </w:pPr>
          </w:p>
          <w:p w14:paraId="27489E61">
            <w:pPr>
              <w:widowControl w:val="0"/>
              <w:jc w:val="both"/>
              <w:rPr>
                <w:rFonts w:eastAsia="宋体"/>
              </w:rPr>
            </w:pPr>
          </w:p>
        </w:tc>
      </w:tr>
    </w:tbl>
    <w:p w14:paraId="5D224C85">
      <w:pPr>
        <w:numPr>
          <w:ilvl w:val="0"/>
          <w:numId w:val="0"/>
        </w:numPr>
        <w:jc w:val="both"/>
        <w:rPr>
          <w:rFonts w:eastAsia="黑体"/>
          <w:color w:val="000000"/>
          <w:spacing w:val="1"/>
          <w:sz w:val="28"/>
          <w:szCs w:val="22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四、</w:t>
      </w:r>
      <w:r>
        <w:rPr>
          <w:rFonts w:hint="eastAsia" w:eastAsia="黑体"/>
          <w:color w:val="000000"/>
          <w:spacing w:val="1"/>
          <w:sz w:val="28"/>
          <w:szCs w:val="22"/>
        </w:rPr>
        <w:t>建设经费预算</w:t>
      </w:r>
    </w:p>
    <w:tbl>
      <w:tblPr>
        <w:tblStyle w:val="5"/>
        <w:tblW w:w="9105" w:type="dxa"/>
        <w:tblInd w:w="-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586"/>
        <w:gridCol w:w="1560"/>
        <w:gridCol w:w="2835"/>
        <w:gridCol w:w="2494"/>
      </w:tblGrid>
      <w:tr w14:paraId="1E83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16" w:type="dxa"/>
            <w:gridSpan w:val="2"/>
            <w:shd w:val="clear" w:color="auto" w:fill="auto"/>
            <w:vAlign w:val="center"/>
          </w:tcPr>
          <w:p w14:paraId="0DCA7E85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经费总额</w:t>
            </w:r>
          </w:p>
        </w:tc>
        <w:tc>
          <w:tcPr>
            <w:tcW w:w="6889" w:type="dxa"/>
            <w:gridSpan w:val="3"/>
            <w:shd w:val="clear" w:color="auto" w:fill="auto"/>
            <w:vAlign w:val="center"/>
          </w:tcPr>
          <w:p w14:paraId="09C2E677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</w:tr>
      <w:tr w14:paraId="12F5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0" w:type="dxa"/>
            <w:shd w:val="clear" w:color="auto" w:fill="auto"/>
            <w:vAlign w:val="center"/>
          </w:tcPr>
          <w:p w14:paraId="4400C189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97B454C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6ADF68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24C475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支出用途</w:t>
            </w:r>
          </w:p>
        </w:tc>
        <w:tc>
          <w:tcPr>
            <w:tcW w:w="2494" w:type="dxa"/>
          </w:tcPr>
          <w:p w14:paraId="2B927D45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 w14:paraId="15930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0" w:type="dxa"/>
            <w:shd w:val="clear" w:color="auto" w:fill="auto"/>
            <w:vAlign w:val="center"/>
          </w:tcPr>
          <w:p w14:paraId="6C72260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965583C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816EB4E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A12FF37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94" w:type="dxa"/>
          </w:tcPr>
          <w:p w14:paraId="08A32A04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7B617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0" w:type="dxa"/>
            <w:shd w:val="clear" w:color="auto" w:fill="auto"/>
            <w:vAlign w:val="center"/>
          </w:tcPr>
          <w:p w14:paraId="3E4C5D06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4EBA708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7277FC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AF0E69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94" w:type="dxa"/>
          </w:tcPr>
          <w:p w14:paraId="6E92BFED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0673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0" w:type="dxa"/>
            <w:shd w:val="clear" w:color="auto" w:fill="auto"/>
            <w:vAlign w:val="center"/>
          </w:tcPr>
          <w:p w14:paraId="29744CF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141FC6B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0D93B8A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AF5C6E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94" w:type="dxa"/>
          </w:tcPr>
          <w:p w14:paraId="75D4F669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563F6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0" w:type="dxa"/>
            <w:shd w:val="clear" w:color="auto" w:fill="auto"/>
            <w:vAlign w:val="center"/>
          </w:tcPr>
          <w:p w14:paraId="6A4392A3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2252B58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120583A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2A996C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94" w:type="dxa"/>
          </w:tcPr>
          <w:p w14:paraId="7018EDDC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5F166103">
      <w:pPr>
        <w:numPr>
          <w:ilvl w:val="0"/>
          <w:numId w:val="0"/>
        </w:numPr>
        <w:rPr>
          <w:rFonts w:hint="eastAsia" w:eastAsia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五、项目申请佐证材料清单</w:t>
      </w:r>
    </w:p>
    <w:tbl>
      <w:tblPr>
        <w:tblStyle w:val="5"/>
        <w:tblW w:w="9075" w:type="dxa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5"/>
      </w:tblGrid>
      <w:tr w14:paraId="1C3C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75" w:type="dxa"/>
            <w:vAlign w:val="top"/>
          </w:tcPr>
          <w:p w14:paraId="276E0316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 w14:paraId="5C3A10ED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6DAB7386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</w:t>
            </w:r>
          </w:p>
          <w:p w14:paraId="28906A1D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2BB833D7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5D0EAB96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3AFC53BC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54774864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6FF48F5E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3180204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</w:tbl>
    <w:p w14:paraId="5EE89B36">
      <w:pPr>
        <w:numPr>
          <w:ilvl w:val="0"/>
          <w:numId w:val="0"/>
        </w:numPr>
        <w:rPr>
          <w:rFonts w:hint="eastAsia" w:eastAsia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六、</w:t>
      </w:r>
      <w:r>
        <w:rPr>
          <w:rFonts w:hint="eastAsia" w:eastAsia="黑体"/>
          <w:color w:val="000000"/>
          <w:spacing w:val="1"/>
          <w:sz w:val="28"/>
          <w:szCs w:val="22"/>
          <w:lang w:val="en-US" w:eastAsia="zh-CN"/>
        </w:rPr>
        <w:t>学院</w:t>
      </w: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意见</w:t>
      </w:r>
    </w:p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4"/>
      </w:tblGrid>
      <w:tr w14:paraId="2AB7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9234" w:type="dxa"/>
            <w:noWrap w:val="0"/>
            <w:vAlign w:val="top"/>
          </w:tcPr>
          <w:p w14:paraId="04AEB7A6">
            <w:pPr>
              <w:pStyle w:val="4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</w:t>
            </w:r>
          </w:p>
          <w:p w14:paraId="3C84087D">
            <w:pPr>
              <w:pStyle w:val="4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</w:t>
            </w:r>
            <w:r>
              <w:rPr>
                <w:rFonts w:hint="eastAsia" w:ascii="黑体" w:hAnsi="黑体" w:eastAsia="黑体"/>
                <w:color w:val="000000"/>
                <w:sz w:val="28"/>
                <w:lang w:val="en-US" w:eastAsia="zh-CN"/>
              </w:rPr>
              <w:t>学院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保证</w:t>
            </w:r>
            <w:r>
              <w:rPr>
                <w:rFonts w:ascii="黑体" w:hAnsi="黑体" w:eastAsia="黑体"/>
                <w:color w:val="000000"/>
                <w:sz w:val="28"/>
              </w:rPr>
              <w:t>给予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计划实施</w:t>
            </w:r>
            <w:r>
              <w:rPr>
                <w:rFonts w:ascii="黑体" w:hAnsi="黑体" w:eastAsia="黑体"/>
                <w:color w:val="000000"/>
                <w:sz w:val="28"/>
              </w:rPr>
              <w:t>所需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的</w:t>
            </w:r>
            <w:r>
              <w:rPr>
                <w:rFonts w:ascii="黑体" w:hAnsi="黑体" w:eastAsia="黑体"/>
                <w:color w:val="000000"/>
                <w:sz w:val="28"/>
              </w:rPr>
              <w:t>各项条件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包括足额经费支持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并严格遵守</w:t>
            </w:r>
            <w:r>
              <w:rPr>
                <w:rFonts w:hint="eastAsia" w:ascii="黑体" w:hAnsi="黑体" w:eastAsia="黑体"/>
                <w:color w:val="000000"/>
                <w:sz w:val="28"/>
                <w:lang w:val="en-US" w:eastAsia="zh-CN"/>
              </w:rPr>
              <w:t>学校</w:t>
            </w:r>
            <w:r>
              <w:rPr>
                <w:rFonts w:ascii="黑体" w:hAnsi="黑体" w:eastAsia="黑体"/>
                <w:color w:val="000000"/>
                <w:sz w:val="28"/>
              </w:rPr>
              <w:t>项目管理规定，督促和保障项目顺利实施。</w:t>
            </w:r>
          </w:p>
          <w:p w14:paraId="6E017D04">
            <w:pPr>
              <w:pStyle w:val="4"/>
              <w:spacing w:line="3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2D9EA709">
            <w:pPr>
              <w:pStyle w:val="4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 w14:paraId="4CC4F164">
            <w:pPr>
              <w:pStyle w:val="4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18"/>
                <w:lang w:val="en-US" w:eastAsia="zh-CN"/>
              </w:rPr>
              <w:t xml:space="preserve"> </w:t>
            </w:r>
          </w:p>
          <w:p w14:paraId="41530346">
            <w:pPr>
              <w:pStyle w:val="4"/>
              <w:tabs>
                <w:tab w:val="center" w:pos="4944"/>
              </w:tabs>
              <w:spacing w:line="300" w:lineRule="exact"/>
              <w:ind w:firstLine="6020" w:firstLineChars="2150"/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年   月   日</w:t>
            </w:r>
            <w:r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  <w:tab/>
            </w:r>
          </w:p>
          <w:p w14:paraId="7C7B873A">
            <w:pPr>
              <w:pStyle w:val="4"/>
              <w:tabs>
                <w:tab w:val="center" w:pos="4944"/>
              </w:tabs>
              <w:spacing w:line="300" w:lineRule="exact"/>
              <w:ind w:left="0" w:leftChars="0" w:firstLine="0" w:firstLineChars="0"/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</w:pPr>
          </w:p>
        </w:tc>
      </w:tr>
    </w:tbl>
    <w:p w14:paraId="20B2CF0B">
      <w:pPr>
        <w:rPr>
          <w:rFonts w:eastAsia="宋体"/>
        </w:rPr>
      </w:pPr>
    </w:p>
    <w:sectPr>
      <w:pgSz w:w="11905" w:h="16838"/>
      <w:pgMar w:top="1587" w:right="1587" w:bottom="1587" w:left="1587" w:header="851" w:footer="680" w:gutter="0"/>
      <w:cols w:space="0" w:num="1" w:sep="1"/>
      <w:docGrid w:type="lines" w:linePitch="33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51BA0"/>
    <w:multiLevelType w:val="singleLevel"/>
    <w:tmpl w:val="55951BA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zYxODYyNGFhNTI2MWZlMmM0ZmQyNDRkMzNiY2UifQ=="/>
  </w:docVars>
  <w:rsids>
    <w:rsidRoot w:val="009C4CEA"/>
    <w:rsid w:val="00140EBD"/>
    <w:rsid w:val="00202F11"/>
    <w:rsid w:val="00264F20"/>
    <w:rsid w:val="004F5832"/>
    <w:rsid w:val="00666A54"/>
    <w:rsid w:val="007A78F1"/>
    <w:rsid w:val="008D52BF"/>
    <w:rsid w:val="009C4CEA"/>
    <w:rsid w:val="00B766DC"/>
    <w:rsid w:val="00C9016F"/>
    <w:rsid w:val="00DA0B6E"/>
    <w:rsid w:val="02D7664A"/>
    <w:rsid w:val="04175BBF"/>
    <w:rsid w:val="06A94B96"/>
    <w:rsid w:val="0D4435DB"/>
    <w:rsid w:val="0D5475DC"/>
    <w:rsid w:val="0DA10FF2"/>
    <w:rsid w:val="137E464D"/>
    <w:rsid w:val="144C2179"/>
    <w:rsid w:val="17EB5F57"/>
    <w:rsid w:val="1AEF00FC"/>
    <w:rsid w:val="1BE81D4E"/>
    <w:rsid w:val="20152E7E"/>
    <w:rsid w:val="205234F0"/>
    <w:rsid w:val="23AA27E9"/>
    <w:rsid w:val="24A0488F"/>
    <w:rsid w:val="256E63A4"/>
    <w:rsid w:val="2A185241"/>
    <w:rsid w:val="2E5D0EA7"/>
    <w:rsid w:val="2F5E6D48"/>
    <w:rsid w:val="30CD57B7"/>
    <w:rsid w:val="356F1A3E"/>
    <w:rsid w:val="377D63B2"/>
    <w:rsid w:val="3AD45523"/>
    <w:rsid w:val="3D7356A4"/>
    <w:rsid w:val="3F562688"/>
    <w:rsid w:val="4063531C"/>
    <w:rsid w:val="43C93A89"/>
    <w:rsid w:val="445801FF"/>
    <w:rsid w:val="46F71509"/>
    <w:rsid w:val="47697684"/>
    <w:rsid w:val="49601631"/>
    <w:rsid w:val="498633B1"/>
    <w:rsid w:val="4BBE1A82"/>
    <w:rsid w:val="4FE9500E"/>
    <w:rsid w:val="50416198"/>
    <w:rsid w:val="54CF6BE1"/>
    <w:rsid w:val="56150356"/>
    <w:rsid w:val="5774314A"/>
    <w:rsid w:val="59864FE1"/>
    <w:rsid w:val="5E964375"/>
    <w:rsid w:val="64AD1FB9"/>
    <w:rsid w:val="64CC3FBA"/>
    <w:rsid w:val="69E6362F"/>
    <w:rsid w:val="6B8D78FC"/>
    <w:rsid w:val="6BE643BE"/>
    <w:rsid w:val="6F325DF6"/>
    <w:rsid w:val="72381232"/>
    <w:rsid w:val="78152E7D"/>
    <w:rsid w:val="7C9B3900"/>
    <w:rsid w:val="7CDB24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eastAsia="Times New Roman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eastAsia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815</Words>
  <Characters>843</Characters>
  <Lines>9</Lines>
  <Paragraphs>2</Paragraphs>
  <TotalTime>3</TotalTime>
  <ScaleCrop>false</ScaleCrop>
  <LinksUpToDate>false</LinksUpToDate>
  <CharactersWithSpaces>879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2020-10-21T17:17:00Z</dcterms:created>
  <dc:creator>sunxia</dc:creator>
  <cp:lastModifiedBy>唐红瑞(20121220)</cp:lastModifiedBy>
  <cp:lastPrinted>2023-10-30T03:37:00Z</cp:lastPrinted>
  <dcterms:modified xsi:type="dcterms:W3CDTF">2025-12-10T03:30:25Z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2A156E0A2F7346568370E79B4A99B9D4_13</vt:lpwstr>
  </property>
  <property fmtid="{D5CDD505-2E9C-101B-9397-08002B2CF9AE}" pid="4" name="KSOTemplateDocerSaveRecord">
    <vt:lpwstr>eyJoZGlkIjoiNDAzMzYxODYyNGFhNTI2MWZlMmM0ZmQyNDRkMzNiY2UiLCJ1c2VySWQiOiI3NTY1NzU3MjUifQ==</vt:lpwstr>
  </property>
</Properties>
</file>