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44"/>
          <w:szCs w:val="44"/>
          <w:lang w:val="en-US" w:eastAsia="zh-CN"/>
        </w:rPr>
      </w:pPr>
      <w:bookmarkStart w:id="0" w:name="_Hlk74752208"/>
      <w:r>
        <w:rPr>
          <w:rFonts w:hint="default" w:ascii="Times New Roman" w:hAnsi="Times New Roman" w:eastAsia="华文中宋" w:cs="Times New Roman"/>
          <w:b/>
          <w:bCs/>
          <w:sz w:val="44"/>
          <w:szCs w:val="44"/>
        </w:rPr>
        <w:t>广东财经大学2022年度</w:t>
      </w:r>
      <w:r>
        <w:rPr>
          <w:rFonts w:hint="eastAsia" w:ascii="Times New Roman" w:hAnsi="Times New Roman" w:eastAsia="华文中宋" w:cs="Times New Roman"/>
          <w:b/>
          <w:bCs/>
          <w:sz w:val="44"/>
          <w:szCs w:val="44"/>
          <w:lang w:eastAsia="zh-CN"/>
        </w:rPr>
        <w:t>新商科</w:t>
      </w:r>
      <w:r>
        <w:rPr>
          <w:rFonts w:hint="default" w:ascii="Times New Roman" w:hAnsi="Times New Roman" w:eastAsia="华文中宋" w:cs="Times New Roman"/>
          <w:b/>
          <w:bCs/>
          <w:sz w:val="44"/>
          <w:szCs w:val="44"/>
        </w:rPr>
        <w:t>实验教学改革项目申报指南</w:t>
      </w:r>
    </w:p>
    <w:p>
      <w:pPr>
        <w:ind w:firstLine="640"/>
        <w:rPr>
          <w:rFonts w:hint="default" w:ascii="Times New Roman" w:hAnsi="Times New Roman" w:eastAsia="仿宋_GB2312" w:cs="Times New Roman"/>
          <w:sz w:val="32"/>
          <w:szCs w:val="32"/>
          <w:lang w:val="en-US" w:eastAsia="zh-CN"/>
        </w:rPr>
      </w:pPr>
    </w:p>
    <w:p>
      <w:pPr>
        <w:ind w:firstLine="640"/>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sz w:val="32"/>
          <w:szCs w:val="32"/>
          <w:lang w:val="en-US" w:eastAsia="zh-CN"/>
        </w:rPr>
        <w:t>为贯彻落实《关于加快建设高水平本科教育全面提高人才培养能力的意见》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教高〔2018〕2号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、《教育部等六部门关于推进教育新型基础设施建设构建高质量教育支撑体系的指导意见》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教科信〔2021〕2号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等文件精神，进一步加强新商科实验教学工作，根据《广东财经大学新商科实验教学规划（2022-2025）》，结合学校“十四五”事业发展规划和实验教学实际，制定本申报指南。</w:t>
      </w:r>
    </w:p>
    <w:p>
      <w:pPr>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在学校新商科实验教学领导小组的指导下，实验教学改革项目围绕实验</w:t>
      </w:r>
      <w:r>
        <w:rPr>
          <w:rFonts w:hint="eastAsia" w:ascii="Times New Roman" w:hAnsi="Times New Roman" w:eastAsia="仿宋_GB2312" w:cs="Times New Roman"/>
          <w:sz w:val="32"/>
          <w:szCs w:val="32"/>
          <w:lang w:eastAsia="zh-CN"/>
        </w:rPr>
        <w:t>教学</w:t>
      </w:r>
      <w:r>
        <w:rPr>
          <w:rFonts w:hint="default" w:ascii="Times New Roman" w:hAnsi="Times New Roman" w:eastAsia="仿宋_GB2312" w:cs="Times New Roman"/>
          <w:sz w:val="32"/>
          <w:szCs w:val="32"/>
          <w:lang w:eastAsia="zh-CN"/>
        </w:rPr>
        <w:t>经验</w:t>
      </w:r>
      <w:r>
        <w:rPr>
          <w:rFonts w:hint="eastAsia" w:ascii="Times New Roman" w:hAnsi="Times New Roman" w:eastAsia="仿宋_GB2312" w:cs="Times New Roman"/>
          <w:sz w:val="32"/>
          <w:szCs w:val="32"/>
          <w:lang w:eastAsia="zh-CN"/>
        </w:rPr>
        <w:t>和现状</w:t>
      </w:r>
      <w:r>
        <w:rPr>
          <w:rFonts w:hint="default" w:ascii="Times New Roman" w:hAnsi="Times New Roman" w:eastAsia="仿宋_GB2312" w:cs="Times New Roman"/>
          <w:sz w:val="32"/>
          <w:szCs w:val="32"/>
          <w:lang w:eastAsia="zh-CN"/>
        </w:rPr>
        <w:t>梳理、实验教学理念与机制、新商科实验教学内涵、</w:t>
      </w:r>
      <w:r>
        <w:rPr>
          <w:rFonts w:hint="eastAsia" w:ascii="Times New Roman" w:hAnsi="Times New Roman" w:eastAsia="仿宋_GB2312" w:cs="Times New Roman"/>
          <w:sz w:val="32"/>
          <w:szCs w:val="32"/>
          <w:lang w:eastAsia="zh-CN"/>
        </w:rPr>
        <w:t>实验</w:t>
      </w:r>
      <w:r>
        <w:rPr>
          <w:rFonts w:hint="default" w:ascii="Times New Roman" w:hAnsi="Times New Roman" w:eastAsia="仿宋_GB2312" w:cs="Times New Roman"/>
          <w:sz w:val="32"/>
          <w:szCs w:val="32"/>
          <w:lang w:eastAsia="zh-CN"/>
        </w:rPr>
        <w:t>课程开发等</w:t>
      </w:r>
      <w:r>
        <w:rPr>
          <w:rFonts w:hint="eastAsia" w:ascii="Times New Roman" w:hAnsi="Times New Roman" w:eastAsia="仿宋_GB2312" w:cs="Times New Roman"/>
          <w:sz w:val="32"/>
          <w:szCs w:val="32"/>
          <w:lang w:eastAsia="zh-CN"/>
        </w:rPr>
        <w:t>内容设置</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本年度重点支持的选题分为两个方向：实验教学的历史与现状研究、</w:t>
      </w:r>
      <w:r>
        <w:rPr>
          <w:rFonts w:hint="default" w:ascii="Times New Roman" w:hAnsi="Times New Roman" w:eastAsia="仿宋_GB2312" w:cs="Times New Roman"/>
          <w:sz w:val="32"/>
          <w:szCs w:val="32"/>
          <w:lang w:val="en-US" w:eastAsia="zh-CN"/>
        </w:rPr>
        <w:t>新商科实验教学的内涵建设</w:t>
      </w:r>
      <w:r>
        <w:rPr>
          <w:rFonts w:hint="eastAsia" w:ascii="Times New Roman" w:hAnsi="Times New Roman" w:eastAsia="仿宋_GB2312" w:cs="Times New Roman"/>
          <w:sz w:val="32"/>
          <w:szCs w:val="32"/>
          <w:lang w:val="en-US" w:eastAsia="zh-CN"/>
        </w:rPr>
        <w:t xml:space="preserve">。  </w:t>
      </w:r>
    </w:p>
    <w:p>
      <w:pPr>
        <w:ind w:firstLine="640"/>
        <w:rPr>
          <w:rFonts w:hint="default" w:ascii="Times New Roman" w:hAnsi="Times New Roman" w:eastAsia="仿宋_GB2312" w:cs="Times New Roman"/>
          <w:b/>
          <w:bCs w:val="0"/>
          <w:sz w:val="36"/>
          <w:szCs w:val="36"/>
        </w:rPr>
      </w:pPr>
      <w:r>
        <w:rPr>
          <w:rFonts w:hint="default" w:ascii="Times New Roman" w:hAnsi="Times New Roman" w:eastAsia="仿宋_GB2312" w:cs="Times New Roman"/>
          <w:b/>
          <w:bCs w:val="0"/>
          <w:sz w:val="36"/>
          <w:szCs w:val="36"/>
          <w:lang w:val="en-US" w:eastAsia="zh-CN"/>
        </w:rPr>
        <w:t>一</w:t>
      </w:r>
      <w:r>
        <w:rPr>
          <w:rFonts w:hint="default" w:ascii="Times New Roman" w:hAnsi="Times New Roman" w:eastAsia="仿宋_GB2312" w:cs="Times New Roman"/>
          <w:b/>
          <w:bCs w:val="0"/>
          <w:sz w:val="36"/>
          <w:szCs w:val="36"/>
        </w:rPr>
        <w:t>、</w:t>
      </w:r>
      <w:bookmarkEnd w:id="0"/>
      <w:r>
        <w:rPr>
          <w:rFonts w:hint="default" w:ascii="Times New Roman" w:hAnsi="Times New Roman" w:eastAsia="仿宋_GB2312" w:cs="Times New Roman"/>
          <w:b/>
          <w:bCs w:val="0"/>
          <w:sz w:val="36"/>
          <w:szCs w:val="36"/>
          <w:lang w:eastAsia="zh-CN"/>
        </w:rPr>
        <w:t>实验教学的历史与现状研究</w:t>
      </w:r>
    </w:p>
    <w:p>
      <w:pPr>
        <w:ind w:firstLine="66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结合学校办学定位和发展目标，坚持以问题为导向，针对当前</w:t>
      </w:r>
      <w:r>
        <w:rPr>
          <w:rFonts w:hint="eastAsia" w:ascii="Times New Roman" w:hAnsi="Times New Roman" w:eastAsia="仿宋_GB2312" w:cs="Times New Roman"/>
          <w:sz w:val="32"/>
          <w:szCs w:val="32"/>
          <w:lang w:eastAsia="zh-CN"/>
        </w:rPr>
        <w:t>新商科</w:t>
      </w:r>
      <w:r>
        <w:rPr>
          <w:rFonts w:hint="default" w:ascii="Times New Roman" w:hAnsi="Times New Roman" w:eastAsia="仿宋_GB2312" w:cs="Times New Roman"/>
          <w:sz w:val="32"/>
          <w:szCs w:val="32"/>
          <w:lang w:val="en-US" w:eastAsia="zh-CN"/>
        </w:rPr>
        <w:t>实验</w:t>
      </w:r>
      <w:r>
        <w:rPr>
          <w:rFonts w:hint="default" w:ascii="Times New Roman" w:hAnsi="Times New Roman" w:eastAsia="仿宋_GB2312" w:cs="Times New Roman"/>
          <w:sz w:val="32"/>
          <w:szCs w:val="32"/>
        </w:rPr>
        <w:t>教学改革热点、重点和难点问题开展教学研究和实践，在重点领域和关键环节有所突破，形成高水平</w:t>
      </w:r>
      <w:r>
        <w:rPr>
          <w:rFonts w:hint="eastAsia" w:ascii="Times New Roman" w:hAnsi="Times New Roman" w:eastAsia="仿宋_GB2312" w:cs="Times New Roman"/>
          <w:sz w:val="32"/>
          <w:szCs w:val="32"/>
          <w:lang w:eastAsia="zh-CN"/>
        </w:rPr>
        <w:t>的新商科</w:t>
      </w:r>
      <w:r>
        <w:rPr>
          <w:rFonts w:hint="default" w:ascii="Times New Roman" w:hAnsi="Times New Roman" w:eastAsia="仿宋_GB2312" w:cs="Times New Roman"/>
          <w:sz w:val="32"/>
          <w:szCs w:val="32"/>
          <w:lang w:val="en-US" w:eastAsia="zh-CN"/>
        </w:rPr>
        <w:t>实验</w:t>
      </w:r>
      <w:r>
        <w:rPr>
          <w:rFonts w:hint="default" w:ascii="Times New Roman" w:hAnsi="Times New Roman" w:eastAsia="仿宋_GB2312" w:cs="Times New Roman"/>
          <w:sz w:val="32"/>
          <w:szCs w:val="32"/>
        </w:rPr>
        <w:t>教学经验和成果。</w:t>
      </w:r>
    </w:p>
    <w:p>
      <w:pPr>
        <w:ind w:firstLine="6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本年度</w:t>
      </w:r>
      <w:r>
        <w:rPr>
          <w:rFonts w:hint="default" w:ascii="Times New Roman" w:hAnsi="Times New Roman" w:eastAsia="仿宋_GB2312" w:cs="Times New Roman"/>
          <w:sz w:val="32"/>
          <w:szCs w:val="32"/>
          <w:lang w:eastAsia="zh-CN"/>
        </w:rPr>
        <w:t>选题参考：</w:t>
      </w:r>
    </w:p>
    <w:p>
      <w:pPr>
        <w:ind w:firstLine="6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重点项目</w:t>
      </w:r>
      <w:r>
        <w:rPr>
          <w:rFonts w:hint="default" w:ascii="Times New Roman" w:hAnsi="Times New Roman" w:eastAsia="仿宋_GB2312" w:cs="Times New Roman"/>
          <w:sz w:val="32"/>
          <w:szCs w:val="32"/>
          <w:lang w:eastAsia="zh-CN"/>
        </w:rPr>
        <w:t>（本年度</w:t>
      </w:r>
      <w:r>
        <w:rPr>
          <w:rFonts w:hint="eastAsia" w:ascii="Times New Roman" w:hAnsi="Times New Roman" w:eastAsia="仿宋_GB2312" w:cs="Times New Roman"/>
          <w:sz w:val="32"/>
          <w:szCs w:val="32"/>
          <w:lang w:val="en-US" w:eastAsia="zh-CN"/>
        </w:rPr>
        <w:t>重点项目</w:t>
      </w:r>
      <w:r>
        <w:rPr>
          <w:rFonts w:hint="default" w:ascii="Times New Roman" w:hAnsi="Times New Roman" w:eastAsia="仿宋_GB2312" w:cs="Times New Roman"/>
          <w:sz w:val="32"/>
          <w:szCs w:val="32"/>
          <w:lang w:eastAsia="zh-CN"/>
        </w:rPr>
        <w:t>拟立项</w:t>
      </w:r>
      <w:r>
        <w:rPr>
          <w:rFonts w:hint="default" w:ascii="Times New Roman" w:hAnsi="Times New Roman" w:eastAsia="仿宋_GB2312" w:cs="Times New Roman"/>
          <w:sz w:val="32"/>
          <w:szCs w:val="32"/>
          <w:lang w:val="en-US" w:eastAsia="zh-CN"/>
        </w:rPr>
        <w:t>3项</w:t>
      </w:r>
      <w:r>
        <w:rPr>
          <w:rFonts w:hint="eastAsia" w:ascii="Times New Roman" w:hAnsi="Times New Roman" w:eastAsia="仿宋_GB2312" w:cs="Times New Roman"/>
          <w:sz w:val="32"/>
          <w:szCs w:val="32"/>
          <w:lang w:val="en-US" w:eastAsia="zh-CN"/>
        </w:rPr>
        <w:t>，成果基本形式为研究报告</w:t>
      </w:r>
      <w:r>
        <w:rPr>
          <w:rFonts w:hint="default" w:ascii="Times New Roman" w:hAnsi="Times New Roman" w:eastAsia="仿宋_GB2312" w:cs="Times New Roman"/>
          <w:sz w:val="32"/>
          <w:szCs w:val="32"/>
          <w:lang w:eastAsia="zh-CN"/>
        </w:rPr>
        <w:t>）</w:t>
      </w:r>
    </w:p>
    <w:p>
      <w:pPr>
        <w:ind w:firstLine="66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高校</w:t>
      </w:r>
      <w:r>
        <w:rPr>
          <w:rFonts w:hint="default" w:ascii="Times New Roman" w:hAnsi="Times New Roman" w:eastAsia="仿宋_GB2312" w:cs="Times New Roman"/>
          <w:bCs/>
          <w:sz w:val="32"/>
          <w:szCs w:val="32"/>
          <w:lang w:eastAsia="zh-CN"/>
        </w:rPr>
        <w:t>商科</w:t>
      </w:r>
      <w:r>
        <w:rPr>
          <w:rFonts w:hint="default" w:ascii="Times New Roman" w:hAnsi="Times New Roman" w:eastAsia="仿宋_GB2312" w:cs="Times New Roman"/>
          <w:bCs/>
          <w:sz w:val="32"/>
          <w:szCs w:val="32"/>
        </w:rPr>
        <w:t>实验教学发展现状调查与改革研究</w:t>
      </w:r>
      <w:r>
        <w:rPr>
          <w:rFonts w:hint="eastAsia" w:ascii="Times New Roman" w:hAnsi="Times New Roman" w:eastAsia="仿宋_GB2312" w:cs="Times New Roman"/>
          <w:bCs/>
          <w:sz w:val="32"/>
          <w:szCs w:val="32"/>
          <w:lang w:eastAsia="zh-CN"/>
        </w:rPr>
        <w:t>；</w:t>
      </w:r>
    </w:p>
    <w:p>
      <w:pPr>
        <w:ind w:firstLine="66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历年</w:t>
      </w:r>
      <w:r>
        <w:rPr>
          <w:rFonts w:hint="default" w:ascii="Times New Roman" w:hAnsi="Times New Roman" w:eastAsia="仿宋_GB2312" w:cs="Times New Roman"/>
          <w:sz w:val="32"/>
          <w:szCs w:val="32"/>
        </w:rPr>
        <w:t>经管类国家级教学成果奖理念、特点及导向研究</w:t>
      </w:r>
      <w:r>
        <w:rPr>
          <w:rFonts w:hint="eastAsia" w:ascii="Times New Roman" w:hAnsi="Times New Roman" w:eastAsia="仿宋_GB2312" w:cs="Times New Roman"/>
          <w:sz w:val="32"/>
          <w:szCs w:val="32"/>
          <w:lang w:eastAsia="zh-CN"/>
        </w:rPr>
        <w:t>；</w:t>
      </w:r>
    </w:p>
    <w:p>
      <w:pPr>
        <w:ind w:firstLine="66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广东财经大学经管实验教学的学生培养成效研究</w:t>
      </w:r>
      <w:r>
        <w:rPr>
          <w:rFonts w:hint="eastAsia" w:ascii="Times New Roman" w:hAnsi="Times New Roman" w:eastAsia="仿宋_GB2312" w:cs="Times New Roman"/>
          <w:bCs/>
          <w:sz w:val="32"/>
          <w:szCs w:val="32"/>
          <w:lang w:eastAsia="zh-CN"/>
        </w:rPr>
        <w:t>。</w:t>
      </w:r>
    </w:p>
    <w:p>
      <w:pPr>
        <w:ind w:firstLine="66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一般项目</w:t>
      </w:r>
      <w:r>
        <w:rPr>
          <w:rFonts w:hint="default" w:ascii="Times New Roman" w:hAnsi="Times New Roman" w:eastAsia="仿宋_GB2312" w:cs="Times New Roman"/>
          <w:bCs/>
          <w:sz w:val="32"/>
          <w:szCs w:val="32"/>
          <w:lang w:val="en-US" w:eastAsia="zh-CN"/>
        </w:rPr>
        <w:t>（本年度</w:t>
      </w:r>
      <w:r>
        <w:rPr>
          <w:rFonts w:hint="eastAsia" w:ascii="Times New Roman" w:hAnsi="Times New Roman" w:eastAsia="仿宋_GB2312" w:cs="Times New Roman"/>
          <w:bCs/>
          <w:sz w:val="32"/>
          <w:szCs w:val="32"/>
          <w:lang w:val="en-US" w:eastAsia="zh-CN"/>
        </w:rPr>
        <w:t>一般项目</w:t>
      </w:r>
      <w:r>
        <w:rPr>
          <w:rFonts w:hint="default" w:ascii="Times New Roman" w:hAnsi="Times New Roman" w:eastAsia="仿宋_GB2312" w:cs="Times New Roman"/>
          <w:bCs/>
          <w:sz w:val="32"/>
          <w:szCs w:val="32"/>
          <w:lang w:val="en-US" w:eastAsia="zh-CN"/>
        </w:rPr>
        <w:t>拟立项</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lang w:val="en-US" w:eastAsia="zh-CN"/>
        </w:rPr>
        <w:t>项</w:t>
      </w:r>
      <w:r>
        <w:rPr>
          <w:rFonts w:hint="eastAsia" w:ascii="Times New Roman" w:hAnsi="Times New Roman" w:eastAsia="仿宋_GB2312" w:cs="Times New Roman"/>
          <w:bCs/>
          <w:sz w:val="32"/>
          <w:szCs w:val="32"/>
          <w:lang w:val="en-US" w:eastAsia="zh-CN"/>
        </w:rPr>
        <w:t>，</w:t>
      </w:r>
      <w:r>
        <w:rPr>
          <w:rFonts w:hint="eastAsia" w:ascii="Times New Roman" w:hAnsi="Times New Roman" w:eastAsia="仿宋_GB2312" w:cs="Times New Roman"/>
          <w:sz w:val="32"/>
          <w:szCs w:val="32"/>
          <w:lang w:val="en-US" w:eastAsia="zh-CN"/>
        </w:rPr>
        <w:t>成果基本形式为研究报告</w:t>
      </w:r>
      <w:r>
        <w:rPr>
          <w:rFonts w:hint="default" w:ascii="Times New Roman" w:hAnsi="Times New Roman" w:eastAsia="仿宋_GB2312" w:cs="Times New Roman"/>
          <w:bCs/>
          <w:sz w:val="32"/>
          <w:szCs w:val="32"/>
          <w:lang w:val="en-US" w:eastAsia="zh-CN"/>
        </w:rPr>
        <w:t>）</w:t>
      </w:r>
    </w:p>
    <w:p>
      <w:pPr>
        <w:ind w:firstLine="66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项目申报人可围绕国内外高校以及我校实验教学改革发展的历史、现状自拟选题申报。</w:t>
      </w:r>
    </w:p>
    <w:p>
      <w:pPr>
        <w:ind w:firstLine="64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二、新商科实验教学的内涵建设</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立足于解决实验教学理念与机制问题</w:t>
      </w:r>
      <w:r>
        <w:rPr>
          <w:rFonts w:hint="default" w:ascii="Times New Roman" w:hAnsi="Times New Roman" w:eastAsia="仿宋_GB2312" w:cs="Times New Roman"/>
          <w:sz w:val="32"/>
          <w:szCs w:val="32"/>
          <w:lang w:eastAsia="zh-CN"/>
        </w:rPr>
        <w:t>，对新商科实验教学运行、管理、评价等进行研究，关注“教”与“学”的问题，解决如何“教”与如何“学”。在</w:t>
      </w:r>
      <w:r>
        <w:rPr>
          <w:rFonts w:hint="default" w:ascii="Times New Roman" w:hAnsi="Times New Roman" w:eastAsia="仿宋_GB2312" w:cs="Times New Roman"/>
          <w:sz w:val="32"/>
          <w:szCs w:val="32"/>
        </w:rPr>
        <w:t>“大智云移物区”等智能交互技术</w:t>
      </w:r>
      <w:r>
        <w:rPr>
          <w:rFonts w:hint="default" w:ascii="Times New Roman" w:hAnsi="Times New Roman" w:eastAsia="仿宋_GB2312" w:cs="Times New Roman"/>
          <w:sz w:val="32"/>
          <w:szCs w:val="32"/>
          <w:lang w:eastAsia="zh-CN"/>
        </w:rPr>
        <w:t>条件下，完善原有实验课程体系，结合学科交叉与专业数智化的发展趋势，探索建立“技术基础课程、单场景商技融合课程、多场景商技融合课程”台阶式新商科实验课程体系，开展新商科实验教学的内容改革创新。量身打造一批特色鲜明的新商科实验教学系列课程或平台，配套实验课程体系。课程突出新商业形态新模式虚拟仿真，突出数据价值链运行规律。课程内容主要反映多场景商技融合仿真业务，包括数字经济社会虚拟仿真、商务大数据分析与运营、数字金融业务仿真、数字财税业务仿真、数字营销业务仿真、数字物流业务仿真、数字资产业务仿真等。配套系列教材准确把握数字经济发展趋势，体现新商科实验课程的时代性、引领性和创新性。</w:t>
      </w:r>
    </w:p>
    <w:p>
      <w:pPr>
        <w:ind w:firstLine="6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本年度</w:t>
      </w:r>
      <w:r>
        <w:rPr>
          <w:rFonts w:hint="default" w:ascii="Times New Roman" w:hAnsi="Times New Roman" w:eastAsia="仿宋_GB2312" w:cs="Times New Roman"/>
          <w:sz w:val="32"/>
          <w:szCs w:val="32"/>
          <w:lang w:eastAsia="zh-CN"/>
        </w:rPr>
        <w:t>选题参考：</w:t>
      </w:r>
    </w:p>
    <w:p>
      <w:pPr>
        <w:ind w:firstLine="66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重大项目</w:t>
      </w:r>
      <w:r>
        <w:rPr>
          <w:rFonts w:hint="default" w:ascii="Times New Roman" w:hAnsi="Times New Roman" w:eastAsia="仿宋_GB2312" w:cs="Times New Roman"/>
          <w:sz w:val="32"/>
          <w:szCs w:val="32"/>
          <w:lang w:eastAsia="zh-CN"/>
        </w:rPr>
        <w:t>（本年度远航项目拟立项</w:t>
      </w:r>
      <w:r>
        <w:rPr>
          <w:rFonts w:hint="default" w:ascii="Times New Roman" w:hAnsi="Times New Roman" w:eastAsia="仿宋_GB2312" w:cs="Times New Roman"/>
          <w:sz w:val="32"/>
          <w:szCs w:val="32"/>
          <w:lang w:val="en-US" w:eastAsia="zh-CN"/>
        </w:rPr>
        <w:t>1项，成果形式为专著</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p>
    <w:p>
      <w:pPr>
        <w:ind w:firstLine="66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（1）新商科实验教学探索与实践。</w:t>
      </w:r>
    </w:p>
    <w:p>
      <w:pPr>
        <w:ind w:firstLine="6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重点项目</w:t>
      </w:r>
      <w:r>
        <w:rPr>
          <w:rFonts w:hint="default" w:ascii="Times New Roman" w:hAnsi="Times New Roman" w:eastAsia="仿宋_GB2312" w:cs="Times New Roman"/>
          <w:sz w:val="32"/>
          <w:szCs w:val="32"/>
          <w:lang w:eastAsia="zh-CN"/>
        </w:rPr>
        <w:t>（本年度远航项目拟立项</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项</w:t>
      </w:r>
      <w:r>
        <w:rPr>
          <w:rFonts w:hint="eastAsia" w:ascii="Times New Roman" w:hAnsi="Times New Roman" w:eastAsia="仿宋_GB2312" w:cs="Times New Roman"/>
          <w:sz w:val="32"/>
          <w:szCs w:val="32"/>
          <w:lang w:val="en-US" w:eastAsia="zh-CN"/>
        </w:rPr>
        <w:t>，成果基本形式为研究报告</w:t>
      </w:r>
      <w:r>
        <w:rPr>
          <w:rFonts w:hint="default" w:ascii="Times New Roman" w:hAnsi="Times New Roman" w:eastAsia="仿宋_GB2312" w:cs="Times New Roman"/>
          <w:sz w:val="32"/>
          <w:szCs w:val="32"/>
          <w:lang w:eastAsia="zh-CN"/>
        </w:rPr>
        <w:t>）</w:t>
      </w:r>
    </w:p>
    <w:p>
      <w:pPr>
        <w:numPr>
          <w:ilvl w:val="0"/>
          <w:numId w:val="0"/>
        </w:num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新商科实验教学新生态构建与运行机制研究</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（2）新商科实验教学课程中心与虚拟教研室构建与管理研究</w:t>
      </w:r>
      <w:r>
        <w:rPr>
          <w:rFonts w:hint="eastAsia"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（3）新商科实验教学评价与教学管理模式研究</w:t>
      </w:r>
      <w:r>
        <w:rPr>
          <w:rFonts w:hint="eastAsia"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（4）基于生产制造的企业运营虚拟仿真数字化研究</w:t>
      </w:r>
      <w:r>
        <w:rPr>
          <w:rFonts w:hint="eastAsia" w:ascii="Times New Roman" w:hAnsi="Times New Roman" w:eastAsia="仿宋_GB2312" w:cs="Times New Roman"/>
          <w:sz w:val="32"/>
          <w:szCs w:val="32"/>
          <w:lang w:val="en-US" w:eastAsia="zh-CN"/>
        </w:rPr>
        <w:t>；</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（5）数字经济条件下跨专业虚拟仿真实验教学内容设计；</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（6）基于政校企深度融合的新商科实验教学管理模式研究；</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（7）新商科实验教学资源共建共享与示范推广研究；</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（8）数字法治实验教学模式的构建和实施；</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（9）基于金融大数据的新商科虚拟仿真实验课程设计；</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（10）仿真实习中虚拟投资银行业务设计及规则制定；</w:t>
      </w:r>
    </w:p>
    <w:p>
      <w:pPr>
        <w:ind w:firstLine="66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val="en-US" w:eastAsia="zh-CN"/>
        </w:rPr>
        <w:t>一般项目</w:t>
      </w:r>
      <w:r>
        <w:rPr>
          <w:rFonts w:hint="default" w:ascii="Times New Roman" w:hAnsi="Times New Roman" w:eastAsia="仿宋_GB2312" w:cs="Times New Roman"/>
          <w:bCs/>
          <w:sz w:val="32"/>
          <w:szCs w:val="32"/>
          <w:lang w:val="en-US" w:eastAsia="zh-CN"/>
        </w:rPr>
        <w:t>（本年度启航项目拟立项</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lang w:val="en-US" w:eastAsia="zh-CN"/>
        </w:rPr>
        <w:t>项</w:t>
      </w:r>
      <w:r>
        <w:rPr>
          <w:rFonts w:hint="eastAsia" w:ascii="Times New Roman" w:hAnsi="Times New Roman" w:eastAsia="仿宋_GB2312" w:cs="Times New Roman"/>
          <w:bCs/>
          <w:sz w:val="32"/>
          <w:szCs w:val="32"/>
          <w:lang w:val="en-US" w:eastAsia="zh-CN"/>
        </w:rPr>
        <w:t>，</w:t>
      </w:r>
      <w:r>
        <w:rPr>
          <w:rFonts w:hint="eastAsia" w:ascii="Times New Roman" w:hAnsi="Times New Roman" w:eastAsia="仿宋_GB2312" w:cs="Times New Roman"/>
          <w:sz w:val="32"/>
          <w:szCs w:val="32"/>
          <w:lang w:val="en-US" w:eastAsia="zh-CN"/>
        </w:rPr>
        <w:t>成果基本形式为研究报告</w:t>
      </w:r>
      <w:r>
        <w:rPr>
          <w:rFonts w:hint="default" w:ascii="Times New Roman" w:hAnsi="Times New Roman" w:eastAsia="仿宋_GB2312" w:cs="Times New Roman"/>
          <w:bCs/>
          <w:sz w:val="32"/>
          <w:szCs w:val="32"/>
          <w:lang w:val="en-US" w:eastAsia="zh-CN"/>
        </w:rPr>
        <w:t>）</w:t>
      </w:r>
      <w:bookmarkStart w:id="1" w:name="_GoBack"/>
      <w:bookmarkEnd w:id="1"/>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（1）《数智内部控制与风险管理》课程内容和实验平台设计；</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（2）VR大数据人才测评实验教学模式设计与实践探索践探索；</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（3）媒介融合条件下新闻传播学科仿真实验教学新模式研究；</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（4）新文科背景下法学实验教学探索与创新；</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（5）基于现实场景的金融科技专业课程设计；</w:t>
      </w:r>
    </w:p>
    <w:p>
      <w:pPr>
        <w:ind w:firstLine="66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bCs/>
          <w:sz w:val="32"/>
          <w:szCs w:val="32"/>
          <w:lang w:val="en-US" w:eastAsia="zh-CN"/>
        </w:rPr>
        <w:t>项目申报人可围绕</w:t>
      </w:r>
      <w:r>
        <w:rPr>
          <w:rFonts w:hint="default" w:ascii="Times New Roman" w:hAnsi="Times New Roman" w:eastAsia="仿宋_GB2312" w:cs="Times New Roman"/>
          <w:sz w:val="32"/>
          <w:szCs w:val="32"/>
          <w:lang w:val="en-US" w:eastAsia="zh-CN"/>
        </w:rPr>
        <w:t>数字化视角下新商科虚拟仿真实验项目设计</w:t>
      </w:r>
      <w:r>
        <w:rPr>
          <w:rFonts w:hint="eastAsia" w:ascii="Times New Roman" w:hAnsi="Times New Roman" w:eastAsia="仿宋_GB2312" w:cs="Times New Roman"/>
          <w:sz w:val="32"/>
          <w:szCs w:val="32"/>
          <w:lang w:val="en-US" w:eastAsia="zh-CN"/>
        </w:rPr>
        <w:t>进行研究，</w:t>
      </w:r>
      <w:r>
        <w:rPr>
          <w:rFonts w:hint="default" w:ascii="Times New Roman" w:hAnsi="Times New Roman" w:eastAsia="仿宋_GB2312" w:cs="Times New Roman"/>
          <w:sz w:val="32"/>
          <w:szCs w:val="32"/>
          <w:lang w:val="en-US" w:eastAsia="zh-CN"/>
        </w:rPr>
        <w:t>可结合相关课程设计1个或多个实验项目</w:t>
      </w:r>
      <w:r>
        <w:rPr>
          <w:rFonts w:hint="eastAsia" w:ascii="Times New Roman" w:hAnsi="Times New Roman" w:eastAsia="仿宋_GB2312" w:cs="Times New Roman"/>
          <w:sz w:val="32"/>
          <w:szCs w:val="32"/>
          <w:lang w:val="en-US" w:eastAsia="zh-CN"/>
        </w:rPr>
        <w:t>，自拟选题</w:t>
      </w:r>
      <w:r>
        <w:rPr>
          <w:rFonts w:hint="default" w:ascii="Times New Roman" w:hAnsi="Times New Roman" w:eastAsia="仿宋_GB2312" w:cs="Times New Roman"/>
          <w:bCs/>
          <w:sz w:val="32"/>
          <w:szCs w:val="32"/>
          <w:lang w:val="en-US" w:eastAsia="zh-CN"/>
        </w:rPr>
        <w:t>。</w:t>
      </w:r>
    </w:p>
    <w:p>
      <w:pPr>
        <w:ind w:left="0" w:leftChars="0" w:firstLine="640" w:firstLineChars="200"/>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hZjVhMjkyNjIwMThiZGIyZDgwZWUyOTUwOGRjODAifQ=="/>
  </w:docVars>
  <w:rsids>
    <w:rsidRoot w:val="00676ADF"/>
    <w:rsid w:val="0018666A"/>
    <w:rsid w:val="001E24FF"/>
    <w:rsid w:val="002D2A38"/>
    <w:rsid w:val="00406BDB"/>
    <w:rsid w:val="004D15B9"/>
    <w:rsid w:val="0053465F"/>
    <w:rsid w:val="006663E9"/>
    <w:rsid w:val="00676ADF"/>
    <w:rsid w:val="006A555F"/>
    <w:rsid w:val="006E6EB6"/>
    <w:rsid w:val="009C4821"/>
    <w:rsid w:val="009F2050"/>
    <w:rsid w:val="00C16937"/>
    <w:rsid w:val="00C24E82"/>
    <w:rsid w:val="00D03AF7"/>
    <w:rsid w:val="00D21A38"/>
    <w:rsid w:val="00D35373"/>
    <w:rsid w:val="00E63A17"/>
    <w:rsid w:val="00E6676C"/>
    <w:rsid w:val="00F238F2"/>
    <w:rsid w:val="02DA66D9"/>
    <w:rsid w:val="047407AB"/>
    <w:rsid w:val="04E61B8E"/>
    <w:rsid w:val="064747B7"/>
    <w:rsid w:val="07727D76"/>
    <w:rsid w:val="07780540"/>
    <w:rsid w:val="085A7EF4"/>
    <w:rsid w:val="09900A16"/>
    <w:rsid w:val="09BD15AF"/>
    <w:rsid w:val="0DC9154D"/>
    <w:rsid w:val="128B3FE8"/>
    <w:rsid w:val="12A00D7A"/>
    <w:rsid w:val="1A3F1A22"/>
    <w:rsid w:val="1F9E665B"/>
    <w:rsid w:val="204A1E7F"/>
    <w:rsid w:val="26C25169"/>
    <w:rsid w:val="28AD1EF4"/>
    <w:rsid w:val="291F4C99"/>
    <w:rsid w:val="2B2D175C"/>
    <w:rsid w:val="2BC408F5"/>
    <w:rsid w:val="2C81312C"/>
    <w:rsid w:val="2DB16BAA"/>
    <w:rsid w:val="301823E7"/>
    <w:rsid w:val="30DB0403"/>
    <w:rsid w:val="357E6C83"/>
    <w:rsid w:val="35F5281B"/>
    <w:rsid w:val="36F957DC"/>
    <w:rsid w:val="384A0BB8"/>
    <w:rsid w:val="39A72A11"/>
    <w:rsid w:val="3A6224B1"/>
    <w:rsid w:val="3DF520EC"/>
    <w:rsid w:val="3E121BC6"/>
    <w:rsid w:val="414470DC"/>
    <w:rsid w:val="4226164D"/>
    <w:rsid w:val="4ABC5C20"/>
    <w:rsid w:val="4D146C63"/>
    <w:rsid w:val="4E9E04F9"/>
    <w:rsid w:val="561419C8"/>
    <w:rsid w:val="59301A29"/>
    <w:rsid w:val="5EC53081"/>
    <w:rsid w:val="63CB6B9A"/>
    <w:rsid w:val="676D6EA5"/>
    <w:rsid w:val="6CEF2AFA"/>
    <w:rsid w:val="6DF53204"/>
    <w:rsid w:val="728D2332"/>
    <w:rsid w:val="750C6581"/>
    <w:rsid w:val="76952974"/>
    <w:rsid w:val="76E52316"/>
    <w:rsid w:val="781064C0"/>
    <w:rsid w:val="7B7E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1522</Words>
  <Characters>1548</Characters>
  <Lines>67</Lines>
  <Paragraphs>19</Paragraphs>
  <TotalTime>1</TotalTime>
  <ScaleCrop>false</ScaleCrop>
  <LinksUpToDate>false</LinksUpToDate>
  <CharactersWithSpaces>1550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2021-09-14T00:27:00Z</dcterms:created>
  <dc:creator>王雪梅</dc:creator>
  <cp:lastModifiedBy>LQ</cp:lastModifiedBy>
  <cp:lastPrinted>2022-07-08T03:46:00Z</cp:lastPrinted>
  <dcterms:modified xsi:type="dcterms:W3CDTF">2022-07-08T05:26:56Z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AA18D6DB0BB64D94B6DD5689C93CD34C</vt:lpwstr>
  </property>
</Properties>
</file>