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E835C"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 w14:paraId="20B6F42F"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3204C391">
      <w:pPr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八</w:t>
      </w:r>
      <w:r>
        <w:rPr>
          <w:rFonts w:ascii="Times New Roman" w:hAnsi="Times New Roman" w:eastAsia="方正小标宋简体"/>
          <w:kern w:val="0"/>
          <w:sz w:val="44"/>
          <w:szCs w:val="44"/>
        </w:rPr>
        <w:t>届粤港澳大湾区学校设计作品展暨</w:t>
      </w:r>
    </w:p>
    <w:p w14:paraId="0010053D">
      <w:pPr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十</w:t>
      </w:r>
      <w:r>
        <w:rPr>
          <w:rFonts w:ascii="Times New Roman" w:hAnsi="Times New Roman" w:eastAsia="方正小标宋简体"/>
          <w:kern w:val="0"/>
          <w:sz w:val="44"/>
          <w:szCs w:val="44"/>
        </w:rPr>
        <w:t>届广东省高校设计作品学院奖</w:t>
      </w:r>
    </w:p>
    <w:p w14:paraId="25AB4B98">
      <w:pPr>
        <w:spacing w:line="560" w:lineRule="exact"/>
        <w:jc w:val="center"/>
        <w:rPr>
          <w:rFonts w:hint="eastAsia"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双年展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  <w:t>拟推荐</w:t>
      </w:r>
      <w:r>
        <w:rPr>
          <w:rFonts w:ascii="Times New Roman" w:hAnsi="Times New Roman" w:eastAsia="方正小标宋简体"/>
          <w:kern w:val="0"/>
          <w:sz w:val="44"/>
          <w:szCs w:val="44"/>
        </w:rPr>
        <w:t>作品清单</w:t>
      </w:r>
    </w:p>
    <w:p w14:paraId="40827836">
      <w:pPr>
        <w:spacing w:line="560" w:lineRule="exact"/>
        <w:jc w:val="center"/>
        <w:rPr>
          <w:rFonts w:ascii="Times New Roman" w:hAnsi="Times New Roman"/>
          <w:b/>
          <w:sz w:val="32"/>
          <w:szCs w:val="32"/>
        </w:rPr>
      </w:pPr>
    </w:p>
    <w:p w14:paraId="1D5011FA">
      <w:pPr>
        <w:spacing w:line="56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教师作品</w:t>
      </w:r>
    </w:p>
    <w:tbl>
      <w:tblPr>
        <w:tblStyle w:val="2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65"/>
        <w:gridCol w:w="3260"/>
        <w:gridCol w:w="1498"/>
        <w:gridCol w:w="1134"/>
        <w:gridCol w:w="1182"/>
      </w:tblGrid>
      <w:tr w14:paraId="3732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DA00E">
            <w:pPr>
              <w:spacing w:line="360" w:lineRule="auto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编号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5312">
            <w:pPr>
              <w:spacing w:line="360" w:lineRule="auto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姓名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6D66">
            <w:pPr>
              <w:spacing w:line="360" w:lineRule="auto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作品名称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5DB25">
            <w:pPr>
              <w:spacing w:line="360" w:lineRule="auto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类别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195C">
            <w:pPr>
              <w:spacing w:line="360" w:lineRule="auto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尺寸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B212">
            <w:pPr>
              <w:spacing w:line="360" w:lineRule="auto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创作时间</w:t>
            </w:r>
          </w:p>
        </w:tc>
      </w:tr>
      <w:tr w14:paraId="2149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5DE3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31FA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侯叶、敖景辉、黄文康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192B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广东财经大学榴园广场设计—榴花雕塑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235D4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公共艺术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CA21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42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59.4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0BBD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2023</w:t>
            </w:r>
          </w:p>
        </w:tc>
      </w:tr>
      <w:tr w14:paraId="455A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018D9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1BB1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敖景辉、王少斌、黄文康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2D7E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广东省科学院生态环境与土壤研究所文创产品设计—《红土情》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B0C99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产品设计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0A8B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42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59.4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462D8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2023</w:t>
            </w:r>
          </w:p>
        </w:tc>
      </w:tr>
      <w:tr w14:paraId="7BD2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1CD7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E2B1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蒙萃桦</w:t>
            </w:r>
          </w:p>
          <w:p w14:paraId="2E0B7EA3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曾颖雪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00FE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中泰建交50周年纪念品设计—双境·和香 香薰礼盒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0D895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视觉传达设计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8A78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1400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1980px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9FC3B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2025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"/>
              </w:rPr>
              <w:t>.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8</w:t>
            </w:r>
          </w:p>
        </w:tc>
      </w:tr>
      <w:tr w14:paraId="0B9E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3B9B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86A02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朱敏光、杨林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C856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扬帆新征程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5D83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数字媒体艺术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555C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A47A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7</w:t>
            </w:r>
          </w:p>
        </w:tc>
      </w:tr>
    </w:tbl>
    <w:p w14:paraId="67F4A098">
      <w:pPr>
        <w:spacing w:line="360" w:lineRule="auto"/>
        <w:ind w:firstLine="1600" w:firstLineChars="50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学生作品</w:t>
      </w:r>
    </w:p>
    <w:tbl>
      <w:tblPr>
        <w:tblStyle w:val="2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17"/>
        <w:gridCol w:w="1407"/>
        <w:gridCol w:w="1941"/>
        <w:gridCol w:w="1330"/>
        <w:gridCol w:w="1409"/>
        <w:gridCol w:w="1142"/>
      </w:tblGrid>
      <w:tr w14:paraId="47B6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E04B3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编号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C5D8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9296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指导老师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0033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作品名称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2392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类别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6978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尺寸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BA66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创作时间</w:t>
            </w:r>
          </w:p>
        </w:tc>
      </w:tr>
      <w:tr w14:paraId="27FC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428FD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55989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廖诚、陈婷琳、王镕燚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8BEB3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王少斌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8C26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印迹·岭南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5C5B3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数字媒体艺术-视频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E4249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17.1 MB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1D7B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2025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9</w:t>
            </w:r>
          </w:p>
        </w:tc>
      </w:tr>
      <w:tr w14:paraId="70343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1CB0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F2F9C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黄祖政、黄竣彬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7994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侯叶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A9E6C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寻根之旅——珠玑古巷百家姓文化可视化设计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359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视觉传达设计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3189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1659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2421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D7DA1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2025.8</w:t>
            </w:r>
          </w:p>
        </w:tc>
      </w:tr>
      <w:tr w14:paraId="6D6F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F4E2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7AF7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辛海欣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680F9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刘琼琳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1836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《碉楼与村落的浪漫绘卷》系列明信片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048F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视觉传达设计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DE7FC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15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10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3C96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2025.9</w:t>
            </w:r>
          </w:p>
        </w:tc>
      </w:tr>
      <w:tr w14:paraId="5109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28F5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02FE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黄美玲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BEEE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王仲伟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BE122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循脉拾遗，土楼新生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FC7D2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环境设计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F96A8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15.88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21.17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5FC7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2025.9</w:t>
            </w:r>
          </w:p>
        </w:tc>
      </w:tr>
      <w:tr w14:paraId="6D2D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C448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4A0D6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刘婷、彭沛愉、潘晓雪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6E3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张宇奇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B8B8D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岭南涟漪——“微介入”理念下广州海珠小洲村服务设施设计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BF5D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环境设计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6503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38.1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67.72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35CF3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2024.9.7</w:t>
            </w:r>
          </w:p>
        </w:tc>
      </w:tr>
      <w:tr w14:paraId="6845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3E38F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F234B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陈欣琪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45F1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李雨婷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28B4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重塑新彩——岭南灰塑·信息可视化设计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49E1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视觉传达设计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914E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21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29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7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A3CF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2025.6.20</w:t>
            </w:r>
          </w:p>
        </w:tc>
      </w:tr>
      <w:tr w14:paraId="21BC2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541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F18D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常浩龙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DF8F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李雨婷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48B1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海上丝绸之路的友好见证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6B45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视觉传达设计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C51A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A3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C329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2025.6</w:t>
            </w:r>
          </w:p>
        </w:tc>
      </w:tr>
      <w:tr w14:paraId="5D8C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D24A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38A26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陈婷琳、王慧琳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E046C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王少斌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C607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潮汕抗战信息可视化海报设计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493A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视觉传达设计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2B17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 xml:space="preserve">29.7 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 xml:space="preserve"> 21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29944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2025.6</w:t>
            </w:r>
          </w:p>
        </w:tc>
      </w:tr>
      <w:tr w14:paraId="4A5F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8364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1AAA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梁倩仪，宗玥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0C16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王少斌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41595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秋长系湾情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7CC7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视觉传达设计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C73A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15.3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 xml:space="preserve"> 21.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D145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2025.9.12</w:t>
            </w:r>
          </w:p>
        </w:tc>
      </w:tr>
      <w:tr w14:paraId="1613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C52D5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428B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王莹莹、黄文康、麦泳珊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29E7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敖景辉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151B1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Q-Star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EFEE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产品设计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4666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29.7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 xml:space="preserve">42 </w:t>
            </w:r>
          </w:p>
          <w:p w14:paraId="01BC3FBD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0932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2025.4</w:t>
            </w:r>
          </w:p>
        </w:tc>
      </w:tr>
      <w:tr w14:paraId="3A31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0571F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7E2F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叶健彬、李莹楠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0649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刘海飒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2B0F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咏春品牌推广设计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67AC1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视觉传达设计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EB093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38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186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2025.7</w:t>
            </w:r>
          </w:p>
        </w:tc>
      </w:tr>
      <w:tr w14:paraId="7CAE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817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E6629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宗玥、梁倩仪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6BCA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李雨婷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F2D0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麟栖秋长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988F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品牌设计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43DF9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A3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C291E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2025.6</w:t>
            </w:r>
          </w:p>
        </w:tc>
      </w:tr>
      <w:tr w14:paraId="424B0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3B143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EC32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林茵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3C4F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侯叶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0D66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漫趣食光——自然主义餐厅室内设计—林茵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338A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环境设计（室内设计）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BEB2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29.7*42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13317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2025.9</w:t>
            </w:r>
          </w:p>
        </w:tc>
      </w:tr>
      <w:tr w14:paraId="5BD5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9DD5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A9D3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胡穗芳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0D3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侯叶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074E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游神赓续 继往开来—立足游神常态化的主题街区设计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8B6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环境设计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87BC6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1280*2560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8E66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2025.4</w:t>
            </w:r>
          </w:p>
        </w:tc>
      </w:tr>
      <w:tr w14:paraId="6923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D788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A84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陈珮瑶、孙先宇、巫林琳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2585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马越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0385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织密经纬 铺筑港湾——存量更新时代背景的下外卖员驿站设计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D3AE8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环境设计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0B53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180*120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6C2C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2024.9</w:t>
            </w:r>
          </w:p>
        </w:tc>
      </w:tr>
      <w:tr w14:paraId="46E2F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3D0F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55DC9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吕贤涛、陈泽鸿、曾龙彪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A71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王仲伟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2B8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珠水晴澜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A3FB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环境设计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CA2F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64*90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4475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2024.6</w:t>
            </w:r>
          </w:p>
        </w:tc>
      </w:tr>
      <w:tr w14:paraId="3B64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F5ED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3B98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梁冬烨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1F849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侯叶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9B8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coffee or cat —流浪猫公益咖啡空间设计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266E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环境设计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12AD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48.7*67.7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3F27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2024.6</w:t>
            </w:r>
          </w:p>
        </w:tc>
      </w:tr>
      <w:tr w14:paraId="53E9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1AD6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8A9A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田蕊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9A03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刁培煌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9F19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与你湘遇——常德桃花源景区VI设计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3459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视觉传达设计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4706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120*160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B73A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2024.6</w:t>
            </w:r>
          </w:p>
        </w:tc>
      </w:tr>
      <w:tr w14:paraId="4435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D7CB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A1F2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陈菲凌、徐彤鑫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56F15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王少斌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4CB4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藏器于美</w:t>
            </w:r>
          </w:p>
          <w:p w14:paraId="4C1A3612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—中式美学垃圾桶设计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524C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产品设计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CD4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8D34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2025.9.17</w:t>
            </w:r>
          </w:p>
        </w:tc>
      </w:tr>
      <w:tr w14:paraId="3BF5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BE98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76E58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袁恒章 王炯捷</w:t>
            </w:r>
          </w:p>
          <w:p w14:paraId="66F14C8B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张一浩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77F4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刘琼琳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7B7D7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中国外销画“民族志”信息可视化设计与传播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A964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视觉传达设计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A5F8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21.0*29.7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CA08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2025.6</w:t>
            </w:r>
          </w:p>
        </w:tc>
      </w:tr>
      <w:tr w14:paraId="5A0A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CB81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8C66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高维灿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1113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蒙萃桦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0BA03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她的茧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3AB1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视觉传达设计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378C6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150*180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646C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2025.6</w:t>
            </w:r>
          </w:p>
        </w:tc>
      </w:tr>
      <w:tr w14:paraId="0811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A1E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F3CA9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黄竣彬、黄祖政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D036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 xml:space="preserve">侯叶 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3555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粤业宝鉴——基于外销画360行的IP设计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B699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视觉传达设计（IP设计）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6FD5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7*42m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A8E2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2025.7.27</w:t>
            </w:r>
          </w:p>
        </w:tc>
      </w:tr>
      <w:tr w14:paraId="48E39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B1E6A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42C3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胡烨、吕佳辉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9862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bookmarkStart w:id="0" w:name="OLE_LINK1"/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冼滕飞</w:t>
            </w:r>
            <w:bookmarkEnd w:id="0"/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8575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斗拱与榫卯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AEA2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数字媒体艺术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0C4A5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1920*1080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E3601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2025</w:t>
            </w:r>
          </w:p>
        </w:tc>
      </w:tr>
      <w:tr w14:paraId="311B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AFB20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4E1E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曾羽倩、刘嘉瑶、张艳姿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C9F59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门艺丹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7B83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彩璃坊UI设计—基于西关满洲窗元素创作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C7CB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数字媒体艺术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16FD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1920*1080(视频)、1440*2036px（海报）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5496A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2025.6</w:t>
            </w:r>
          </w:p>
        </w:tc>
      </w:tr>
      <w:tr w14:paraId="5FFB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38B6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BE59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庄晶晶 周曼诗 金芯如 李诗静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5844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陈珏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17E03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鳌头集--基于数商兴农背景下乡村集市新模式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DF29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环境设计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4DBA9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90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180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0AD9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2025</w:t>
            </w:r>
          </w:p>
        </w:tc>
      </w:tr>
      <w:tr w14:paraId="4D35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F4BC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0385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李思莹</w:t>
            </w:r>
          </w:p>
          <w:p w14:paraId="02A9F16E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岑玉玲</w:t>
            </w:r>
          </w:p>
          <w:p w14:paraId="728FEF9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陈果洁</w:t>
            </w:r>
          </w:p>
          <w:p w14:paraId="37433CF2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曾文丽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98E2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侯叶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75BDA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文化基因编译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625A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环境设计（城市更新规划）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445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59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84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F9F5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2025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"/>
              </w:rPr>
              <w:t>.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7</w:t>
            </w:r>
          </w:p>
        </w:tc>
      </w:tr>
      <w:tr w14:paraId="1BD2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98E6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C685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林烨、何彦君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52D1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杨英俪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F2B7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彩韵中山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D854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视觉传达设计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34A1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29.7*42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BC61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2025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"/>
              </w:rPr>
              <w:t>.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5</w:t>
            </w:r>
          </w:p>
        </w:tc>
      </w:tr>
      <w:tr w14:paraId="4E9D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BCE3C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4469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程广升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36E8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刁培煌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A733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精准稳定注射器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7F34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产品设计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CE59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17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670E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"/>
              </w:rPr>
              <w:t>.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"/>
              </w:rPr>
              <w:t>.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</w:t>
            </w:r>
          </w:p>
        </w:tc>
      </w:tr>
      <w:tr w14:paraId="6A15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EA0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434CD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许伟旺、李阳杰、马辉扬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491C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毕伟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9FA3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地震灾后探测定位小助手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5B7A5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产品设计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37FB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6000*8485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F8B6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10</w:t>
            </w:r>
          </w:p>
        </w:tc>
      </w:tr>
      <w:tr w14:paraId="56077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2642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F266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"/>
              </w:rPr>
              <w:t>罗志毅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9C6E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"/>
              </w:rPr>
              <w:t>陈珏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EC2D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"/>
              </w:rPr>
              <w:t>香水宝石雷达交互mapping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0EA9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"/>
              </w:rPr>
              <w:t>数字媒体艺术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C5647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"/>
              </w:rPr>
              <w:t>200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*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"/>
              </w:rPr>
              <w:t>200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A606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"/>
              </w:rPr>
              <w:t>2025.9.3</w:t>
            </w:r>
          </w:p>
        </w:tc>
      </w:tr>
      <w:tr w14:paraId="29F0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003BF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EEED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曹宇宁</w:t>
            </w:r>
          </w:p>
          <w:p w14:paraId="32183BA1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何淑铃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F5AB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刁培煌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FA32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永汉低冚红色文创设计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9F38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包装设计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1DB4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74.86*52.92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1392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2025.7</w:t>
            </w:r>
          </w:p>
        </w:tc>
      </w:tr>
      <w:tr w14:paraId="04E0D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8591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1CA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胡烨、赖荣驱、张俊杰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22652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冼滕飞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1C76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潮灵归谱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E2A56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数字媒体艺术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678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1920*1080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05C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2025</w:t>
            </w:r>
          </w:p>
        </w:tc>
      </w:tr>
      <w:tr w14:paraId="6626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02D0E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2AC00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吴颖珊 梁淑娴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C97BE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杨林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E24EA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丝路帆远·唐朝奇遇记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5A011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视觉传达设计（海报设计）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F29D7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1810*2560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48A4B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2025.3</w:t>
            </w:r>
          </w:p>
        </w:tc>
      </w:tr>
      <w:tr w14:paraId="06D72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6D67C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C06E5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何淑铃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E306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刁培煌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0C78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溺水检测救援设备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FF91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产品设计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004E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82.23*63.5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3D5F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2025.7</w:t>
            </w:r>
          </w:p>
        </w:tc>
      </w:tr>
      <w:tr w14:paraId="4619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E90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832BF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张关萍、朱梓欣、黄和忠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B5F9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宋紫菡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15C1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逐龙·鱼跃龙门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86AA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数字媒体艺术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FAF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90.1M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9117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2025.3</w:t>
            </w:r>
          </w:p>
        </w:tc>
      </w:tr>
      <w:tr w14:paraId="5CD4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F65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1393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李希君、张关萍、朱梓欣、应欣怡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A3EAE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宋紫菡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71B9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善水谣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07F6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数字媒体艺术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169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84.8M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7964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2024.11</w:t>
            </w:r>
          </w:p>
        </w:tc>
      </w:tr>
      <w:tr w14:paraId="5036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704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44E61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张恒硕、楼济铭、代宣志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5112C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朱海澎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94414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AI佛山味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2E41A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数字媒体艺术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CF21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186M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07D9C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2024.12</w:t>
            </w:r>
          </w:p>
        </w:tc>
      </w:tr>
      <w:tr w14:paraId="5D7F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378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242BD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方文浚、杨泽鹏、冯锐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35740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朱海澎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E2215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赛龙夺锦AI焕新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BAC8D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数字媒体艺术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89A2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179M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24F07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2025.5</w:t>
            </w:r>
          </w:p>
        </w:tc>
      </w:tr>
      <w:tr w14:paraId="3AC6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7473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0CAF8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张恒硕、杨泽鹏、冯锐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4F782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朱海澎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9FD5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珠影岭南电影AI焕新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7EC90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数字媒体艺术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67E2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134M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E1103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2025.4</w:t>
            </w:r>
          </w:p>
        </w:tc>
      </w:tr>
      <w:tr w14:paraId="715B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4B2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5221F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李靖童、邓智萱、钟蕾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A11A0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朱海澎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BADD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互动粤剧帝女花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EBA2B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数字媒体艺术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62A4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186M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5564B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2025.5</w:t>
            </w:r>
          </w:p>
        </w:tc>
      </w:tr>
      <w:tr w14:paraId="50FE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AD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7C50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张涟琦，陈艺文，徐楗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E7B61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陈睿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87B4F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荷舟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4FCB4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数字媒体艺术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F07A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72.8M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9628F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2025.4</w:t>
            </w:r>
          </w:p>
        </w:tc>
      </w:tr>
      <w:tr w14:paraId="139A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923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471C0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李褀涵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F2D70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袁浩鑫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E6D14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舞火狗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C6DA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数字媒体艺术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A9A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80.2M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B05C3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2025.5</w:t>
            </w:r>
          </w:p>
        </w:tc>
      </w:tr>
      <w:tr w14:paraId="0B5C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8E1E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96560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张加林，罗梓华，余舒楠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55430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袁浩鑫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E0EA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茗茶记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0AB85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数字媒体艺术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2470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189M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98ADB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2025.5</w:t>
            </w:r>
          </w:p>
        </w:tc>
      </w:tr>
      <w:tr w14:paraId="5400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1972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6F9EA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戴晓芬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"/>
              </w:rPr>
              <w:t>、覃玉婷、李心玉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F05E9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袁浩鑫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071BC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戏豖纹辰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06C89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视觉传达设计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56EA">
            <w:pPr>
              <w:spacing w:line="360" w:lineRule="auto"/>
              <w:jc w:val="both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2560*1440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CAD59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2025.3</w:t>
            </w:r>
          </w:p>
        </w:tc>
      </w:tr>
      <w:tr w14:paraId="3CB3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BAC1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49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CF69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陈梓博，冯可程，王雨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E306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袁浩鑫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BFFB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猪猪侠十二星座手机气囊支架设计图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70F44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数字媒体艺术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C7CDB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2549*2025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B0D1D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2025.6</w:t>
            </w:r>
          </w:p>
        </w:tc>
      </w:tr>
      <w:tr w14:paraId="20EA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58A6E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5DCE41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洪逗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2C19E6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王楠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879A1E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《并蒂》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2880E1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视觉传达设计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58833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1535*2730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738050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2025.9.17</w:t>
            </w:r>
          </w:p>
        </w:tc>
      </w:tr>
    </w:tbl>
    <w:p w14:paraId="44691D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50C67"/>
    <w:rsid w:val="47632C90"/>
    <w:rsid w:val="52B95BAD"/>
    <w:rsid w:val="7D89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1368</Words>
  <Characters>1939</Characters>
  <Lines>0</Lines>
  <Paragraphs>0</Paragraphs>
  <TotalTime>17</TotalTime>
  <ScaleCrop>false</ScaleCrop>
  <LinksUpToDate>false</LinksUpToDate>
  <CharactersWithSpaces>1958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2025-09-23T08:41:00Z</dcterms:created>
  <dc:creator>唐红瑞</dc:creator>
  <cp:lastModifiedBy>唐红瑞(20121220)</cp:lastModifiedBy>
  <dcterms:modified xsi:type="dcterms:W3CDTF">2025-09-23T01:39:33Z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9E1779CF8BC948C8AD9222EA3DFBA74E_13</vt:lpwstr>
  </property>
  <property fmtid="{D5CDD505-2E9C-101B-9397-08002B2CF9AE}" pid="4" name="KSOTemplateDocerSaveRecord">
    <vt:lpwstr>eyJoZGlkIjoiNDAzMzYxODYyNGFhNTI2MWZlMmM0ZmQyNDRkMzNiY2UiLCJ1c2VySWQiOiI3NTY1NzU3MjUifQ==</vt:lpwstr>
  </property>
</Properties>
</file>