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bCs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大学生新文科实践创新大赛</w:t>
      </w:r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项目评审指标体系</w:t>
      </w:r>
    </w:p>
    <w:tbl>
      <w:tblPr>
        <w:tblStyle w:val="4"/>
        <w:tblW w:w="5018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维度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要点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评价（70%）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选题意义（10%）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1.项目弘扬正确的价值观，厚植家国情怀，恪守伦理规范，培育创新精神。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2.项目聚焦国家战略布局和经济社会发展需求，体现数字赋能，凸显文科的时代价值，对解决现实复杂问题具有一定帮助。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问题导向（15%）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1.项目能够聚焦国家战略、区域经济社会发展及民生需求的真实问题开展实践创新活动。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2.项目能够结合学科专业知识学习，通过创新理念、方法、技术等手段，真正解决现实问题。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7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实践过程（30%）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1.项目实践过程涵盖选题论证、调查研究、方案设计、实践实施、总结反思等关键环节。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2.项目选题紧扣国家战略或社会痛点，具有现实意义。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3.项目投入充足时间，综合运用问卷调查、深度访谈、实地考察、大数据分析等手段，开展深入系统的调查研究，切实做到“见人见事”，真正走向田野、走向社会，获取真实数据，掌握真实情况。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4.项目实践方案逻辑清晰、结构完整，实践目标明确，实践方法适宜，实践步骤规划合理，团队成员分工明确。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.项目深入一线、扎根基层，运用新知识和新技术手段开展实践活动，并根据实践中出现的新问题、新情况进行灵活调整与优化，注重专业知识与实践锻炼的有机结合，通过实践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6.项目实践过程具有详实、规范的记录，及时开展总结、反思与优化，不断提升实践质量。</w:t>
            </w:r>
          </w:p>
          <w:p/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方法运用（15%）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项目团队能够综合运用调查研究、案例分析、情景模拟、参与式观察、行动研究等多元研究方法，借助数字技术手段，开展实践创新活动。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评价（30%）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学理性（10%）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创新点（10%）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项目成果具有创新性，对解决社会现实问题，推动形成新方案、新模式、新产业、新业态具有积极作用。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可操作性（10%）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项目成果具有应用性、可操作性，能够切实解决社会问题，并在一定范围内产生示范效应，助力经济社会高质量发展。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2C4"/>
    <w:rsid w:val="698B12C4"/>
    <w:rsid w:val="6F7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834</Characters>
  <Lines>0</Lines>
  <Paragraphs>0</Paragraphs>
  <TotalTime>7</TotalTime>
  <ScaleCrop>false</ScaleCrop>
  <LinksUpToDate>false</LinksUpToDate>
  <CharactersWithSpaces>834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2025-07-28T01:54:00Z</dcterms:created>
  <dc:creator>景筱斐</dc:creator>
  <cp:lastModifiedBy>杨新(20081578)</cp:lastModifiedBy>
  <dcterms:modified xsi:type="dcterms:W3CDTF">2025-08-08T13:51:03Z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789977DCD31E4BB391364BD1966636C8_11</vt:lpwstr>
  </property>
</Properties>
</file>